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0F8" w:rsidRDefault="00DF65A0" w:rsidP="009F5904">
      <w:pPr>
        <w:pStyle w:val="Default"/>
        <w:jc w:val="center"/>
      </w:pPr>
      <w:r>
        <w:rPr>
          <w:noProof/>
          <w:lang w:eastAsia="es-ES"/>
        </w:rPr>
        <w:drawing>
          <wp:inline distT="0" distB="0" distL="0" distR="0">
            <wp:extent cx="1070032" cy="10736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3132" cy="1086809"/>
                    </a:xfrm>
                    <a:prstGeom prst="rect">
                      <a:avLst/>
                    </a:prstGeom>
                  </pic:spPr>
                </pic:pic>
              </a:graphicData>
            </a:graphic>
          </wp:inline>
        </w:drawing>
      </w:r>
      <w:r w:rsidR="009F5904">
        <w:rPr>
          <w:noProof/>
          <w:lang w:eastAsia="es-ES"/>
        </w:rPr>
        <w:t xml:space="preserve">                                                                            </w:t>
      </w:r>
      <w:r w:rsidR="009F5904" w:rsidRPr="009F5904">
        <w:rPr>
          <w:noProof/>
          <w:lang w:eastAsia="es-ES"/>
        </w:rPr>
        <w:drawing>
          <wp:inline distT="0" distB="0" distL="0" distR="0">
            <wp:extent cx="1477116" cy="109878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606" cy="1126671"/>
                    </a:xfrm>
                    <a:prstGeom prst="rect">
                      <a:avLst/>
                    </a:prstGeom>
                    <a:noFill/>
                    <a:ln>
                      <a:noFill/>
                    </a:ln>
                  </pic:spPr>
                </pic:pic>
              </a:graphicData>
            </a:graphic>
          </wp:inline>
        </w:drawing>
      </w:r>
    </w:p>
    <w:p w:rsidR="0018304B" w:rsidRDefault="0018304B" w:rsidP="0018304B">
      <w:pPr>
        <w:pStyle w:val="Default"/>
      </w:pPr>
    </w:p>
    <w:p w:rsidR="00A45E16" w:rsidRDefault="0018304B" w:rsidP="00162C2F">
      <w:pPr>
        <w:spacing w:line="360" w:lineRule="auto"/>
        <w:jc w:val="center"/>
        <w:rPr>
          <w:rFonts w:ascii="Times New Roman" w:hAnsi="Times New Roman" w:cs="Times New Roman"/>
          <w:sz w:val="28"/>
          <w:szCs w:val="28"/>
        </w:rPr>
      </w:pPr>
      <w:r>
        <w:rPr>
          <w:rFonts w:ascii="Times New Roman" w:hAnsi="Times New Roman" w:cs="Times New Roman"/>
          <w:sz w:val="28"/>
          <w:szCs w:val="28"/>
        </w:rPr>
        <w:t>Facultad de Filosofía y Letras</w:t>
      </w:r>
    </w:p>
    <w:p w:rsidR="0018304B" w:rsidRDefault="0018304B" w:rsidP="00162C2F">
      <w:pPr>
        <w:spacing w:line="360" w:lineRule="auto"/>
        <w:jc w:val="center"/>
        <w:rPr>
          <w:rFonts w:ascii="Times New Roman" w:hAnsi="Times New Roman" w:cs="Times New Roman"/>
          <w:sz w:val="28"/>
          <w:szCs w:val="28"/>
        </w:rPr>
      </w:pPr>
      <w:r>
        <w:rPr>
          <w:rFonts w:ascii="Times New Roman" w:hAnsi="Times New Roman" w:cs="Times New Roman"/>
          <w:sz w:val="28"/>
          <w:szCs w:val="28"/>
        </w:rPr>
        <w:t>Grado en Historia</w:t>
      </w:r>
    </w:p>
    <w:p w:rsidR="00FA1889" w:rsidRDefault="00FA1889" w:rsidP="00162C2F">
      <w:pPr>
        <w:spacing w:line="360" w:lineRule="auto"/>
        <w:jc w:val="center"/>
        <w:rPr>
          <w:rFonts w:ascii="Times New Roman" w:hAnsi="Times New Roman" w:cs="Times New Roman"/>
          <w:sz w:val="28"/>
          <w:szCs w:val="28"/>
        </w:rPr>
      </w:pPr>
    </w:p>
    <w:p w:rsidR="00FA1889" w:rsidRDefault="002B6FC4" w:rsidP="00162C2F">
      <w:pPr>
        <w:spacing w:line="360" w:lineRule="auto"/>
        <w:jc w:val="center"/>
        <w:rPr>
          <w:rFonts w:ascii="Times New Roman" w:hAnsi="Times New Roman" w:cs="Times New Roman"/>
          <w:b/>
          <w:sz w:val="44"/>
          <w:szCs w:val="44"/>
        </w:rPr>
      </w:pPr>
      <w:r>
        <w:rPr>
          <w:rFonts w:ascii="Times New Roman" w:hAnsi="Times New Roman" w:cs="Times New Roman"/>
          <w:b/>
          <w:sz w:val="44"/>
          <w:szCs w:val="44"/>
        </w:rPr>
        <w:t>LA NOBLEZA CANTÁBRICA EN LA EDAD MODERNA: UN ESTADO DE LA CUESTIÓN</w:t>
      </w:r>
    </w:p>
    <w:p w:rsidR="00FA1889" w:rsidRPr="00563BE4" w:rsidRDefault="00563BE4" w:rsidP="00162C2F">
      <w:pPr>
        <w:spacing w:line="360" w:lineRule="auto"/>
        <w:jc w:val="center"/>
        <w:rPr>
          <w:rFonts w:ascii="Times New Roman" w:hAnsi="Times New Roman" w:cs="Times New Roman"/>
          <w:i/>
          <w:sz w:val="32"/>
          <w:szCs w:val="32"/>
          <w:lang w:val="en-US"/>
        </w:rPr>
      </w:pPr>
      <w:r w:rsidRPr="00563BE4">
        <w:rPr>
          <w:rFonts w:ascii="Times New Roman" w:hAnsi="Times New Roman" w:cs="Times New Roman"/>
          <w:i/>
          <w:sz w:val="32"/>
          <w:szCs w:val="32"/>
          <w:lang w:val="en-US"/>
        </w:rPr>
        <w:t>CANTABRIAN NOB</w:t>
      </w:r>
      <w:r w:rsidR="000056A2">
        <w:rPr>
          <w:rFonts w:ascii="Times New Roman" w:hAnsi="Times New Roman" w:cs="Times New Roman"/>
          <w:i/>
          <w:sz w:val="32"/>
          <w:szCs w:val="32"/>
          <w:lang w:val="en-US"/>
        </w:rPr>
        <w:t>I</w:t>
      </w:r>
      <w:r w:rsidRPr="00563BE4">
        <w:rPr>
          <w:rFonts w:ascii="Times New Roman" w:hAnsi="Times New Roman" w:cs="Times New Roman"/>
          <w:i/>
          <w:sz w:val="32"/>
          <w:szCs w:val="32"/>
          <w:lang w:val="en-US"/>
        </w:rPr>
        <w:t>LITY DURING THE MODERN AGE</w:t>
      </w:r>
      <w:r w:rsidR="002B6FC4">
        <w:rPr>
          <w:rFonts w:ascii="Times New Roman" w:hAnsi="Times New Roman" w:cs="Times New Roman"/>
          <w:i/>
          <w:sz w:val="32"/>
          <w:szCs w:val="32"/>
          <w:lang w:val="en-US"/>
        </w:rPr>
        <w:t xml:space="preserve">: STATE OF </w:t>
      </w:r>
      <w:r w:rsidR="00A6496B">
        <w:rPr>
          <w:rFonts w:ascii="Times New Roman" w:hAnsi="Times New Roman" w:cs="Times New Roman"/>
          <w:i/>
          <w:sz w:val="32"/>
          <w:szCs w:val="32"/>
          <w:lang w:val="en-US"/>
        </w:rPr>
        <w:t>THE ISSUE</w:t>
      </w:r>
    </w:p>
    <w:p w:rsidR="00F54DED" w:rsidRPr="00563BE4" w:rsidRDefault="00F54DED" w:rsidP="00F54DED">
      <w:pPr>
        <w:pStyle w:val="Default"/>
        <w:rPr>
          <w:lang w:val="en-US"/>
        </w:rPr>
      </w:pPr>
    </w:p>
    <w:p w:rsidR="0018304B" w:rsidRPr="00563BE4" w:rsidRDefault="0018304B" w:rsidP="00F54DED">
      <w:pPr>
        <w:pStyle w:val="Default"/>
        <w:rPr>
          <w:sz w:val="28"/>
          <w:szCs w:val="28"/>
          <w:lang w:val="en-US"/>
        </w:rPr>
      </w:pPr>
    </w:p>
    <w:p w:rsidR="00563BE4" w:rsidRPr="00F12516" w:rsidRDefault="00563BE4" w:rsidP="00563BE4">
      <w:pPr>
        <w:pStyle w:val="Default"/>
        <w:jc w:val="center"/>
        <w:rPr>
          <w:sz w:val="32"/>
          <w:szCs w:val="32"/>
        </w:rPr>
      </w:pPr>
      <w:r w:rsidRPr="00F12516">
        <w:rPr>
          <w:sz w:val="32"/>
          <w:szCs w:val="32"/>
        </w:rPr>
        <w:t>Carlos Díaz López</w:t>
      </w:r>
    </w:p>
    <w:p w:rsidR="00024623" w:rsidRPr="00F12516" w:rsidRDefault="00024623" w:rsidP="00563BE4">
      <w:pPr>
        <w:pStyle w:val="Default"/>
        <w:jc w:val="center"/>
        <w:rPr>
          <w:sz w:val="32"/>
          <w:szCs w:val="32"/>
        </w:rPr>
      </w:pPr>
    </w:p>
    <w:p w:rsidR="00024623" w:rsidRPr="00F12516" w:rsidRDefault="00024623" w:rsidP="00563BE4">
      <w:pPr>
        <w:pStyle w:val="Default"/>
        <w:jc w:val="center"/>
        <w:rPr>
          <w:sz w:val="32"/>
          <w:szCs w:val="32"/>
        </w:rPr>
      </w:pPr>
    </w:p>
    <w:p w:rsidR="00024623" w:rsidRPr="00F12516" w:rsidRDefault="00024623" w:rsidP="00563BE4">
      <w:pPr>
        <w:pStyle w:val="Default"/>
        <w:jc w:val="center"/>
        <w:rPr>
          <w:sz w:val="32"/>
          <w:szCs w:val="32"/>
        </w:rPr>
      </w:pPr>
    </w:p>
    <w:p w:rsidR="00024623" w:rsidRPr="00F12516" w:rsidRDefault="00024623" w:rsidP="00563BE4">
      <w:pPr>
        <w:pStyle w:val="Default"/>
        <w:jc w:val="center"/>
        <w:rPr>
          <w:sz w:val="28"/>
          <w:szCs w:val="28"/>
        </w:rPr>
      </w:pPr>
      <w:r w:rsidRPr="00F12516">
        <w:rPr>
          <w:sz w:val="28"/>
          <w:szCs w:val="28"/>
        </w:rPr>
        <w:t xml:space="preserve">Director: Ramón </w:t>
      </w:r>
      <w:proofErr w:type="spellStart"/>
      <w:r w:rsidRPr="00F12516">
        <w:rPr>
          <w:sz w:val="28"/>
          <w:szCs w:val="28"/>
        </w:rPr>
        <w:t>Maruri</w:t>
      </w:r>
      <w:proofErr w:type="spellEnd"/>
      <w:r w:rsidRPr="00F12516">
        <w:rPr>
          <w:sz w:val="28"/>
          <w:szCs w:val="28"/>
        </w:rPr>
        <w:t xml:space="preserve"> Villanueva</w:t>
      </w:r>
    </w:p>
    <w:p w:rsidR="00A45E16" w:rsidRDefault="00A45E16" w:rsidP="00162C2F">
      <w:pPr>
        <w:spacing w:line="360" w:lineRule="auto"/>
        <w:jc w:val="center"/>
        <w:rPr>
          <w:rFonts w:ascii="Times New Roman" w:hAnsi="Times New Roman" w:cs="Times New Roman"/>
          <w:b/>
          <w:sz w:val="28"/>
          <w:szCs w:val="28"/>
        </w:rPr>
      </w:pPr>
    </w:p>
    <w:p w:rsidR="00024623" w:rsidRPr="00024623" w:rsidRDefault="00024623" w:rsidP="00162C2F">
      <w:pPr>
        <w:spacing w:line="360" w:lineRule="auto"/>
        <w:jc w:val="center"/>
        <w:rPr>
          <w:rFonts w:ascii="Times New Roman" w:hAnsi="Times New Roman" w:cs="Times New Roman"/>
          <w:sz w:val="28"/>
          <w:szCs w:val="28"/>
        </w:rPr>
      </w:pPr>
      <w:r w:rsidRPr="00024623">
        <w:rPr>
          <w:rFonts w:ascii="Times New Roman" w:hAnsi="Times New Roman" w:cs="Times New Roman"/>
          <w:sz w:val="28"/>
          <w:szCs w:val="28"/>
        </w:rPr>
        <w:t>Curso 2016-2017</w:t>
      </w:r>
    </w:p>
    <w:p w:rsidR="00A45E16" w:rsidRDefault="00A45E16" w:rsidP="00162C2F">
      <w:pPr>
        <w:spacing w:line="360" w:lineRule="auto"/>
        <w:jc w:val="center"/>
        <w:rPr>
          <w:rFonts w:ascii="Times New Roman" w:hAnsi="Times New Roman" w:cs="Times New Roman"/>
          <w:b/>
          <w:sz w:val="28"/>
          <w:szCs w:val="28"/>
        </w:rPr>
      </w:pPr>
    </w:p>
    <w:p w:rsidR="00A45E16" w:rsidRDefault="00A45E16" w:rsidP="00162C2F">
      <w:pPr>
        <w:spacing w:line="360" w:lineRule="auto"/>
        <w:jc w:val="center"/>
        <w:rPr>
          <w:rFonts w:ascii="Times New Roman" w:hAnsi="Times New Roman" w:cs="Times New Roman"/>
          <w:b/>
          <w:sz w:val="28"/>
          <w:szCs w:val="28"/>
        </w:rPr>
      </w:pPr>
    </w:p>
    <w:p w:rsidR="00A45E16" w:rsidRDefault="00A45E16" w:rsidP="00162C2F">
      <w:pPr>
        <w:spacing w:line="360" w:lineRule="auto"/>
        <w:jc w:val="center"/>
        <w:rPr>
          <w:rFonts w:ascii="Times New Roman" w:hAnsi="Times New Roman" w:cs="Times New Roman"/>
          <w:b/>
          <w:sz w:val="28"/>
          <w:szCs w:val="28"/>
        </w:rPr>
      </w:pPr>
    </w:p>
    <w:p w:rsidR="00A45E16" w:rsidRDefault="00A45E16" w:rsidP="00162C2F">
      <w:pPr>
        <w:spacing w:line="360" w:lineRule="auto"/>
        <w:jc w:val="center"/>
        <w:rPr>
          <w:rFonts w:ascii="Times New Roman" w:hAnsi="Times New Roman" w:cs="Times New Roman"/>
          <w:b/>
          <w:sz w:val="28"/>
          <w:szCs w:val="28"/>
        </w:rPr>
      </w:pPr>
    </w:p>
    <w:p w:rsidR="00A45E16" w:rsidRDefault="00A45E16" w:rsidP="00162C2F">
      <w:pPr>
        <w:spacing w:line="360" w:lineRule="auto"/>
        <w:jc w:val="center"/>
        <w:rPr>
          <w:rFonts w:ascii="Times New Roman" w:hAnsi="Times New Roman" w:cs="Times New Roman"/>
          <w:b/>
          <w:sz w:val="28"/>
          <w:szCs w:val="28"/>
        </w:rPr>
      </w:pPr>
    </w:p>
    <w:p w:rsidR="008D6E21" w:rsidRDefault="008D6E21" w:rsidP="00162C2F">
      <w:pPr>
        <w:spacing w:line="360" w:lineRule="auto"/>
        <w:jc w:val="center"/>
        <w:rPr>
          <w:rFonts w:ascii="Times New Roman" w:hAnsi="Times New Roman" w:cs="Times New Roman"/>
          <w:b/>
          <w:sz w:val="28"/>
          <w:szCs w:val="28"/>
        </w:rPr>
      </w:pPr>
    </w:p>
    <w:p w:rsidR="00DF2E15" w:rsidRDefault="002D2511" w:rsidP="00162C2F">
      <w:pPr>
        <w:spacing w:line="360" w:lineRule="auto"/>
        <w:jc w:val="center"/>
        <w:rPr>
          <w:rFonts w:ascii="Times New Roman" w:hAnsi="Times New Roman" w:cs="Times New Roman"/>
          <w:b/>
          <w:sz w:val="28"/>
          <w:szCs w:val="28"/>
        </w:rPr>
      </w:pPr>
      <w:r w:rsidRPr="002D2511">
        <w:rPr>
          <w:rFonts w:ascii="Times New Roman" w:hAnsi="Times New Roman" w:cs="Times New Roman"/>
          <w:b/>
          <w:sz w:val="28"/>
          <w:szCs w:val="28"/>
        </w:rPr>
        <w:lastRenderedPageBreak/>
        <w:t>ÍNDICE</w:t>
      </w:r>
    </w:p>
    <w:p w:rsidR="00B80568" w:rsidRDefault="005B1083" w:rsidP="00A87568">
      <w:pPr>
        <w:spacing w:before="240" w:line="360" w:lineRule="auto"/>
        <w:jc w:val="both"/>
        <w:rPr>
          <w:rFonts w:ascii="Times New Roman" w:hAnsi="Times New Roman" w:cs="Times New Roman"/>
          <w:b/>
          <w:sz w:val="28"/>
          <w:szCs w:val="28"/>
        </w:rPr>
      </w:pPr>
      <w:r w:rsidRPr="00B80568">
        <w:rPr>
          <w:rFonts w:ascii="Times New Roman" w:hAnsi="Times New Roman" w:cs="Times New Roman"/>
          <w:b/>
          <w:sz w:val="28"/>
          <w:szCs w:val="28"/>
        </w:rPr>
        <w:t>INTRODUCCIÓN</w:t>
      </w:r>
      <w:r w:rsidR="00460AC0">
        <w:rPr>
          <w:rFonts w:ascii="Times New Roman" w:hAnsi="Times New Roman" w:cs="Times New Roman"/>
          <w:b/>
          <w:sz w:val="28"/>
          <w:szCs w:val="28"/>
        </w:rPr>
        <w:t>……………………………………………………………</w:t>
      </w:r>
      <w:r w:rsidR="00F47F90">
        <w:rPr>
          <w:rFonts w:ascii="Times New Roman" w:hAnsi="Times New Roman" w:cs="Times New Roman"/>
          <w:b/>
          <w:sz w:val="28"/>
          <w:szCs w:val="28"/>
        </w:rPr>
        <w:t>...</w:t>
      </w:r>
      <w:r w:rsidR="003A1422">
        <w:rPr>
          <w:rFonts w:ascii="Times New Roman" w:hAnsi="Times New Roman" w:cs="Times New Roman"/>
          <w:b/>
          <w:sz w:val="28"/>
          <w:szCs w:val="28"/>
        </w:rPr>
        <w:t>3</w:t>
      </w:r>
    </w:p>
    <w:p w:rsidR="00DF2E15" w:rsidRPr="00B80568" w:rsidRDefault="00DF2E15" w:rsidP="00A87568">
      <w:pPr>
        <w:spacing w:before="240" w:line="360" w:lineRule="auto"/>
        <w:jc w:val="both"/>
        <w:rPr>
          <w:rFonts w:ascii="Times New Roman" w:hAnsi="Times New Roman" w:cs="Times New Roman"/>
          <w:b/>
          <w:sz w:val="28"/>
          <w:szCs w:val="28"/>
        </w:rPr>
      </w:pPr>
      <w:r w:rsidRPr="00B80568">
        <w:rPr>
          <w:rFonts w:ascii="Times New Roman" w:hAnsi="Times New Roman" w:cs="Times New Roman"/>
          <w:b/>
          <w:sz w:val="28"/>
          <w:szCs w:val="28"/>
        </w:rPr>
        <w:t>1. LA NOBLEZA CANTÁBRICA Y SU TRATAMIENTO METODOLÓGICO</w:t>
      </w:r>
      <w:r w:rsidR="00460AC0">
        <w:rPr>
          <w:rFonts w:ascii="Times New Roman" w:hAnsi="Times New Roman" w:cs="Times New Roman"/>
          <w:b/>
          <w:sz w:val="28"/>
          <w:szCs w:val="28"/>
        </w:rPr>
        <w:t>…………………………………………………………</w:t>
      </w:r>
      <w:r w:rsidR="003A1422">
        <w:rPr>
          <w:rFonts w:ascii="Times New Roman" w:hAnsi="Times New Roman" w:cs="Times New Roman"/>
          <w:b/>
          <w:sz w:val="28"/>
          <w:szCs w:val="28"/>
        </w:rPr>
        <w:t>…5</w:t>
      </w:r>
    </w:p>
    <w:p w:rsidR="00E769BD" w:rsidRDefault="00DF2E15" w:rsidP="00A87568">
      <w:pPr>
        <w:spacing w:before="240" w:line="360" w:lineRule="auto"/>
        <w:ind w:left="680"/>
        <w:jc w:val="both"/>
        <w:rPr>
          <w:rFonts w:ascii="Times New Roman" w:hAnsi="Times New Roman" w:cs="Times New Roman"/>
          <w:b/>
          <w:sz w:val="24"/>
          <w:szCs w:val="24"/>
        </w:rPr>
      </w:pPr>
      <w:r>
        <w:rPr>
          <w:rFonts w:ascii="Times New Roman" w:hAnsi="Times New Roman" w:cs="Times New Roman"/>
          <w:b/>
          <w:sz w:val="24"/>
          <w:szCs w:val="24"/>
        </w:rPr>
        <w:tab/>
        <w:t>1</w:t>
      </w:r>
      <w:r w:rsidRPr="00053428">
        <w:rPr>
          <w:rFonts w:ascii="Times New Roman" w:hAnsi="Times New Roman" w:cs="Times New Roman"/>
          <w:b/>
          <w:sz w:val="24"/>
          <w:szCs w:val="24"/>
        </w:rPr>
        <w:t xml:space="preserve">.1. </w:t>
      </w:r>
      <w:r w:rsidR="00B80568">
        <w:rPr>
          <w:rFonts w:ascii="Times New Roman" w:hAnsi="Times New Roman" w:cs="Times New Roman"/>
          <w:b/>
          <w:sz w:val="24"/>
          <w:szCs w:val="24"/>
        </w:rPr>
        <w:t>LA TRADICIÓN METODOLÓGICA O LINAJES, ESCUDOS Y SOLARES</w:t>
      </w:r>
      <w:r w:rsidR="00DA017C">
        <w:rPr>
          <w:rFonts w:ascii="Times New Roman" w:hAnsi="Times New Roman" w:cs="Times New Roman"/>
          <w:b/>
          <w:sz w:val="24"/>
          <w:szCs w:val="24"/>
        </w:rPr>
        <w:t>……………………………………………………………………………...</w:t>
      </w:r>
      <w:r w:rsidR="00142B45">
        <w:rPr>
          <w:rFonts w:ascii="Times New Roman" w:hAnsi="Times New Roman" w:cs="Times New Roman"/>
          <w:b/>
          <w:sz w:val="24"/>
          <w:szCs w:val="24"/>
        </w:rPr>
        <w:t>5</w:t>
      </w:r>
    </w:p>
    <w:p w:rsidR="00E769BD" w:rsidRPr="00E769BD" w:rsidRDefault="00DF2E15" w:rsidP="00A87568">
      <w:pPr>
        <w:spacing w:before="240" w:line="360" w:lineRule="auto"/>
        <w:ind w:left="680"/>
        <w:jc w:val="both"/>
        <w:rPr>
          <w:rFonts w:ascii="Times New Roman" w:hAnsi="Times New Roman" w:cs="Times New Roman"/>
          <w:b/>
          <w:sz w:val="24"/>
          <w:szCs w:val="24"/>
        </w:rPr>
      </w:pPr>
      <w:r w:rsidRPr="00B82CF0">
        <w:rPr>
          <w:rFonts w:ascii="Times New Roman" w:hAnsi="Times New Roman" w:cs="Times New Roman"/>
          <w:b/>
          <w:sz w:val="24"/>
          <w:szCs w:val="24"/>
        </w:rPr>
        <w:t xml:space="preserve">1.2. </w:t>
      </w:r>
      <w:r w:rsidR="00C2342A">
        <w:rPr>
          <w:rFonts w:ascii="Times New Roman" w:hAnsi="Times New Roman" w:cs="Times New Roman"/>
          <w:b/>
          <w:sz w:val="24"/>
          <w:szCs w:val="24"/>
        </w:rPr>
        <w:t>LA RENOVA</w:t>
      </w:r>
      <w:r w:rsidR="00B80568">
        <w:rPr>
          <w:rFonts w:ascii="Times New Roman" w:hAnsi="Times New Roman" w:cs="Times New Roman"/>
          <w:b/>
          <w:sz w:val="24"/>
          <w:szCs w:val="24"/>
        </w:rPr>
        <w:t>CIÓN METODOLÓGICA O NUEVOS ENFOQUES EN EL ESTUDIO DE LA NOBLEZA</w:t>
      </w:r>
      <w:r w:rsidR="00E769BD">
        <w:rPr>
          <w:rFonts w:ascii="Times New Roman" w:hAnsi="Times New Roman" w:cs="Times New Roman"/>
          <w:b/>
          <w:sz w:val="24"/>
          <w:szCs w:val="24"/>
        </w:rPr>
        <w:t>…………………………………………………….</w:t>
      </w:r>
      <w:r w:rsidR="00142B45">
        <w:rPr>
          <w:rFonts w:ascii="Times New Roman" w:hAnsi="Times New Roman" w:cs="Times New Roman"/>
          <w:b/>
          <w:sz w:val="24"/>
          <w:szCs w:val="24"/>
        </w:rPr>
        <w:t>….7</w:t>
      </w:r>
    </w:p>
    <w:p w:rsidR="00F10C02" w:rsidRPr="00B80568" w:rsidRDefault="00F10C02" w:rsidP="00A87568">
      <w:pPr>
        <w:spacing w:before="240" w:line="360" w:lineRule="auto"/>
        <w:jc w:val="both"/>
        <w:rPr>
          <w:rFonts w:ascii="Times New Roman" w:hAnsi="Times New Roman" w:cs="Times New Roman"/>
          <w:b/>
          <w:sz w:val="28"/>
          <w:szCs w:val="28"/>
        </w:rPr>
      </w:pPr>
      <w:r w:rsidRPr="00B80568">
        <w:rPr>
          <w:rFonts w:ascii="Times New Roman" w:hAnsi="Times New Roman" w:cs="Times New Roman"/>
          <w:b/>
          <w:sz w:val="28"/>
          <w:szCs w:val="28"/>
        </w:rPr>
        <w:t>2. LA NOBLEZA CANTÁBRICA</w:t>
      </w:r>
      <w:r w:rsidR="00E769BD">
        <w:rPr>
          <w:rFonts w:ascii="Times New Roman" w:hAnsi="Times New Roman" w:cs="Times New Roman"/>
          <w:b/>
          <w:sz w:val="28"/>
          <w:szCs w:val="28"/>
        </w:rPr>
        <w:t xml:space="preserve"> EN EL ESPACIO……………………</w:t>
      </w:r>
      <w:r w:rsidR="00574219">
        <w:rPr>
          <w:rFonts w:ascii="Times New Roman" w:hAnsi="Times New Roman" w:cs="Times New Roman"/>
          <w:b/>
          <w:sz w:val="28"/>
          <w:szCs w:val="28"/>
        </w:rPr>
        <w:t>...10</w:t>
      </w:r>
    </w:p>
    <w:p w:rsidR="00F10C02" w:rsidRDefault="00F10C02" w:rsidP="00A87568">
      <w:pPr>
        <w:spacing w:before="240" w:line="360" w:lineRule="auto"/>
        <w:ind w:left="360"/>
        <w:jc w:val="both"/>
        <w:rPr>
          <w:rFonts w:ascii="Times New Roman" w:hAnsi="Times New Roman" w:cs="Times New Roman"/>
          <w:b/>
          <w:sz w:val="24"/>
          <w:szCs w:val="24"/>
        </w:rPr>
      </w:pPr>
      <w:r>
        <w:rPr>
          <w:rFonts w:ascii="Times New Roman" w:hAnsi="Times New Roman" w:cs="Times New Roman"/>
          <w:b/>
          <w:sz w:val="24"/>
          <w:szCs w:val="24"/>
        </w:rPr>
        <w:tab/>
        <w:t>2</w:t>
      </w:r>
      <w:r w:rsidRPr="00053428">
        <w:rPr>
          <w:rFonts w:ascii="Times New Roman" w:hAnsi="Times New Roman" w:cs="Times New Roman"/>
          <w:b/>
          <w:sz w:val="24"/>
          <w:szCs w:val="24"/>
        </w:rPr>
        <w:t xml:space="preserve">.1. </w:t>
      </w:r>
      <w:r w:rsidR="00C2342A">
        <w:rPr>
          <w:rFonts w:ascii="Times New Roman" w:hAnsi="Times New Roman" w:cs="Times New Roman"/>
          <w:b/>
          <w:sz w:val="24"/>
          <w:szCs w:val="24"/>
        </w:rPr>
        <w:t>LA NOBLEZA ASTURIANA</w:t>
      </w:r>
      <w:r w:rsidR="00574219">
        <w:rPr>
          <w:rFonts w:ascii="Times New Roman" w:hAnsi="Times New Roman" w:cs="Times New Roman"/>
          <w:b/>
          <w:sz w:val="24"/>
          <w:szCs w:val="24"/>
        </w:rPr>
        <w:t>………………………………………………….11</w:t>
      </w:r>
    </w:p>
    <w:p w:rsidR="00F10C02" w:rsidRDefault="00F10C02" w:rsidP="00A87568">
      <w:pPr>
        <w:spacing w:before="240" w:line="360" w:lineRule="auto"/>
        <w:ind w:left="360"/>
        <w:jc w:val="both"/>
        <w:rPr>
          <w:rFonts w:ascii="Times New Roman" w:hAnsi="Times New Roman" w:cs="Times New Roman"/>
          <w:b/>
          <w:sz w:val="24"/>
          <w:szCs w:val="24"/>
        </w:rPr>
      </w:pPr>
      <w:r>
        <w:rPr>
          <w:rFonts w:ascii="Times New Roman" w:hAnsi="Times New Roman" w:cs="Times New Roman"/>
          <w:b/>
          <w:sz w:val="24"/>
          <w:szCs w:val="24"/>
        </w:rPr>
        <w:tab/>
        <w:t>2.2</w:t>
      </w:r>
      <w:r w:rsidRPr="00053428">
        <w:rPr>
          <w:rFonts w:ascii="Times New Roman" w:hAnsi="Times New Roman" w:cs="Times New Roman"/>
          <w:b/>
          <w:sz w:val="24"/>
          <w:szCs w:val="24"/>
        </w:rPr>
        <w:t xml:space="preserve">. </w:t>
      </w:r>
      <w:r w:rsidR="00C2342A">
        <w:rPr>
          <w:rFonts w:ascii="Times New Roman" w:hAnsi="Times New Roman" w:cs="Times New Roman"/>
          <w:b/>
          <w:sz w:val="24"/>
          <w:szCs w:val="24"/>
        </w:rPr>
        <w:t>LA NOBLEZA GALLEGA</w:t>
      </w:r>
      <w:r w:rsidR="00574219">
        <w:rPr>
          <w:rFonts w:ascii="Times New Roman" w:hAnsi="Times New Roman" w:cs="Times New Roman"/>
          <w:b/>
          <w:sz w:val="24"/>
          <w:szCs w:val="24"/>
        </w:rPr>
        <w:t>…………………………………………………….13</w:t>
      </w:r>
    </w:p>
    <w:p w:rsidR="00F10C02" w:rsidRDefault="00F10C02" w:rsidP="00A87568">
      <w:pPr>
        <w:spacing w:before="240" w:line="360" w:lineRule="auto"/>
        <w:ind w:left="360"/>
        <w:jc w:val="both"/>
        <w:rPr>
          <w:rFonts w:ascii="Times New Roman" w:hAnsi="Times New Roman" w:cs="Times New Roman"/>
          <w:b/>
          <w:sz w:val="24"/>
          <w:szCs w:val="24"/>
        </w:rPr>
      </w:pPr>
      <w:r>
        <w:rPr>
          <w:rFonts w:ascii="Times New Roman" w:hAnsi="Times New Roman" w:cs="Times New Roman"/>
          <w:b/>
          <w:sz w:val="24"/>
          <w:szCs w:val="24"/>
        </w:rPr>
        <w:tab/>
        <w:t>2.3</w:t>
      </w:r>
      <w:r w:rsidRPr="00053428">
        <w:rPr>
          <w:rFonts w:ascii="Times New Roman" w:hAnsi="Times New Roman" w:cs="Times New Roman"/>
          <w:b/>
          <w:sz w:val="24"/>
          <w:szCs w:val="24"/>
        </w:rPr>
        <w:t xml:space="preserve">. </w:t>
      </w:r>
      <w:r w:rsidR="00C2342A">
        <w:rPr>
          <w:rFonts w:ascii="Times New Roman" w:hAnsi="Times New Roman" w:cs="Times New Roman"/>
          <w:b/>
          <w:sz w:val="24"/>
          <w:szCs w:val="24"/>
        </w:rPr>
        <w:t>LA NOBLEZA VASCA</w:t>
      </w:r>
      <w:r w:rsidR="00E638B6">
        <w:rPr>
          <w:rFonts w:ascii="Times New Roman" w:hAnsi="Times New Roman" w:cs="Times New Roman"/>
          <w:b/>
          <w:sz w:val="24"/>
          <w:szCs w:val="24"/>
        </w:rPr>
        <w:t>………………………………………………………...16</w:t>
      </w:r>
    </w:p>
    <w:p w:rsidR="00F10C02" w:rsidRDefault="00F10C02" w:rsidP="00A87568">
      <w:pPr>
        <w:spacing w:before="240"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ab/>
        <w:t>2.4</w:t>
      </w:r>
      <w:r w:rsidRPr="00053428">
        <w:rPr>
          <w:rFonts w:ascii="Times New Roman" w:hAnsi="Times New Roman" w:cs="Times New Roman"/>
          <w:b/>
          <w:sz w:val="24"/>
          <w:szCs w:val="24"/>
        </w:rPr>
        <w:t xml:space="preserve">. </w:t>
      </w:r>
      <w:r w:rsidR="00C2342A">
        <w:rPr>
          <w:rFonts w:ascii="Times New Roman" w:hAnsi="Times New Roman" w:cs="Times New Roman"/>
          <w:b/>
          <w:sz w:val="24"/>
          <w:szCs w:val="24"/>
        </w:rPr>
        <w:t>LA NOBLEZA MONTAÑESA</w:t>
      </w:r>
      <w:r w:rsidR="00574219">
        <w:rPr>
          <w:rFonts w:ascii="Times New Roman" w:hAnsi="Times New Roman" w:cs="Times New Roman"/>
          <w:b/>
          <w:sz w:val="24"/>
          <w:szCs w:val="24"/>
        </w:rPr>
        <w:t>………………………………………………...17</w:t>
      </w:r>
    </w:p>
    <w:p w:rsidR="0025002D" w:rsidRDefault="004955F9" w:rsidP="00A87568">
      <w:pPr>
        <w:spacing w:before="240" w:line="360" w:lineRule="auto"/>
        <w:jc w:val="both"/>
        <w:rPr>
          <w:rFonts w:ascii="Times New Roman" w:hAnsi="Times New Roman" w:cs="Times New Roman"/>
          <w:b/>
          <w:sz w:val="28"/>
          <w:szCs w:val="28"/>
        </w:rPr>
      </w:pPr>
      <w:r w:rsidRPr="008B522C">
        <w:rPr>
          <w:rFonts w:ascii="Times New Roman" w:hAnsi="Times New Roman" w:cs="Times New Roman"/>
          <w:b/>
          <w:sz w:val="28"/>
          <w:szCs w:val="28"/>
        </w:rPr>
        <w:t>3</w:t>
      </w:r>
      <w:r w:rsidR="00F10C02" w:rsidRPr="008B522C">
        <w:rPr>
          <w:rFonts w:ascii="Times New Roman" w:hAnsi="Times New Roman" w:cs="Times New Roman"/>
          <w:b/>
          <w:sz w:val="28"/>
          <w:szCs w:val="28"/>
        </w:rPr>
        <w:t>. LA NOBLEZA CANTÁBRICA</w:t>
      </w:r>
      <w:r w:rsidR="001E1F82">
        <w:rPr>
          <w:rFonts w:ascii="Times New Roman" w:hAnsi="Times New Roman" w:cs="Times New Roman"/>
          <w:b/>
          <w:sz w:val="28"/>
          <w:szCs w:val="28"/>
        </w:rPr>
        <w:t xml:space="preserve"> EN EL TIEMPO………………………</w:t>
      </w:r>
      <w:r w:rsidR="00FF0203">
        <w:rPr>
          <w:rFonts w:ascii="Times New Roman" w:hAnsi="Times New Roman" w:cs="Times New Roman"/>
          <w:b/>
          <w:sz w:val="28"/>
          <w:szCs w:val="28"/>
        </w:rPr>
        <w:t>.19</w:t>
      </w:r>
    </w:p>
    <w:p w:rsidR="00C61260" w:rsidRPr="008B522C" w:rsidRDefault="00933E9B" w:rsidP="00A87568">
      <w:pPr>
        <w:spacing w:before="240" w:line="360" w:lineRule="auto"/>
        <w:jc w:val="both"/>
        <w:rPr>
          <w:rFonts w:ascii="Times New Roman" w:hAnsi="Times New Roman" w:cs="Times New Roman"/>
          <w:b/>
          <w:sz w:val="28"/>
          <w:szCs w:val="28"/>
        </w:rPr>
      </w:pPr>
      <w:r w:rsidRPr="008B522C">
        <w:rPr>
          <w:rFonts w:ascii="Times New Roman" w:hAnsi="Times New Roman" w:cs="Times New Roman"/>
          <w:b/>
          <w:sz w:val="28"/>
          <w:szCs w:val="28"/>
        </w:rPr>
        <w:t>4</w:t>
      </w:r>
      <w:r w:rsidR="00C61260" w:rsidRPr="008B522C">
        <w:rPr>
          <w:rFonts w:ascii="Times New Roman" w:hAnsi="Times New Roman" w:cs="Times New Roman"/>
          <w:b/>
          <w:sz w:val="28"/>
          <w:szCs w:val="28"/>
        </w:rPr>
        <w:t>. LA NOBLEZA CANTÁBRICA</w:t>
      </w:r>
      <w:r w:rsidR="001E1F82">
        <w:rPr>
          <w:rFonts w:ascii="Times New Roman" w:hAnsi="Times New Roman" w:cs="Times New Roman"/>
          <w:b/>
          <w:sz w:val="28"/>
          <w:szCs w:val="28"/>
        </w:rPr>
        <w:t xml:space="preserve"> EN LOS PLANOS DE LA REALIDAD SOCIAL………………………………………………………………………..</w:t>
      </w:r>
      <w:r w:rsidR="00BE17CC">
        <w:rPr>
          <w:rFonts w:ascii="Times New Roman" w:hAnsi="Times New Roman" w:cs="Times New Roman"/>
          <w:b/>
          <w:sz w:val="28"/>
          <w:szCs w:val="28"/>
        </w:rPr>
        <w:t>20</w:t>
      </w:r>
    </w:p>
    <w:p w:rsidR="00787D7D" w:rsidRDefault="00787D7D" w:rsidP="00A87568">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ab/>
        <w:t xml:space="preserve">4.1. </w:t>
      </w:r>
      <w:r w:rsidR="00FF0203">
        <w:rPr>
          <w:rFonts w:ascii="Times New Roman" w:hAnsi="Times New Roman" w:cs="Times New Roman"/>
          <w:b/>
          <w:sz w:val="24"/>
          <w:szCs w:val="24"/>
        </w:rPr>
        <w:t>SOCIEDAD……………………………………………………………………...23</w:t>
      </w:r>
    </w:p>
    <w:p w:rsidR="00787D7D" w:rsidRDefault="00787D7D" w:rsidP="00A87568">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ab/>
        <w:t xml:space="preserve">4.2. </w:t>
      </w:r>
      <w:r w:rsidR="00FF0203">
        <w:rPr>
          <w:rFonts w:ascii="Times New Roman" w:hAnsi="Times New Roman" w:cs="Times New Roman"/>
          <w:b/>
          <w:sz w:val="24"/>
          <w:szCs w:val="24"/>
        </w:rPr>
        <w:t>ECONOMÍA</w:t>
      </w:r>
      <w:r w:rsidR="00BE17CC">
        <w:rPr>
          <w:rFonts w:ascii="Times New Roman" w:hAnsi="Times New Roman" w:cs="Times New Roman"/>
          <w:b/>
          <w:sz w:val="24"/>
          <w:szCs w:val="24"/>
        </w:rPr>
        <w:t>………………………………………………………………</w:t>
      </w:r>
      <w:r w:rsidR="00FF0203">
        <w:rPr>
          <w:rFonts w:ascii="Times New Roman" w:hAnsi="Times New Roman" w:cs="Times New Roman"/>
          <w:b/>
          <w:sz w:val="24"/>
          <w:szCs w:val="24"/>
        </w:rPr>
        <w:t>…….28</w:t>
      </w:r>
    </w:p>
    <w:p w:rsidR="00787D7D" w:rsidRDefault="00787D7D" w:rsidP="00A87568">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ab/>
        <w:t xml:space="preserve">4.3. </w:t>
      </w:r>
      <w:r w:rsidR="00FF0203">
        <w:rPr>
          <w:rFonts w:ascii="Times New Roman" w:hAnsi="Times New Roman" w:cs="Times New Roman"/>
          <w:b/>
          <w:sz w:val="24"/>
          <w:szCs w:val="24"/>
        </w:rPr>
        <w:t>POLÍTICA</w:t>
      </w:r>
      <w:r w:rsidR="00BE17CC">
        <w:rPr>
          <w:rFonts w:ascii="Times New Roman" w:hAnsi="Times New Roman" w:cs="Times New Roman"/>
          <w:b/>
          <w:sz w:val="24"/>
          <w:szCs w:val="24"/>
        </w:rPr>
        <w:t>………………………………………………………………</w:t>
      </w:r>
      <w:r w:rsidR="00FF0203">
        <w:rPr>
          <w:rFonts w:ascii="Times New Roman" w:hAnsi="Times New Roman" w:cs="Times New Roman"/>
          <w:b/>
          <w:sz w:val="24"/>
          <w:szCs w:val="24"/>
        </w:rPr>
        <w:t>………35</w:t>
      </w:r>
    </w:p>
    <w:p w:rsidR="0025002D" w:rsidRPr="0025002D" w:rsidRDefault="00787D7D" w:rsidP="00A87568">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ab/>
        <w:t xml:space="preserve">4.4. </w:t>
      </w:r>
      <w:r w:rsidR="00FF0203">
        <w:rPr>
          <w:rFonts w:ascii="Times New Roman" w:hAnsi="Times New Roman" w:cs="Times New Roman"/>
          <w:b/>
          <w:sz w:val="24"/>
          <w:szCs w:val="24"/>
        </w:rPr>
        <w:t>CULTURA</w:t>
      </w:r>
      <w:r w:rsidR="00BE17CC">
        <w:rPr>
          <w:rFonts w:ascii="Times New Roman" w:hAnsi="Times New Roman" w:cs="Times New Roman"/>
          <w:b/>
          <w:sz w:val="24"/>
          <w:szCs w:val="24"/>
        </w:rPr>
        <w:t>…………………………………………………………………</w:t>
      </w:r>
      <w:r w:rsidR="00FF0203">
        <w:rPr>
          <w:rFonts w:ascii="Times New Roman" w:hAnsi="Times New Roman" w:cs="Times New Roman"/>
          <w:b/>
          <w:sz w:val="24"/>
          <w:szCs w:val="24"/>
        </w:rPr>
        <w:t>…</w:t>
      </w:r>
      <w:r w:rsidR="00667D8A">
        <w:rPr>
          <w:rFonts w:ascii="Times New Roman" w:hAnsi="Times New Roman" w:cs="Times New Roman"/>
          <w:b/>
          <w:sz w:val="24"/>
          <w:szCs w:val="24"/>
        </w:rPr>
        <w:t>…41</w:t>
      </w:r>
    </w:p>
    <w:p w:rsidR="00787D7D" w:rsidRPr="008B522C" w:rsidRDefault="00162C2F" w:rsidP="00A87568">
      <w:pPr>
        <w:spacing w:before="240" w:line="360" w:lineRule="auto"/>
        <w:jc w:val="both"/>
        <w:rPr>
          <w:rFonts w:ascii="Times New Roman" w:hAnsi="Times New Roman" w:cs="Times New Roman"/>
          <w:b/>
          <w:sz w:val="28"/>
          <w:szCs w:val="28"/>
        </w:rPr>
      </w:pPr>
      <w:r>
        <w:rPr>
          <w:rFonts w:ascii="Times New Roman" w:hAnsi="Times New Roman" w:cs="Times New Roman"/>
          <w:b/>
          <w:sz w:val="28"/>
          <w:szCs w:val="28"/>
        </w:rPr>
        <w:t>CONCLUSIONES</w:t>
      </w:r>
      <w:r w:rsidR="00BE17CC">
        <w:rPr>
          <w:rFonts w:ascii="Times New Roman" w:hAnsi="Times New Roman" w:cs="Times New Roman"/>
          <w:b/>
          <w:sz w:val="28"/>
          <w:szCs w:val="28"/>
        </w:rPr>
        <w:t>…………………………………………………………</w:t>
      </w:r>
      <w:r w:rsidR="0025002D">
        <w:rPr>
          <w:rFonts w:ascii="Times New Roman" w:hAnsi="Times New Roman" w:cs="Times New Roman"/>
          <w:b/>
          <w:sz w:val="28"/>
          <w:szCs w:val="28"/>
        </w:rPr>
        <w:t>….</w:t>
      </w:r>
      <w:r w:rsidR="007D1A94">
        <w:rPr>
          <w:rFonts w:ascii="Times New Roman" w:hAnsi="Times New Roman" w:cs="Times New Roman"/>
          <w:b/>
          <w:sz w:val="28"/>
          <w:szCs w:val="28"/>
        </w:rPr>
        <w:t>47</w:t>
      </w:r>
    </w:p>
    <w:p w:rsidR="005B1083" w:rsidRPr="00A87568" w:rsidRDefault="00933E9B" w:rsidP="00A87568">
      <w:pPr>
        <w:spacing w:before="240" w:line="360" w:lineRule="auto"/>
        <w:jc w:val="both"/>
        <w:rPr>
          <w:rFonts w:ascii="Times New Roman" w:hAnsi="Times New Roman" w:cs="Times New Roman"/>
          <w:b/>
          <w:sz w:val="28"/>
          <w:szCs w:val="28"/>
        </w:rPr>
      </w:pPr>
      <w:r w:rsidRPr="008B522C">
        <w:rPr>
          <w:rFonts w:ascii="Times New Roman" w:hAnsi="Times New Roman" w:cs="Times New Roman"/>
          <w:b/>
          <w:sz w:val="28"/>
          <w:szCs w:val="28"/>
        </w:rPr>
        <w:t>BIBLIOGRAFÍA</w:t>
      </w:r>
      <w:r w:rsidR="00BE17CC">
        <w:rPr>
          <w:rFonts w:ascii="Times New Roman" w:hAnsi="Times New Roman" w:cs="Times New Roman"/>
          <w:b/>
          <w:sz w:val="28"/>
          <w:szCs w:val="28"/>
        </w:rPr>
        <w:t>……………………………………………………………...</w:t>
      </w:r>
      <w:r w:rsidR="009D27A7">
        <w:rPr>
          <w:rFonts w:ascii="Times New Roman" w:hAnsi="Times New Roman" w:cs="Times New Roman"/>
          <w:b/>
          <w:sz w:val="28"/>
          <w:szCs w:val="28"/>
        </w:rPr>
        <w:t>51</w:t>
      </w:r>
    </w:p>
    <w:p w:rsidR="00FF4732" w:rsidRDefault="0076464E" w:rsidP="00297487">
      <w:pPr>
        <w:spacing w:line="360" w:lineRule="auto"/>
        <w:ind w:left="113"/>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RESUMEN </w:t>
      </w:r>
    </w:p>
    <w:p w:rsidR="00A87568" w:rsidRDefault="00FF4732" w:rsidP="00A87568">
      <w:pPr>
        <w:spacing w:line="360" w:lineRule="auto"/>
        <w:ind w:left="113"/>
        <w:jc w:val="both"/>
        <w:rPr>
          <w:rFonts w:ascii="Times New Roman" w:hAnsi="Times New Roman" w:cs="Times New Roman"/>
          <w:sz w:val="24"/>
          <w:szCs w:val="24"/>
        </w:rPr>
      </w:pPr>
      <w:r>
        <w:rPr>
          <w:rFonts w:ascii="Times New Roman" w:hAnsi="Times New Roman" w:cs="Times New Roman"/>
          <w:b/>
          <w:sz w:val="24"/>
          <w:szCs w:val="24"/>
        </w:rPr>
        <w:tab/>
      </w:r>
      <w:r w:rsidR="00A87568" w:rsidRPr="007D6BD3">
        <w:rPr>
          <w:rFonts w:ascii="Times New Roman" w:hAnsi="Times New Roman" w:cs="Times New Roman"/>
          <w:sz w:val="24"/>
          <w:szCs w:val="24"/>
        </w:rPr>
        <w:t>En</w:t>
      </w:r>
      <w:r w:rsidR="00A87568">
        <w:rPr>
          <w:rFonts w:ascii="Times New Roman" w:hAnsi="Times New Roman" w:cs="Times New Roman"/>
          <w:b/>
          <w:sz w:val="24"/>
          <w:szCs w:val="24"/>
        </w:rPr>
        <w:t xml:space="preserve"> </w:t>
      </w:r>
      <w:r w:rsidR="00A87568">
        <w:rPr>
          <w:rFonts w:ascii="Times New Roman" w:hAnsi="Times New Roman" w:cs="Times New Roman"/>
          <w:sz w:val="24"/>
          <w:szCs w:val="24"/>
        </w:rPr>
        <w:t>este trabajo tratamos de establecer, cuantitativa y analíticamente, un balance historiográfico referido a la nobleza cantábrica durante la Edad Moderna. Un balance articulado en torno a tres cuestiones centrales: su distribución en los diferentes ámbitos regionales, en los siglos que comprende la Edad Moderna y en los planos de la realidad social en los que actuó. Tratado así nuestro objeto de conocimiento, nos permite, a la vez, realizar un ejercicio de Historia comparada.</w:t>
      </w:r>
    </w:p>
    <w:p w:rsidR="00551455" w:rsidRPr="00977C21" w:rsidRDefault="00551455" w:rsidP="00297487">
      <w:pPr>
        <w:spacing w:line="360" w:lineRule="auto"/>
        <w:ind w:left="113"/>
        <w:jc w:val="both"/>
        <w:rPr>
          <w:rFonts w:ascii="Times New Roman" w:hAnsi="Times New Roman" w:cs="Times New Roman"/>
          <w:b/>
          <w:sz w:val="28"/>
          <w:szCs w:val="28"/>
        </w:rPr>
      </w:pPr>
    </w:p>
    <w:p w:rsidR="0076464E" w:rsidRPr="00EB780C" w:rsidRDefault="0076464E" w:rsidP="00297487">
      <w:pPr>
        <w:spacing w:line="360" w:lineRule="auto"/>
        <w:ind w:left="113"/>
        <w:jc w:val="both"/>
        <w:rPr>
          <w:rFonts w:ascii="Times New Roman" w:hAnsi="Times New Roman" w:cs="Times New Roman"/>
          <w:b/>
          <w:sz w:val="28"/>
          <w:szCs w:val="28"/>
          <w:lang w:val="en-US"/>
        </w:rPr>
      </w:pPr>
      <w:r w:rsidRPr="00EB780C">
        <w:rPr>
          <w:rFonts w:ascii="Times New Roman" w:hAnsi="Times New Roman" w:cs="Times New Roman"/>
          <w:b/>
          <w:sz w:val="28"/>
          <w:szCs w:val="28"/>
          <w:lang w:val="en-US"/>
        </w:rPr>
        <w:t>ABSTRACT</w:t>
      </w:r>
    </w:p>
    <w:p w:rsidR="00551455" w:rsidRDefault="00931D1B" w:rsidP="00297487">
      <w:pPr>
        <w:spacing w:line="360" w:lineRule="auto"/>
        <w:ind w:left="113"/>
        <w:jc w:val="both"/>
        <w:rPr>
          <w:rFonts w:ascii="Times New Roman" w:hAnsi="Times New Roman" w:cs="Times New Roman"/>
          <w:sz w:val="24"/>
          <w:szCs w:val="24"/>
          <w:lang w:val="en-US"/>
        </w:rPr>
      </w:pPr>
      <w:r w:rsidRPr="00EB780C">
        <w:rPr>
          <w:rFonts w:ascii="Times New Roman" w:hAnsi="Times New Roman" w:cs="Times New Roman"/>
          <w:b/>
          <w:sz w:val="28"/>
          <w:szCs w:val="28"/>
          <w:lang w:val="en-US"/>
        </w:rPr>
        <w:tab/>
      </w:r>
      <w:r w:rsidR="00A6496B" w:rsidRPr="00A6496B">
        <w:rPr>
          <w:rFonts w:ascii="Times New Roman" w:hAnsi="Times New Roman" w:cs="Times New Roman"/>
          <w:sz w:val="24"/>
          <w:szCs w:val="24"/>
          <w:lang w:val="en-US"/>
        </w:rPr>
        <w:t xml:space="preserve">The aim of this paper is to establish, both quantitatively and analytically, a historiographical assessment referring to Cantabrian nobility in the Modern Age based on three main issues: its distribution in different regional fields, in the centuries comprising the Modern Age, and in the maps of the social reality in which it acted. Thus treated the object of knowledge, it allows us to </w:t>
      </w:r>
      <w:proofErr w:type="spellStart"/>
      <w:r w:rsidR="00A6496B" w:rsidRPr="00A6496B">
        <w:rPr>
          <w:rFonts w:ascii="Times New Roman" w:hAnsi="Times New Roman" w:cs="Times New Roman"/>
          <w:sz w:val="24"/>
          <w:szCs w:val="24"/>
          <w:lang w:val="en-US"/>
        </w:rPr>
        <w:t>to</w:t>
      </w:r>
      <w:proofErr w:type="spellEnd"/>
      <w:r w:rsidR="00A6496B" w:rsidRPr="00A6496B">
        <w:rPr>
          <w:rFonts w:ascii="Times New Roman" w:hAnsi="Times New Roman" w:cs="Times New Roman"/>
          <w:sz w:val="24"/>
          <w:szCs w:val="24"/>
          <w:lang w:val="en-US"/>
        </w:rPr>
        <w:t xml:space="preserve"> do a practice of Comparative History at the same time.  </w:t>
      </w:r>
    </w:p>
    <w:p w:rsidR="00A6496B" w:rsidRPr="00977C21" w:rsidRDefault="00A6496B" w:rsidP="00297487">
      <w:pPr>
        <w:spacing w:line="360" w:lineRule="auto"/>
        <w:ind w:left="113"/>
        <w:jc w:val="both"/>
        <w:rPr>
          <w:rFonts w:ascii="Times New Roman" w:hAnsi="Times New Roman" w:cs="Times New Roman"/>
          <w:b/>
          <w:sz w:val="28"/>
          <w:szCs w:val="28"/>
          <w:lang w:val="en-US"/>
        </w:rPr>
      </w:pPr>
    </w:p>
    <w:p w:rsidR="00FF4732" w:rsidRPr="0052437F" w:rsidRDefault="00FF4732" w:rsidP="00297487">
      <w:pPr>
        <w:spacing w:line="360" w:lineRule="auto"/>
        <w:ind w:left="113"/>
        <w:jc w:val="both"/>
        <w:rPr>
          <w:rFonts w:ascii="Times New Roman" w:hAnsi="Times New Roman" w:cs="Times New Roman"/>
          <w:b/>
          <w:sz w:val="28"/>
          <w:szCs w:val="28"/>
        </w:rPr>
      </w:pPr>
      <w:r>
        <w:rPr>
          <w:rFonts w:ascii="Times New Roman" w:hAnsi="Times New Roman" w:cs="Times New Roman"/>
          <w:b/>
          <w:sz w:val="28"/>
          <w:szCs w:val="28"/>
        </w:rPr>
        <w:t xml:space="preserve">PALABRAS CLAVE </w:t>
      </w:r>
    </w:p>
    <w:p w:rsidR="00551455" w:rsidRDefault="00297487" w:rsidP="00297487">
      <w:pPr>
        <w:spacing w:line="360" w:lineRule="auto"/>
        <w:ind w:left="113"/>
        <w:jc w:val="both"/>
        <w:rPr>
          <w:rFonts w:ascii="Times New Roman" w:hAnsi="Times New Roman" w:cs="Times New Roman"/>
          <w:sz w:val="24"/>
          <w:szCs w:val="24"/>
        </w:rPr>
      </w:pPr>
      <w:r w:rsidRPr="00297487">
        <w:rPr>
          <w:rFonts w:ascii="Times New Roman" w:hAnsi="Times New Roman" w:cs="Times New Roman"/>
          <w:sz w:val="24"/>
          <w:szCs w:val="24"/>
        </w:rPr>
        <w:tab/>
        <w:t>Nobleza</w:t>
      </w:r>
      <w:r>
        <w:rPr>
          <w:rFonts w:ascii="Times New Roman" w:hAnsi="Times New Roman" w:cs="Times New Roman"/>
          <w:sz w:val="24"/>
          <w:szCs w:val="24"/>
        </w:rPr>
        <w:t xml:space="preserve">, Edad Moderna, </w:t>
      </w:r>
      <w:r w:rsidR="0065397B">
        <w:rPr>
          <w:rFonts w:ascii="Times New Roman" w:hAnsi="Times New Roman" w:cs="Times New Roman"/>
          <w:sz w:val="24"/>
          <w:szCs w:val="24"/>
        </w:rPr>
        <w:t>Galicia, As</w:t>
      </w:r>
      <w:r w:rsidR="0012754E">
        <w:rPr>
          <w:rFonts w:ascii="Times New Roman" w:hAnsi="Times New Roman" w:cs="Times New Roman"/>
          <w:sz w:val="24"/>
          <w:szCs w:val="24"/>
        </w:rPr>
        <w:t>turias, La Montaña, Vizcaya,</w:t>
      </w:r>
      <w:r w:rsidR="0065397B">
        <w:rPr>
          <w:rFonts w:ascii="Times New Roman" w:hAnsi="Times New Roman" w:cs="Times New Roman"/>
          <w:sz w:val="24"/>
          <w:szCs w:val="24"/>
        </w:rPr>
        <w:t xml:space="preserve"> Guipúzcoa, </w:t>
      </w:r>
      <w:r w:rsidR="0012754E">
        <w:rPr>
          <w:rFonts w:ascii="Times New Roman" w:hAnsi="Times New Roman" w:cs="Times New Roman"/>
          <w:sz w:val="24"/>
          <w:szCs w:val="24"/>
        </w:rPr>
        <w:t>Álava.</w:t>
      </w:r>
    </w:p>
    <w:p w:rsidR="007D2D0B" w:rsidRPr="007D2D0B" w:rsidRDefault="007D2D0B" w:rsidP="00297487">
      <w:pPr>
        <w:spacing w:line="360" w:lineRule="auto"/>
        <w:ind w:left="113"/>
        <w:jc w:val="both"/>
        <w:rPr>
          <w:rFonts w:ascii="Times New Roman" w:hAnsi="Times New Roman" w:cs="Times New Roman"/>
          <w:sz w:val="24"/>
          <w:szCs w:val="24"/>
        </w:rPr>
      </w:pPr>
    </w:p>
    <w:p w:rsidR="0076464E" w:rsidRDefault="0076464E" w:rsidP="00297487">
      <w:pPr>
        <w:spacing w:line="360" w:lineRule="auto"/>
        <w:ind w:left="113"/>
        <w:jc w:val="both"/>
        <w:rPr>
          <w:rFonts w:ascii="Times New Roman" w:hAnsi="Times New Roman" w:cs="Times New Roman"/>
          <w:b/>
          <w:sz w:val="28"/>
          <w:szCs w:val="28"/>
        </w:rPr>
      </w:pPr>
      <w:r w:rsidRPr="0076464E">
        <w:rPr>
          <w:rFonts w:ascii="Times New Roman" w:hAnsi="Times New Roman" w:cs="Times New Roman"/>
          <w:b/>
          <w:sz w:val="28"/>
          <w:szCs w:val="28"/>
        </w:rPr>
        <w:t>KEYWORDS</w:t>
      </w:r>
    </w:p>
    <w:p w:rsidR="0076464E" w:rsidRPr="0012754E" w:rsidRDefault="0076464E" w:rsidP="00297487">
      <w:pPr>
        <w:spacing w:line="360" w:lineRule="auto"/>
        <w:ind w:left="113"/>
        <w:jc w:val="both"/>
        <w:rPr>
          <w:rFonts w:ascii="Times New Roman" w:hAnsi="Times New Roman" w:cs="Times New Roman"/>
          <w:sz w:val="24"/>
          <w:szCs w:val="24"/>
        </w:rPr>
      </w:pPr>
      <w:r>
        <w:rPr>
          <w:rFonts w:ascii="Times New Roman" w:hAnsi="Times New Roman" w:cs="Times New Roman"/>
          <w:b/>
          <w:sz w:val="28"/>
          <w:szCs w:val="28"/>
        </w:rPr>
        <w:tab/>
      </w:r>
      <w:proofErr w:type="spellStart"/>
      <w:r w:rsidR="0012754E">
        <w:rPr>
          <w:rFonts w:ascii="Times New Roman" w:hAnsi="Times New Roman" w:cs="Times New Roman"/>
          <w:sz w:val="24"/>
          <w:szCs w:val="24"/>
        </w:rPr>
        <w:t>Nobility</w:t>
      </w:r>
      <w:proofErr w:type="spellEnd"/>
      <w:r w:rsidR="0012754E">
        <w:rPr>
          <w:rFonts w:ascii="Times New Roman" w:hAnsi="Times New Roman" w:cs="Times New Roman"/>
          <w:sz w:val="24"/>
          <w:szCs w:val="24"/>
        </w:rPr>
        <w:t xml:space="preserve">, Modern </w:t>
      </w:r>
      <w:proofErr w:type="spellStart"/>
      <w:r w:rsidR="0012754E">
        <w:rPr>
          <w:rFonts w:ascii="Times New Roman" w:hAnsi="Times New Roman" w:cs="Times New Roman"/>
          <w:sz w:val="24"/>
          <w:szCs w:val="24"/>
        </w:rPr>
        <w:t>Age</w:t>
      </w:r>
      <w:proofErr w:type="spellEnd"/>
      <w:r w:rsidR="0012754E">
        <w:rPr>
          <w:rFonts w:ascii="Times New Roman" w:hAnsi="Times New Roman" w:cs="Times New Roman"/>
          <w:sz w:val="24"/>
          <w:szCs w:val="24"/>
        </w:rPr>
        <w:t xml:space="preserve">, Galicia, Asturias, La Montaña, Vizcaya, </w:t>
      </w:r>
      <w:proofErr w:type="spellStart"/>
      <w:r w:rsidR="0012754E">
        <w:rPr>
          <w:rFonts w:ascii="Times New Roman" w:hAnsi="Times New Roman" w:cs="Times New Roman"/>
          <w:sz w:val="24"/>
          <w:szCs w:val="24"/>
        </w:rPr>
        <w:t>Guipuzcoa</w:t>
      </w:r>
      <w:proofErr w:type="spellEnd"/>
      <w:r w:rsidR="0012754E">
        <w:rPr>
          <w:rFonts w:ascii="Times New Roman" w:hAnsi="Times New Roman" w:cs="Times New Roman"/>
          <w:sz w:val="24"/>
          <w:szCs w:val="24"/>
        </w:rPr>
        <w:t xml:space="preserve">, </w:t>
      </w:r>
      <w:proofErr w:type="spellStart"/>
      <w:r w:rsidR="0012754E">
        <w:rPr>
          <w:rFonts w:ascii="Times New Roman" w:hAnsi="Times New Roman" w:cs="Times New Roman"/>
          <w:sz w:val="24"/>
          <w:szCs w:val="24"/>
        </w:rPr>
        <w:t>Alava</w:t>
      </w:r>
      <w:proofErr w:type="spellEnd"/>
      <w:r w:rsidR="007D2D0B">
        <w:rPr>
          <w:rFonts w:ascii="Times New Roman" w:hAnsi="Times New Roman" w:cs="Times New Roman"/>
          <w:sz w:val="24"/>
          <w:szCs w:val="24"/>
        </w:rPr>
        <w:t>.</w:t>
      </w:r>
      <w:r w:rsidR="0012754E">
        <w:rPr>
          <w:rFonts w:ascii="Times New Roman" w:hAnsi="Times New Roman" w:cs="Times New Roman"/>
          <w:sz w:val="24"/>
          <w:szCs w:val="24"/>
        </w:rPr>
        <w:t xml:space="preserve"> </w:t>
      </w:r>
    </w:p>
    <w:p w:rsidR="00551455" w:rsidRDefault="00551455" w:rsidP="00297487">
      <w:pPr>
        <w:spacing w:line="360" w:lineRule="auto"/>
        <w:ind w:left="113"/>
        <w:jc w:val="both"/>
        <w:rPr>
          <w:rFonts w:ascii="Times New Roman" w:hAnsi="Times New Roman" w:cs="Times New Roman"/>
          <w:b/>
          <w:sz w:val="28"/>
          <w:szCs w:val="28"/>
        </w:rPr>
      </w:pPr>
    </w:p>
    <w:p w:rsidR="004F6E98" w:rsidRDefault="004F6E98" w:rsidP="00297487">
      <w:pPr>
        <w:spacing w:line="360" w:lineRule="auto"/>
        <w:ind w:left="113"/>
        <w:jc w:val="both"/>
        <w:rPr>
          <w:rFonts w:ascii="Times New Roman" w:hAnsi="Times New Roman" w:cs="Times New Roman"/>
          <w:b/>
          <w:sz w:val="28"/>
          <w:szCs w:val="28"/>
        </w:rPr>
      </w:pPr>
    </w:p>
    <w:p w:rsidR="004F6E98" w:rsidRDefault="004F6E98" w:rsidP="00297487">
      <w:pPr>
        <w:spacing w:line="360" w:lineRule="auto"/>
        <w:ind w:left="113"/>
        <w:jc w:val="both"/>
        <w:rPr>
          <w:rFonts w:ascii="Times New Roman" w:hAnsi="Times New Roman" w:cs="Times New Roman"/>
          <w:b/>
          <w:sz w:val="28"/>
          <w:szCs w:val="28"/>
        </w:rPr>
      </w:pPr>
    </w:p>
    <w:p w:rsidR="004F6E98" w:rsidRDefault="004F6E98" w:rsidP="00297487">
      <w:pPr>
        <w:spacing w:line="360" w:lineRule="auto"/>
        <w:ind w:left="113"/>
        <w:jc w:val="both"/>
        <w:rPr>
          <w:rFonts w:ascii="Times New Roman" w:hAnsi="Times New Roman" w:cs="Times New Roman"/>
          <w:b/>
          <w:sz w:val="28"/>
          <w:szCs w:val="28"/>
        </w:rPr>
      </w:pPr>
    </w:p>
    <w:p w:rsidR="004F6E98" w:rsidRDefault="004F6E98" w:rsidP="00297487">
      <w:pPr>
        <w:spacing w:line="360" w:lineRule="auto"/>
        <w:ind w:left="113"/>
        <w:jc w:val="both"/>
        <w:rPr>
          <w:rFonts w:ascii="Times New Roman" w:hAnsi="Times New Roman" w:cs="Times New Roman"/>
          <w:b/>
          <w:sz w:val="28"/>
          <w:szCs w:val="28"/>
        </w:rPr>
      </w:pPr>
    </w:p>
    <w:p w:rsidR="004F6E98" w:rsidRDefault="004F6E98" w:rsidP="00297487">
      <w:pPr>
        <w:spacing w:line="360" w:lineRule="auto"/>
        <w:ind w:left="113"/>
        <w:jc w:val="both"/>
        <w:rPr>
          <w:rFonts w:ascii="Times New Roman" w:hAnsi="Times New Roman" w:cs="Times New Roman"/>
          <w:b/>
          <w:sz w:val="28"/>
          <w:szCs w:val="28"/>
        </w:rPr>
      </w:pPr>
    </w:p>
    <w:p w:rsidR="005B1083" w:rsidRPr="00AF3E82" w:rsidRDefault="005B1083" w:rsidP="00EE7BD4">
      <w:pPr>
        <w:spacing w:after="0" w:line="360" w:lineRule="auto"/>
        <w:ind w:left="113"/>
        <w:jc w:val="both"/>
        <w:rPr>
          <w:rFonts w:ascii="Times New Roman" w:hAnsi="Times New Roman" w:cs="Times New Roman"/>
          <w:b/>
          <w:sz w:val="28"/>
          <w:szCs w:val="28"/>
        </w:rPr>
      </w:pPr>
      <w:r w:rsidRPr="00AF3E82">
        <w:rPr>
          <w:rFonts w:ascii="Times New Roman" w:hAnsi="Times New Roman" w:cs="Times New Roman"/>
          <w:b/>
          <w:sz w:val="28"/>
          <w:szCs w:val="28"/>
        </w:rPr>
        <w:lastRenderedPageBreak/>
        <w:t>INTRODUCCIÓN</w:t>
      </w:r>
    </w:p>
    <w:p w:rsidR="008D43A1" w:rsidRDefault="00DE4C8E" w:rsidP="00EE7BD4">
      <w:pPr>
        <w:spacing w:after="0" w:line="360" w:lineRule="auto"/>
        <w:ind w:left="113"/>
        <w:jc w:val="both"/>
        <w:rPr>
          <w:rFonts w:ascii="Times New Roman" w:hAnsi="Times New Roman" w:cs="Times New Roman"/>
          <w:sz w:val="24"/>
          <w:szCs w:val="24"/>
        </w:rPr>
      </w:pPr>
      <w:r>
        <w:rPr>
          <w:rFonts w:ascii="Times New Roman" w:hAnsi="Times New Roman" w:cs="Times New Roman"/>
          <w:sz w:val="24"/>
          <w:szCs w:val="24"/>
        </w:rPr>
        <w:tab/>
      </w:r>
      <w:r w:rsidR="008D43A1">
        <w:rPr>
          <w:rFonts w:ascii="Times New Roman" w:hAnsi="Times New Roman" w:cs="Times New Roman"/>
          <w:sz w:val="24"/>
          <w:szCs w:val="24"/>
        </w:rPr>
        <w:t xml:space="preserve">El objetivo del presente trabajo es mostrar un estado de la cuestión referida a las aportaciones historiográficas al conocimiento de la nobleza en la España Moderna, más concretamente la España cantábrica, entendiendo por tal Galicia, Asturias, La Montaña y las Provincias Vascas. </w:t>
      </w:r>
    </w:p>
    <w:p w:rsidR="008D43A1" w:rsidRDefault="008D43A1" w:rsidP="00EE7BD4">
      <w:pPr>
        <w:spacing w:after="0" w:line="360" w:lineRule="auto"/>
        <w:ind w:left="113" w:firstLine="595"/>
        <w:jc w:val="both"/>
        <w:rPr>
          <w:rFonts w:ascii="Times New Roman" w:hAnsi="Times New Roman" w:cs="Times New Roman"/>
          <w:sz w:val="24"/>
          <w:szCs w:val="24"/>
        </w:rPr>
      </w:pPr>
      <w:r>
        <w:rPr>
          <w:rFonts w:ascii="Times New Roman" w:hAnsi="Times New Roman" w:cs="Times New Roman"/>
          <w:sz w:val="24"/>
          <w:szCs w:val="24"/>
        </w:rPr>
        <w:t>Mencionar el vocablo nobleza connota ineludiblemente un título nobiliario. Sin embargo, en este trabajo tomamos en consideración los diversos niveles en que se hallaba jerarquizado el estamento nobiliario, más aún en un territorio, como la España cantábrica, en el que el nivel más bajo de la nobleza, la hidalguía, era el más representado socialmente. Una hidalguía cuya situación socio-económica con frecuencia difería de la del grupo de los pecheros tan sólo en la exención fiscal, pues tenía que emplearse en oficios que “ensucian sus manos”</w:t>
      </w:r>
      <w:r>
        <w:rPr>
          <w:rStyle w:val="Refdenotaalpie"/>
          <w:rFonts w:ascii="Times New Roman" w:hAnsi="Times New Roman" w:cs="Times New Roman"/>
          <w:sz w:val="24"/>
          <w:szCs w:val="24"/>
        </w:rPr>
        <w:footnoteReference w:id="1"/>
      </w:r>
      <w:r>
        <w:rPr>
          <w:rFonts w:ascii="Times New Roman" w:hAnsi="Times New Roman" w:cs="Times New Roman"/>
          <w:sz w:val="24"/>
          <w:szCs w:val="24"/>
        </w:rPr>
        <w:t xml:space="preserve">. </w:t>
      </w:r>
    </w:p>
    <w:p w:rsidR="00B85D93" w:rsidRDefault="008D43A1" w:rsidP="00EE7BD4">
      <w:pPr>
        <w:spacing w:after="0" w:line="360" w:lineRule="auto"/>
        <w:ind w:left="113"/>
        <w:jc w:val="both"/>
        <w:rPr>
          <w:rFonts w:ascii="Times New Roman" w:hAnsi="Times New Roman" w:cs="Times New Roman"/>
          <w:sz w:val="24"/>
          <w:szCs w:val="24"/>
        </w:rPr>
      </w:pPr>
      <w:r>
        <w:rPr>
          <w:rFonts w:ascii="Times New Roman" w:hAnsi="Times New Roman" w:cs="Times New Roman"/>
          <w:sz w:val="24"/>
          <w:szCs w:val="24"/>
        </w:rPr>
        <w:tab/>
        <w:t xml:space="preserve">Los materiales de los que nos hemos servido para alcanzar nuestro objetivo son estrictamente bibliográficos bajo cualquier soporte, se trate de una monografía, un capítulo de libro o un artículo de revista en papel o electrónica. Aunque en el texto se harán las precisiones pertinentes al respecto, diré ahora que, en cuanto a la cronología de dichos materiales, aunque se han tomado en cuenta algunos trabajos de carácter meramente descriptivo, desde el punto de vista cronológico partimos fundamentalmente de las décadas de 1960 y 1970, que marcan el punto de partida de una renovación metodológica que, heredera de la Escuela de los </w:t>
      </w:r>
      <w:proofErr w:type="spellStart"/>
      <w:r w:rsidRPr="001C4644">
        <w:rPr>
          <w:rFonts w:ascii="Times New Roman" w:hAnsi="Times New Roman" w:cs="Times New Roman"/>
          <w:i/>
          <w:sz w:val="24"/>
          <w:szCs w:val="24"/>
        </w:rPr>
        <w:t>Annales</w:t>
      </w:r>
      <w:proofErr w:type="spellEnd"/>
      <w:r>
        <w:rPr>
          <w:rFonts w:ascii="Times New Roman" w:hAnsi="Times New Roman" w:cs="Times New Roman"/>
          <w:sz w:val="24"/>
          <w:szCs w:val="24"/>
        </w:rPr>
        <w:t xml:space="preserve">, aportan a la historiografía española Jaume </w:t>
      </w:r>
      <w:proofErr w:type="spellStart"/>
      <w:r>
        <w:rPr>
          <w:rFonts w:ascii="Times New Roman" w:hAnsi="Times New Roman" w:cs="Times New Roman"/>
          <w:sz w:val="24"/>
          <w:szCs w:val="24"/>
        </w:rPr>
        <w:t>Vicens</w:t>
      </w:r>
      <w:proofErr w:type="spellEnd"/>
      <w:r>
        <w:rPr>
          <w:rFonts w:ascii="Times New Roman" w:hAnsi="Times New Roman" w:cs="Times New Roman"/>
          <w:sz w:val="24"/>
          <w:szCs w:val="24"/>
        </w:rPr>
        <w:t xml:space="preserve"> Vives y Antonio </w:t>
      </w:r>
      <w:proofErr w:type="spellStart"/>
      <w:r>
        <w:rPr>
          <w:rFonts w:ascii="Times New Roman" w:hAnsi="Times New Roman" w:cs="Times New Roman"/>
          <w:sz w:val="24"/>
          <w:szCs w:val="24"/>
        </w:rPr>
        <w:t>Eiras</w:t>
      </w:r>
      <w:proofErr w:type="spellEnd"/>
      <w:r>
        <w:rPr>
          <w:rFonts w:ascii="Times New Roman" w:hAnsi="Times New Roman" w:cs="Times New Roman"/>
          <w:sz w:val="24"/>
          <w:szCs w:val="24"/>
        </w:rPr>
        <w:t xml:space="preserve"> Roel. Por supuesto que, en absoluto, hemos pretendido la exhaustividad bibliográfica, tarea siempre destinada al fracaso. Pero sí creemos que los trabajos que hemos manejado permiten proponer un balance historiográfico muy ajustado a lo que la historiografía ha aportado al conocimiento de la nobleza norteña en la España Moderna</w:t>
      </w:r>
      <w:r w:rsidR="00B85D93">
        <w:rPr>
          <w:rFonts w:ascii="Times New Roman" w:hAnsi="Times New Roman" w:cs="Times New Roman"/>
          <w:sz w:val="24"/>
          <w:szCs w:val="24"/>
        </w:rPr>
        <w:t>.</w:t>
      </w:r>
    </w:p>
    <w:p w:rsidR="008D43A1" w:rsidRDefault="008D43A1" w:rsidP="00EE7BD4">
      <w:pPr>
        <w:spacing w:after="0" w:line="360" w:lineRule="auto"/>
        <w:ind w:left="113" w:firstLine="595"/>
        <w:jc w:val="both"/>
        <w:rPr>
          <w:rFonts w:ascii="Times New Roman" w:hAnsi="Times New Roman" w:cs="Times New Roman"/>
          <w:sz w:val="24"/>
          <w:szCs w:val="24"/>
        </w:rPr>
      </w:pPr>
      <w:r>
        <w:rPr>
          <w:rFonts w:ascii="Times New Roman" w:hAnsi="Times New Roman" w:cs="Times New Roman"/>
          <w:sz w:val="24"/>
          <w:szCs w:val="24"/>
        </w:rPr>
        <w:t xml:space="preserve">Metodológicamente, nuestro trabajo es muy deudor del </w:t>
      </w:r>
      <w:proofErr w:type="spellStart"/>
      <w:r>
        <w:rPr>
          <w:rFonts w:ascii="Times New Roman" w:hAnsi="Times New Roman" w:cs="Times New Roman"/>
          <w:sz w:val="24"/>
          <w:szCs w:val="24"/>
        </w:rPr>
        <w:t>cuantitativismo</w:t>
      </w:r>
      <w:proofErr w:type="spellEnd"/>
      <w:r>
        <w:rPr>
          <w:rFonts w:ascii="Times New Roman" w:hAnsi="Times New Roman" w:cs="Times New Roman"/>
          <w:sz w:val="24"/>
          <w:szCs w:val="24"/>
        </w:rPr>
        <w:t xml:space="preserve"> aplicado a la Historia Social, en la medida en que es el primer paso para, desde la cuantificación, pasar al análisis e interpretación de los datos. Esto es lo que nos permite establecer, en primer lugar, una jerarquización de las regiones cantábricas en cuanto al interés mostrado por los historiadores en el estudio de las diferentes noblezas regionales. En segundo lugar, establecer </w:t>
      </w:r>
      <w:r>
        <w:rPr>
          <w:rFonts w:ascii="Times New Roman" w:hAnsi="Times New Roman" w:cs="Times New Roman"/>
          <w:sz w:val="24"/>
          <w:szCs w:val="24"/>
        </w:rPr>
        <w:lastRenderedPageBreak/>
        <w:t xml:space="preserve">una jerarquización de los siglos más atendidos por esos historiadores. Y, en tercer lugar, jerarquizar los planos de la realidad social -Economía, Sociedad, Política y Cultura- estudiados. </w:t>
      </w:r>
    </w:p>
    <w:p w:rsidR="008D43A1" w:rsidRDefault="008D43A1" w:rsidP="00EE7BD4">
      <w:pPr>
        <w:spacing w:after="0" w:line="360" w:lineRule="auto"/>
        <w:ind w:left="113" w:firstLine="595"/>
        <w:jc w:val="both"/>
        <w:rPr>
          <w:rFonts w:ascii="Times New Roman" w:hAnsi="Times New Roman" w:cs="Times New Roman"/>
          <w:sz w:val="24"/>
          <w:szCs w:val="24"/>
        </w:rPr>
      </w:pPr>
      <w:r>
        <w:rPr>
          <w:rFonts w:ascii="Times New Roman" w:hAnsi="Times New Roman" w:cs="Times New Roman"/>
          <w:sz w:val="24"/>
          <w:szCs w:val="24"/>
        </w:rPr>
        <w:t xml:space="preserve">Como observación última, hemos de manifestar que, en todo momento, hemos procurado atenernos al máximo a la normativa vigente sobre los aspectos formales a que han de someterse los Trabajos de Fin de Grado presentados en la Facultad de Filosofía y Letras de la Universidad de Cantabria. No obstante, nuestro TFG incumple lo establecido en cuanto a extensión. El motivo de esto es que, en pos de la más adecuada presentación y consulta de los materiales bibliográficos manejados, hemos llevado a pie de página del texto los trabajos utilizados para cada una de las regiones cantábricas, a la vez que los hemos presentado, con lo que esto supone de duplicidad, en el apartado de Bibliografía general, en la que se relacionan dichos trabajos, además de todos los citados en el texto.  </w:t>
      </w:r>
    </w:p>
    <w:p w:rsidR="008D43A1" w:rsidRDefault="008D43A1" w:rsidP="00EE7BD4">
      <w:pPr>
        <w:spacing w:after="0" w:line="360" w:lineRule="auto"/>
        <w:ind w:left="113" w:firstLine="595"/>
        <w:jc w:val="both"/>
        <w:rPr>
          <w:rFonts w:ascii="Times New Roman" w:hAnsi="Times New Roman" w:cs="Times New Roman"/>
          <w:sz w:val="24"/>
          <w:szCs w:val="24"/>
        </w:rPr>
      </w:pPr>
      <w:r>
        <w:rPr>
          <w:rFonts w:ascii="Times New Roman" w:hAnsi="Times New Roman" w:cs="Times New Roman"/>
          <w:sz w:val="24"/>
          <w:szCs w:val="24"/>
        </w:rPr>
        <w:t xml:space="preserve"> </w:t>
      </w:r>
    </w:p>
    <w:p w:rsidR="008D43A1" w:rsidRDefault="008D43A1" w:rsidP="008D43A1">
      <w:pPr>
        <w:spacing w:line="360" w:lineRule="auto"/>
        <w:ind w:left="113"/>
        <w:jc w:val="both"/>
        <w:rPr>
          <w:rFonts w:ascii="Times New Roman" w:hAnsi="Times New Roman" w:cs="Times New Roman"/>
          <w:sz w:val="24"/>
          <w:szCs w:val="24"/>
        </w:rPr>
      </w:pPr>
    </w:p>
    <w:p w:rsidR="008D43A1" w:rsidRDefault="008D43A1" w:rsidP="008D43A1">
      <w:pPr>
        <w:spacing w:line="360" w:lineRule="auto"/>
        <w:ind w:left="113"/>
        <w:jc w:val="both"/>
        <w:rPr>
          <w:rFonts w:ascii="Times New Roman" w:hAnsi="Times New Roman" w:cs="Times New Roman"/>
          <w:sz w:val="24"/>
          <w:szCs w:val="24"/>
        </w:rPr>
      </w:pPr>
    </w:p>
    <w:p w:rsidR="008D43A1" w:rsidRDefault="008D43A1" w:rsidP="008D43A1">
      <w:pPr>
        <w:spacing w:line="360" w:lineRule="auto"/>
        <w:ind w:left="113"/>
        <w:jc w:val="both"/>
        <w:rPr>
          <w:rFonts w:ascii="Times New Roman" w:hAnsi="Times New Roman" w:cs="Times New Roman"/>
          <w:sz w:val="24"/>
          <w:szCs w:val="24"/>
        </w:rPr>
      </w:pPr>
    </w:p>
    <w:p w:rsidR="008D43A1" w:rsidRDefault="008D43A1" w:rsidP="008D43A1">
      <w:pPr>
        <w:spacing w:line="360" w:lineRule="auto"/>
        <w:ind w:left="113"/>
        <w:jc w:val="both"/>
        <w:rPr>
          <w:rFonts w:ascii="Times New Roman" w:hAnsi="Times New Roman" w:cs="Times New Roman"/>
          <w:sz w:val="24"/>
          <w:szCs w:val="24"/>
        </w:rPr>
      </w:pPr>
    </w:p>
    <w:p w:rsidR="008D43A1" w:rsidRDefault="008D43A1" w:rsidP="008D43A1">
      <w:pPr>
        <w:spacing w:line="360" w:lineRule="auto"/>
        <w:ind w:left="113"/>
        <w:jc w:val="both"/>
        <w:rPr>
          <w:rFonts w:ascii="Times New Roman" w:hAnsi="Times New Roman" w:cs="Times New Roman"/>
          <w:sz w:val="24"/>
          <w:szCs w:val="24"/>
        </w:rPr>
      </w:pPr>
    </w:p>
    <w:p w:rsidR="008D43A1" w:rsidRDefault="008D43A1" w:rsidP="008D43A1">
      <w:pPr>
        <w:spacing w:line="360" w:lineRule="auto"/>
        <w:ind w:left="113"/>
        <w:jc w:val="both"/>
        <w:rPr>
          <w:rFonts w:ascii="Times New Roman" w:hAnsi="Times New Roman" w:cs="Times New Roman"/>
          <w:sz w:val="24"/>
          <w:szCs w:val="24"/>
        </w:rPr>
      </w:pPr>
    </w:p>
    <w:p w:rsidR="008D43A1" w:rsidRDefault="008D43A1" w:rsidP="008D43A1">
      <w:pPr>
        <w:spacing w:line="360" w:lineRule="auto"/>
        <w:ind w:left="113"/>
        <w:jc w:val="both"/>
        <w:rPr>
          <w:rFonts w:ascii="Times New Roman" w:hAnsi="Times New Roman" w:cs="Times New Roman"/>
          <w:sz w:val="24"/>
          <w:szCs w:val="24"/>
        </w:rPr>
      </w:pPr>
    </w:p>
    <w:p w:rsidR="008D43A1" w:rsidRDefault="008D43A1" w:rsidP="008D43A1">
      <w:pPr>
        <w:spacing w:line="360" w:lineRule="auto"/>
        <w:ind w:left="113"/>
        <w:jc w:val="both"/>
        <w:rPr>
          <w:rFonts w:ascii="Times New Roman" w:hAnsi="Times New Roman" w:cs="Times New Roman"/>
          <w:sz w:val="24"/>
          <w:szCs w:val="24"/>
        </w:rPr>
      </w:pPr>
    </w:p>
    <w:p w:rsidR="008D43A1" w:rsidRDefault="008D43A1" w:rsidP="008D43A1">
      <w:pPr>
        <w:spacing w:line="360" w:lineRule="auto"/>
        <w:ind w:left="113"/>
        <w:jc w:val="both"/>
        <w:rPr>
          <w:rFonts w:ascii="Times New Roman" w:hAnsi="Times New Roman" w:cs="Times New Roman"/>
          <w:sz w:val="24"/>
          <w:szCs w:val="24"/>
        </w:rPr>
      </w:pPr>
    </w:p>
    <w:p w:rsidR="008D43A1" w:rsidRDefault="008D43A1" w:rsidP="008D43A1">
      <w:pPr>
        <w:spacing w:line="360" w:lineRule="auto"/>
        <w:ind w:left="113"/>
        <w:jc w:val="both"/>
        <w:rPr>
          <w:rFonts w:ascii="Times New Roman" w:hAnsi="Times New Roman" w:cs="Times New Roman"/>
          <w:sz w:val="24"/>
          <w:szCs w:val="24"/>
        </w:rPr>
      </w:pPr>
    </w:p>
    <w:p w:rsidR="008D43A1" w:rsidRDefault="008D43A1" w:rsidP="008D43A1">
      <w:pPr>
        <w:spacing w:line="360" w:lineRule="auto"/>
        <w:ind w:left="113"/>
        <w:jc w:val="both"/>
        <w:rPr>
          <w:rFonts w:ascii="Times New Roman" w:hAnsi="Times New Roman" w:cs="Times New Roman"/>
          <w:sz w:val="24"/>
          <w:szCs w:val="24"/>
        </w:rPr>
      </w:pPr>
    </w:p>
    <w:p w:rsidR="008D43A1" w:rsidRDefault="008D43A1" w:rsidP="008D43A1">
      <w:pPr>
        <w:spacing w:line="360" w:lineRule="auto"/>
        <w:ind w:left="113"/>
        <w:jc w:val="both"/>
        <w:rPr>
          <w:rFonts w:ascii="Times New Roman" w:hAnsi="Times New Roman" w:cs="Times New Roman"/>
          <w:sz w:val="24"/>
          <w:szCs w:val="24"/>
        </w:rPr>
      </w:pPr>
    </w:p>
    <w:p w:rsidR="008D43A1" w:rsidRDefault="008D43A1" w:rsidP="008D43A1">
      <w:pPr>
        <w:spacing w:line="360" w:lineRule="auto"/>
        <w:ind w:left="113"/>
        <w:jc w:val="both"/>
        <w:rPr>
          <w:rFonts w:ascii="Times New Roman" w:hAnsi="Times New Roman" w:cs="Times New Roman"/>
          <w:sz w:val="24"/>
          <w:szCs w:val="24"/>
        </w:rPr>
      </w:pPr>
    </w:p>
    <w:p w:rsidR="004955F9" w:rsidRPr="004955F9" w:rsidRDefault="00DE4C8E" w:rsidP="008D43A1">
      <w:pPr>
        <w:spacing w:line="360" w:lineRule="auto"/>
        <w:ind w:left="113"/>
        <w:jc w:val="both"/>
        <w:rPr>
          <w:rFonts w:ascii="Times New Roman" w:hAnsi="Times New Roman" w:cs="Times New Roman"/>
          <w:sz w:val="24"/>
          <w:szCs w:val="24"/>
        </w:rPr>
      </w:pPr>
      <w:r>
        <w:rPr>
          <w:rFonts w:ascii="Times New Roman" w:hAnsi="Times New Roman" w:cs="Times New Roman"/>
          <w:sz w:val="24"/>
          <w:szCs w:val="24"/>
        </w:rPr>
        <w:tab/>
      </w:r>
      <w:r w:rsidR="004955F9">
        <w:rPr>
          <w:rFonts w:ascii="Times New Roman" w:hAnsi="Times New Roman" w:cs="Times New Roman"/>
          <w:sz w:val="24"/>
          <w:szCs w:val="24"/>
        </w:rPr>
        <w:t xml:space="preserve"> </w:t>
      </w:r>
    </w:p>
    <w:p w:rsidR="005B1083" w:rsidRPr="00AF3E82" w:rsidRDefault="00730A95" w:rsidP="006930BD">
      <w:pPr>
        <w:spacing w:line="360" w:lineRule="auto"/>
        <w:ind w:left="113"/>
        <w:jc w:val="both"/>
        <w:rPr>
          <w:rFonts w:ascii="Times New Roman" w:hAnsi="Times New Roman" w:cs="Times New Roman"/>
          <w:b/>
          <w:sz w:val="28"/>
          <w:szCs w:val="28"/>
        </w:rPr>
      </w:pPr>
      <w:r w:rsidRPr="00AF3E82">
        <w:rPr>
          <w:rFonts w:ascii="Times New Roman" w:hAnsi="Times New Roman" w:cs="Times New Roman"/>
          <w:b/>
          <w:sz w:val="28"/>
          <w:szCs w:val="28"/>
        </w:rPr>
        <w:lastRenderedPageBreak/>
        <w:t xml:space="preserve">1. </w:t>
      </w:r>
      <w:r w:rsidR="008A2839" w:rsidRPr="00AF3E82">
        <w:rPr>
          <w:rFonts w:ascii="Times New Roman" w:hAnsi="Times New Roman" w:cs="Times New Roman"/>
          <w:b/>
          <w:sz w:val="28"/>
          <w:szCs w:val="28"/>
        </w:rPr>
        <w:t xml:space="preserve">LA </w:t>
      </w:r>
      <w:r w:rsidR="005B1083" w:rsidRPr="00AF3E82">
        <w:rPr>
          <w:rFonts w:ascii="Times New Roman" w:hAnsi="Times New Roman" w:cs="Times New Roman"/>
          <w:b/>
          <w:sz w:val="28"/>
          <w:szCs w:val="28"/>
        </w:rPr>
        <w:t>NOBLEZA CANTÁBRICA</w:t>
      </w:r>
      <w:r w:rsidR="004D7D33" w:rsidRPr="00AF3E82">
        <w:rPr>
          <w:rFonts w:ascii="Times New Roman" w:hAnsi="Times New Roman" w:cs="Times New Roman"/>
          <w:b/>
          <w:sz w:val="28"/>
          <w:szCs w:val="28"/>
        </w:rPr>
        <w:t xml:space="preserve"> Y SU TR</w:t>
      </w:r>
      <w:r w:rsidR="00BF224B" w:rsidRPr="00AF3E82">
        <w:rPr>
          <w:rFonts w:ascii="Times New Roman" w:hAnsi="Times New Roman" w:cs="Times New Roman"/>
          <w:b/>
          <w:sz w:val="28"/>
          <w:szCs w:val="28"/>
        </w:rPr>
        <w:t>ATAMIENTO METODOLÓGICO</w:t>
      </w:r>
    </w:p>
    <w:p w:rsidR="00B3651C" w:rsidRPr="006930BD" w:rsidRDefault="00B3651C" w:rsidP="006930BD">
      <w:pPr>
        <w:spacing w:line="360" w:lineRule="auto"/>
        <w:ind w:left="113" w:firstLine="531"/>
        <w:jc w:val="both"/>
        <w:rPr>
          <w:rFonts w:ascii="Times New Roman" w:hAnsi="Times New Roman" w:cs="Times New Roman"/>
          <w:sz w:val="24"/>
          <w:szCs w:val="24"/>
        </w:rPr>
      </w:pPr>
      <w:r w:rsidRPr="008A2839">
        <w:rPr>
          <w:rFonts w:ascii="Times New Roman" w:hAnsi="Times New Roman" w:cs="Times New Roman"/>
          <w:sz w:val="24"/>
          <w:szCs w:val="24"/>
        </w:rPr>
        <w:t>Un detenido análisis de la bibliografía referida a la nobleza- desde la hidalguía hasta la nobleza titulada- en la Edad Moderna y las primeras décadas del siglo XIX</w:t>
      </w:r>
      <w:r w:rsidR="00A75349">
        <w:rPr>
          <w:rFonts w:ascii="Times New Roman" w:hAnsi="Times New Roman" w:cs="Times New Roman"/>
          <w:sz w:val="24"/>
          <w:szCs w:val="24"/>
        </w:rPr>
        <w:t xml:space="preserve"> y</w:t>
      </w:r>
      <w:r w:rsidRPr="008A2839">
        <w:rPr>
          <w:rFonts w:ascii="Times New Roman" w:hAnsi="Times New Roman" w:cs="Times New Roman"/>
          <w:sz w:val="24"/>
          <w:szCs w:val="24"/>
        </w:rPr>
        <w:t xml:space="preserve"> en las cuatro regiones cantábricas -Galicia, Asturias, Cantabria (La Montaña) y las Provincias Vascas- permite dar cuenta de una inequívoca renovación metodológica, reflejo de la que se produce en toda España a partir de las décadas de 1970-1980. Consistió dicha renovación en ir abandonando el mero </w:t>
      </w:r>
      <w:proofErr w:type="spellStart"/>
      <w:r w:rsidRPr="008A2839">
        <w:rPr>
          <w:rFonts w:ascii="Times New Roman" w:hAnsi="Times New Roman" w:cs="Times New Roman"/>
          <w:sz w:val="24"/>
          <w:szCs w:val="24"/>
        </w:rPr>
        <w:t>descriptivismo</w:t>
      </w:r>
      <w:proofErr w:type="spellEnd"/>
      <w:r w:rsidRPr="008A2839">
        <w:rPr>
          <w:rFonts w:ascii="Times New Roman" w:hAnsi="Times New Roman" w:cs="Times New Roman"/>
          <w:sz w:val="24"/>
          <w:szCs w:val="24"/>
        </w:rPr>
        <w:t xml:space="preserve"> y la transcripción de los documentos históricos con afán deliberadamente genealógico y heráldico -acorde con el paradigma historicista- en favor del análisis y </w:t>
      </w:r>
      <w:r>
        <w:rPr>
          <w:rFonts w:ascii="Times New Roman" w:hAnsi="Times New Roman" w:cs="Times New Roman"/>
          <w:sz w:val="24"/>
          <w:szCs w:val="24"/>
        </w:rPr>
        <w:t xml:space="preserve">de </w:t>
      </w:r>
      <w:r w:rsidRPr="008A2839">
        <w:rPr>
          <w:rFonts w:ascii="Times New Roman" w:hAnsi="Times New Roman" w:cs="Times New Roman"/>
          <w:sz w:val="24"/>
          <w:szCs w:val="24"/>
        </w:rPr>
        <w:t xml:space="preserve">la interpretación de </w:t>
      </w:r>
      <w:r>
        <w:rPr>
          <w:rFonts w:ascii="Times New Roman" w:hAnsi="Times New Roman" w:cs="Times New Roman"/>
          <w:sz w:val="24"/>
          <w:szCs w:val="24"/>
        </w:rPr>
        <w:t>tales documentos</w:t>
      </w:r>
      <w:r w:rsidRPr="008A2839">
        <w:rPr>
          <w:rFonts w:ascii="Times New Roman" w:hAnsi="Times New Roman" w:cs="Times New Roman"/>
          <w:sz w:val="24"/>
          <w:szCs w:val="24"/>
        </w:rPr>
        <w:t xml:space="preserve"> desde una perspectiva integradora de lo social, lo económico, lo político y lo cultural. En otras palabras, tal renovación respondía al objetivo de reorientar el estudio de la nobleza hacia la búsqueda de su significado profundo en el entramado social del Antiguo Régimen. </w:t>
      </w:r>
      <w:r>
        <w:rPr>
          <w:rFonts w:ascii="Times New Roman" w:hAnsi="Times New Roman" w:cs="Times New Roman"/>
          <w:sz w:val="24"/>
          <w:szCs w:val="24"/>
        </w:rPr>
        <w:t>E</w:t>
      </w:r>
      <w:r w:rsidRPr="008A2839">
        <w:rPr>
          <w:rFonts w:ascii="Times New Roman" w:hAnsi="Times New Roman" w:cs="Times New Roman"/>
          <w:sz w:val="24"/>
          <w:szCs w:val="24"/>
        </w:rPr>
        <w:t>locuente ejemplo</w:t>
      </w:r>
      <w:r>
        <w:rPr>
          <w:rFonts w:ascii="Times New Roman" w:hAnsi="Times New Roman" w:cs="Times New Roman"/>
          <w:sz w:val="24"/>
          <w:szCs w:val="24"/>
        </w:rPr>
        <w:t>, aunque no el único,</w:t>
      </w:r>
      <w:r w:rsidRPr="008A2839">
        <w:rPr>
          <w:rFonts w:ascii="Times New Roman" w:hAnsi="Times New Roman" w:cs="Times New Roman"/>
          <w:sz w:val="24"/>
          <w:szCs w:val="24"/>
        </w:rPr>
        <w:t xml:space="preserve"> de cómo se abordaba el estudio de la nobleza con anterioridad al tránsito de lo descriptivo a lo analítico nos lo puede ofrecer Cantabria</w:t>
      </w:r>
      <w:r>
        <w:rPr>
          <w:rFonts w:ascii="Times New Roman" w:hAnsi="Times New Roman" w:cs="Times New Roman"/>
          <w:sz w:val="24"/>
          <w:szCs w:val="24"/>
        </w:rPr>
        <w:t>, territorio al que dedicamos el siguiente epígrafe.</w:t>
      </w:r>
    </w:p>
    <w:p w:rsidR="006930BD" w:rsidRDefault="006930BD" w:rsidP="006930BD">
      <w:pPr>
        <w:spacing w:line="276" w:lineRule="auto"/>
        <w:ind w:left="113"/>
        <w:jc w:val="both"/>
        <w:rPr>
          <w:rFonts w:ascii="Times New Roman" w:hAnsi="Times New Roman" w:cs="Times New Roman"/>
          <w:b/>
          <w:sz w:val="24"/>
          <w:szCs w:val="24"/>
        </w:rPr>
      </w:pPr>
    </w:p>
    <w:p w:rsidR="00CB7534" w:rsidRPr="004611E5" w:rsidRDefault="00CB7534" w:rsidP="006930BD">
      <w:pPr>
        <w:spacing w:line="276" w:lineRule="auto"/>
        <w:ind w:left="113"/>
        <w:jc w:val="both"/>
        <w:rPr>
          <w:rFonts w:ascii="Times New Roman" w:hAnsi="Times New Roman" w:cs="Times New Roman"/>
          <w:sz w:val="24"/>
          <w:szCs w:val="24"/>
        </w:rPr>
      </w:pPr>
      <w:r>
        <w:rPr>
          <w:rFonts w:ascii="Times New Roman" w:hAnsi="Times New Roman" w:cs="Times New Roman"/>
          <w:b/>
          <w:sz w:val="24"/>
          <w:szCs w:val="24"/>
        </w:rPr>
        <w:t>1</w:t>
      </w:r>
      <w:r w:rsidRPr="00053428">
        <w:rPr>
          <w:rFonts w:ascii="Times New Roman" w:hAnsi="Times New Roman" w:cs="Times New Roman"/>
          <w:b/>
          <w:sz w:val="24"/>
          <w:szCs w:val="24"/>
        </w:rPr>
        <w:t xml:space="preserve">.1. </w:t>
      </w:r>
      <w:r>
        <w:rPr>
          <w:rFonts w:ascii="Times New Roman" w:hAnsi="Times New Roman" w:cs="Times New Roman"/>
          <w:b/>
          <w:sz w:val="24"/>
          <w:szCs w:val="24"/>
        </w:rPr>
        <w:t>LA TRADICIÓN METODOLÓGICA O LINAJES</w:t>
      </w:r>
      <w:r w:rsidRPr="00053428">
        <w:rPr>
          <w:rFonts w:ascii="Times New Roman" w:hAnsi="Times New Roman" w:cs="Times New Roman"/>
          <w:b/>
          <w:sz w:val="24"/>
          <w:szCs w:val="24"/>
        </w:rPr>
        <w:t>,</w:t>
      </w:r>
      <w:r>
        <w:rPr>
          <w:rFonts w:ascii="Times New Roman" w:hAnsi="Times New Roman" w:cs="Times New Roman"/>
          <w:b/>
          <w:sz w:val="24"/>
          <w:szCs w:val="24"/>
        </w:rPr>
        <w:t xml:space="preserve"> ESCUDOS Y SOLARES</w:t>
      </w:r>
    </w:p>
    <w:p w:rsidR="00FD6A79" w:rsidRDefault="00CB7534" w:rsidP="00FD6A79">
      <w:pPr>
        <w:spacing w:line="360" w:lineRule="auto"/>
        <w:ind w:left="113" w:firstLine="531"/>
        <w:jc w:val="both"/>
        <w:rPr>
          <w:rFonts w:ascii="Times New Roman" w:hAnsi="Times New Roman" w:cs="Times New Roman"/>
          <w:sz w:val="24"/>
          <w:szCs w:val="24"/>
        </w:rPr>
      </w:pPr>
      <w:r>
        <w:rPr>
          <w:rFonts w:ascii="Times New Roman" w:hAnsi="Times New Roman" w:cs="Times New Roman"/>
          <w:sz w:val="24"/>
          <w:szCs w:val="24"/>
        </w:rPr>
        <w:t xml:space="preserve">Con anterioridad a la década de 1980, la práctica totalidad de lo publicado en torno a la nobleza se centra en algunas familias representativas de la hidalguía de Cantabria. Se trata de trabajos planteados desde una doble perspectiva: descriptiva, en lo tocante  a  lo  genealógico -linajes-, a lo heráldico -escudos-  y  a  lo  arquitectónico  -“casonas”  familiares-; y </w:t>
      </w:r>
      <w:proofErr w:type="spellStart"/>
      <w:r>
        <w:rPr>
          <w:rFonts w:ascii="Times New Roman" w:hAnsi="Times New Roman" w:cs="Times New Roman"/>
          <w:sz w:val="24"/>
          <w:szCs w:val="24"/>
        </w:rPr>
        <w:t>transcriptiva</w:t>
      </w:r>
      <w:proofErr w:type="spellEnd"/>
      <w:r>
        <w:rPr>
          <w:rFonts w:ascii="Times New Roman" w:hAnsi="Times New Roman" w:cs="Times New Roman"/>
          <w:sz w:val="24"/>
          <w:szCs w:val="24"/>
        </w:rPr>
        <w:t xml:space="preserve">, </w:t>
      </w:r>
      <w:r w:rsidRPr="00260B1C">
        <w:rPr>
          <w:rFonts w:ascii="Times New Roman" w:hAnsi="Times New Roman" w:cs="Times New Roman"/>
          <w:sz w:val="24"/>
          <w:szCs w:val="24"/>
        </w:rPr>
        <w:t xml:space="preserve">al ceñirse </w:t>
      </w:r>
      <w:r>
        <w:rPr>
          <w:rFonts w:ascii="Times New Roman" w:hAnsi="Times New Roman" w:cs="Times New Roman"/>
          <w:sz w:val="24"/>
          <w:szCs w:val="24"/>
        </w:rPr>
        <w:t xml:space="preserve">los autores con mucha frecuencia a </w:t>
      </w:r>
      <w:r w:rsidRPr="00260B1C">
        <w:rPr>
          <w:rFonts w:ascii="Times New Roman" w:hAnsi="Times New Roman" w:cs="Times New Roman"/>
          <w:sz w:val="24"/>
          <w:szCs w:val="24"/>
        </w:rPr>
        <w:t>transcri</w:t>
      </w:r>
      <w:r>
        <w:rPr>
          <w:rFonts w:ascii="Times New Roman" w:hAnsi="Times New Roman" w:cs="Times New Roman"/>
          <w:sz w:val="24"/>
          <w:szCs w:val="24"/>
        </w:rPr>
        <w:t>bir</w:t>
      </w:r>
      <w:r w:rsidRPr="00260B1C">
        <w:rPr>
          <w:rFonts w:ascii="Times New Roman" w:hAnsi="Times New Roman" w:cs="Times New Roman"/>
          <w:sz w:val="24"/>
          <w:szCs w:val="24"/>
        </w:rPr>
        <w:t xml:space="preserve"> actas</w:t>
      </w:r>
      <w:r>
        <w:rPr>
          <w:rFonts w:ascii="Times New Roman" w:hAnsi="Times New Roman" w:cs="Times New Roman"/>
          <w:sz w:val="24"/>
          <w:szCs w:val="24"/>
        </w:rPr>
        <w:t xml:space="preserve">, documentos notariales, padrones de hidalguía </w:t>
      </w:r>
      <w:r w:rsidRPr="00260B1C">
        <w:rPr>
          <w:rFonts w:ascii="Times New Roman" w:hAnsi="Times New Roman" w:cs="Times New Roman"/>
          <w:sz w:val="24"/>
          <w:szCs w:val="24"/>
        </w:rPr>
        <w:t>y</w:t>
      </w:r>
      <w:r>
        <w:rPr>
          <w:rFonts w:ascii="Times New Roman" w:hAnsi="Times New Roman" w:cs="Times New Roman"/>
          <w:sz w:val="24"/>
          <w:szCs w:val="24"/>
        </w:rPr>
        <w:t xml:space="preserve"> otros textos históricos</w:t>
      </w:r>
      <w:r>
        <w:rPr>
          <w:rStyle w:val="Refdenotaalpie"/>
          <w:rFonts w:ascii="Times New Roman" w:hAnsi="Times New Roman" w:cs="Times New Roman"/>
          <w:sz w:val="24"/>
          <w:szCs w:val="24"/>
        </w:rPr>
        <w:footnoteReference w:id="2"/>
      </w:r>
      <w:r w:rsidRPr="00260B1C">
        <w:rPr>
          <w:rFonts w:ascii="Times New Roman" w:hAnsi="Times New Roman" w:cs="Times New Roman"/>
          <w:sz w:val="24"/>
          <w:szCs w:val="24"/>
        </w:rPr>
        <w:t>.</w:t>
      </w:r>
      <w:r>
        <w:rPr>
          <w:rFonts w:ascii="Times New Roman" w:hAnsi="Times New Roman" w:cs="Times New Roman"/>
          <w:sz w:val="24"/>
          <w:szCs w:val="24"/>
        </w:rPr>
        <w:t xml:space="preserve"> También considero pertinente </w:t>
      </w:r>
      <w:r>
        <w:rPr>
          <w:rFonts w:ascii="Times New Roman" w:hAnsi="Times New Roman" w:cs="Times New Roman"/>
          <w:sz w:val="24"/>
          <w:szCs w:val="24"/>
        </w:rPr>
        <w:lastRenderedPageBreak/>
        <w:t>mencionar otro</w:t>
      </w:r>
      <w:r w:rsidRPr="00FC27D0">
        <w:rPr>
          <w:rFonts w:ascii="Times New Roman" w:hAnsi="Times New Roman" w:cs="Times New Roman"/>
          <w:sz w:val="24"/>
          <w:szCs w:val="24"/>
        </w:rPr>
        <w:t xml:space="preserve">s </w:t>
      </w:r>
      <w:r>
        <w:rPr>
          <w:rFonts w:ascii="Times New Roman" w:hAnsi="Times New Roman" w:cs="Times New Roman"/>
          <w:sz w:val="24"/>
          <w:szCs w:val="24"/>
        </w:rPr>
        <w:t>trabajos</w:t>
      </w:r>
      <w:r w:rsidRPr="00FC27D0">
        <w:rPr>
          <w:rFonts w:ascii="Times New Roman" w:hAnsi="Times New Roman" w:cs="Times New Roman"/>
          <w:sz w:val="24"/>
          <w:szCs w:val="24"/>
        </w:rPr>
        <w:t xml:space="preserve"> </w:t>
      </w:r>
      <w:r>
        <w:rPr>
          <w:rFonts w:ascii="Times New Roman" w:hAnsi="Times New Roman" w:cs="Times New Roman"/>
          <w:sz w:val="24"/>
          <w:szCs w:val="24"/>
        </w:rPr>
        <w:t xml:space="preserve">en los que primó el </w:t>
      </w:r>
      <w:proofErr w:type="spellStart"/>
      <w:r>
        <w:rPr>
          <w:rFonts w:ascii="Times New Roman" w:hAnsi="Times New Roman" w:cs="Times New Roman"/>
          <w:sz w:val="24"/>
          <w:szCs w:val="24"/>
        </w:rPr>
        <w:t>descriptivismo</w:t>
      </w:r>
      <w:proofErr w:type="spellEnd"/>
      <w:r>
        <w:rPr>
          <w:rFonts w:ascii="Times New Roman" w:hAnsi="Times New Roman" w:cs="Times New Roman"/>
          <w:sz w:val="24"/>
          <w:szCs w:val="24"/>
        </w:rPr>
        <w:t xml:space="preserve">, caso, por ejemplo, de los que tratan de manera muy sumaria la vida de varios hidalgos montañeses que </w:t>
      </w:r>
      <w:r w:rsidRPr="00FC27D0">
        <w:rPr>
          <w:rFonts w:ascii="Times New Roman" w:hAnsi="Times New Roman" w:cs="Times New Roman"/>
          <w:sz w:val="24"/>
          <w:szCs w:val="24"/>
        </w:rPr>
        <w:t xml:space="preserve">consiguieron ascender en la </w:t>
      </w:r>
      <w:r>
        <w:rPr>
          <w:rFonts w:ascii="Times New Roman" w:hAnsi="Times New Roman" w:cs="Times New Roman"/>
          <w:sz w:val="24"/>
          <w:szCs w:val="24"/>
        </w:rPr>
        <w:t>jerarquía</w:t>
      </w:r>
      <w:r w:rsidRPr="00FC27D0">
        <w:rPr>
          <w:rFonts w:ascii="Times New Roman" w:hAnsi="Times New Roman" w:cs="Times New Roman"/>
          <w:sz w:val="24"/>
          <w:szCs w:val="24"/>
        </w:rPr>
        <w:t xml:space="preserve"> social</w:t>
      </w:r>
      <w:r>
        <w:rPr>
          <w:rFonts w:ascii="Times New Roman" w:hAnsi="Times New Roman" w:cs="Times New Roman"/>
          <w:sz w:val="24"/>
          <w:szCs w:val="24"/>
        </w:rPr>
        <w:t xml:space="preserve"> a través de diferentes vías</w:t>
      </w:r>
      <w:r>
        <w:rPr>
          <w:rStyle w:val="Refdenotaalpie"/>
          <w:rFonts w:ascii="Times New Roman" w:hAnsi="Times New Roman" w:cs="Times New Roman"/>
          <w:sz w:val="24"/>
          <w:szCs w:val="24"/>
        </w:rPr>
        <w:footnoteReference w:id="3"/>
      </w:r>
      <w:r>
        <w:rPr>
          <w:rFonts w:ascii="Times New Roman" w:hAnsi="Times New Roman" w:cs="Times New Roman"/>
          <w:sz w:val="24"/>
          <w:szCs w:val="24"/>
        </w:rPr>
        <w:t>. Incluso tras la renovación historiográfica,</w:t>
      </w:r>
      <w:r w:rsidRPr="00FC27D0">
        <w:rPr>
          <w:rFonts w:ascii="Times New Roman" w:hAnsi="Times New Roman" w:cs="Times New Roman"/>
          <w:sz w:val="24"/>
          <w:szCs w:val="24"/>
        </w:rPr>
        <w:t xml:space="preserve"> </w:t>
      </w:r>
      <w:r>
        <w:rPr>
          <w:rFonts w:ascii="Times New Roman" w:hAnsi="Times New Roman" w:cs="Times New Roman"/>
          <w:sz w:val="24"/>
          <w:szCs w:val="24"/>
        </w:rPr>
        <w:t>se continuaron efectuando aportaciones en las que es evidente el predominio de lo descriptivo frente a lo analítico</w:t>
      </w:r>
      <w:r w:rsidRPr="00FC27D0">
        <w:rPr>
          <w:rStyle w:val="Refdenotaalpie"/>
          <w:rFonts w:ascii="Times New Roman" w:hAnsi="Times New Roman" w:cs="Times New Roman"/>
          <w:sz w:val="24"/>
          <w:szCs w:val="24"/>
        </w:rPr>
        <w:footnoteReference w:id="4"/>
      </w:r>
      <w:r>
        <w:rPr>
          <w:rFonts w:ascii="Times New Roman" w:hAnsi="Times New Roman" w:cs="Times New Roman"/>
          <w:sz w:val="24"/>
          <w:szCs w:val="24"/>
        </w:rPr>
        <w:t xml:space="preserve">, </w:t>
      </w:r>
      <w:r w:rsidRPr="000E4BCA">
        <w:rPr>
          <w:rFonts w:ascii="Times New Roman" w:hAnsi="Times New Roman" w:cs="Times New Roman"/>
          <w:sz w:val="24"/>
          <w:szCs w:val="24"/>
        </w:rPr>
        <w:t>entre los que hay que destacar</w:t>
      </w:r>
      <w:r>
        <w:rPr>
          <w:rFonts w:ascii="Times New Roman" w:hAnsi="Times New Roman" w:cs="Times New Roman"/>
          <w:sz w:val="24"/>
          <w:szCs w:val="24"/>
        </w:rPr>
        <w:t>, por ejemplo,</w:t>
      </w:r>
      <w:r w:rsidRPr="000E4BCA">
        <w:rPr>
          <w:rFonts w:ascii="Times New Roman" w:hAnsi="Times New Roman" w:cs="Times New Roman"/>
          <w:sz w:val="24"/>
          <w:szCs w:val="24"/>
        </w:rPr>
        <w:t xml:space="preserve"> </w:t>
      </w:r>
      <w:r>
        <w:rPr>
          <w:rFonts w:ascii="Times New Roman" w:hAnsi="Times New Roman" w:cs="Times New Roman"/>
          <w:sz w:val="24"/>
          <w:szCs w:val="24"/>
        </w:rPr>
        <w:t>los</w:t>
      </w:r>
      <w:r w:rsidRPr="000E4BCA">
        <w:rPr>
          <w:rFonts w:ascii="Times New Roman" w:hAnsi="Times New Roman" w:cs="Times New Roman"/>
          <w:sz w:val="24"/>
          <w:szCs w:val="24"/>
        </w:rPr>
        <w:t xml:space="preserve"> publicados por Mª del Carmen </w:t>
      </w:r>
      <w:r>
        <w:rPr>
          <w:rFonts w:ascii="Times New Roman" w:hAnsi="Times New Roman" w:cs="Times New Roman"/>
          <w:sz w:val="24"/>
          <w:szCs w:val="24"/>
        </w:rPr>
        <w:t xml:space="preserve">González </w:t>
      </w:r>
      <w:r w:rsidRPr="000E4BCA">
        <w:rPr>
          <w:rFonts w:ascii="Times New Roman" w:hAnsi="Times New Roman" w:cs="Times New Roman"/>
          <w:sz w:val="24"/>
          <w:szCs w:val="24"/>
        </w:rPr>
        <w:t xml:space="preserve">Echegaray sobre los linajes y la heráldica de diferentes familias de La Montaña en </w:t>
      </w:r>
      <w:r w:rsidRPr="000E4BCA">
        <w:rPr>
          <w:rFonts w:ascii="Times New Roman" w:hAnsi="Times New Roman" w:cs="Times New Roman"/>
          <w:i/>
          <w:sz w:val="24"/>
          <w:szCs w:val="24"/>
        </w:rPr>
        <w:t>Altamira</w:t>
      </w:r>
      <w:r w:rsidRPr="000E4BCA">
        <w:rPr>
          <w:rStyle w:val="Refdenotaalpie"/>
          <w:rFonts w:ascii="Times New Roman" w:hAnsi="Times New Roman" w:cs="Times New Roman"/>
          <w:sz w:val="24"/>
          <w:szCs w:val="24"/>
        </w:rPr>
        <w:footnoteReference w:id="5"/>
      </w:r>
      <w:r w:rsidRPr="000E4BCA">
        <w:rPr>
          <w:rFonts w:ascii="Times New Roman" w:hAnsi="Times New Roman" w:cs="Times New Roman"/>
          <w:sz w:val="24"/>
          <w:szCs w:val="24"/>
        </w:rPr>
        <w:t xml:space="preserve">. </w:t>
      </w:r>
      <w:r>
        <w:rPr>
          <w:rFonts w:ascii="Times New Roman" w:hAnsi="Times New Roman" w:cs="Times New Roman"/>
          <w:sz w:val="24"/>
          <w:szCs w:val="24"/>
        </w:rPr>
        <w:t xml:space="preserve">Sin embargo, esta limitación no puede invalidar la deuda que quienes nos interesamos por problemas históricos de la Edad Moderna en Cantabria tenemos contraída con los autores de tales aportaciones, en cuanto que transcriptores de documentos y </w:t>
      </w:r>
      <w:proofErr w:type="spellStart"/>
      <w:r>
        <w:rPr>
          <w:rFonts w:ascii="Times New Roman" w:hAnsi="Times New Roman" w:cs="Times New Roman"/>
          <w:sz w:val="24"/>
          <w:szCs w:val="24"/>
        </w:rPr>
        <w:t>proporcionadores</w:t>
      </w:r>
      <w:proofErr w:type="spellEnd"/>
      <w:r>
        <w:rPr>
          <w:rFonts w:ascii="Times New Roman" w:hAnsi="Times New Roman" w:cs="Times New Roman"/>
          <w:sz w:val="24"/>
          <w:szCs w:val="24"/>
        </w:rPr>
        <w:t xml:space="preserve"> de relevantes datos y de fuentes no siempre de fácil acceso a ellas</w:t>
      </w:r>
      <w:r>
        <w:rPr>
          <w:rStyle w:val="Refdenotaalpie"/>
          <w:rFonts w:ascii="Times New Roman" w:hAnsi="Times New Roman" w:cs="Times New Roman"/>
          <w:sz w:val="24"/>
          <w:szCs w:val="24"/>
        </w:rPr>
        <w:footnoteReference w:id="6"/>
      </w:r>
      <w:r>
        <w:rPr>
          <w:rFonts w:ascii="Times New Roman" w:hAnsi="Times New Roman" w:cs="Times New Roman"/>
          <w:sz w:val="24"/>
          <w:szCs w:val="24"/>
        </w:rPr>
        <w:t xml:space="preserve">.  </w:t>
      </w:r>
    </w:p>
    <w:p w:rsidR="00CB7534" w:rsidRDefault="00CB7534" w:rsidP="00FD6A79">
      <w:pPr>
        <w:spacing w:line="360" w:lineRule="auto"/>
        <w:ind w:left="113" w:firstLine="531"/>
        <w:jc w:val="both"/>
        <w:rPr>
          <w:rFonts w:ascii="Times New Roman" w:hAnsi="Times New Roman" w:cs="Times New Roman"/>
          <w:sz w:val="24"/>
          <w:szCs w:val="24"/>
        </w:rPr>
      </w:pPr>
      <w:r>
        <w:rPr>
          <w:rFonts w:ascii="Times New Roman" w:hAnsi="Times New Roman" w:cs="Times New Roman"/>
          <w:sz w:val="24"/>
          <w:szCs w:val="24"/>
        </w:rPr>
        <w:t>Será en las postr</w:t>
      </w:r>
      <w:r w:rsidRPr="00A84F4B">
        <w:rPr>
          <w:rFonts w:ascii="Times New Roman" w:hAnsi="Times New Roman" w:cs="Times New Roman"/>
          <w:sz w:val="24"/>
          <w:szCs w:val="24"/>
        </w:rPr>
        <w:t xml:space="preserve">imerías de la década de los 70 y </w:t>
      </w:r>
      <w:r>
        <w:rPr>
          <w:rFonts w:ascii="Times New Roman" w:hAnsi="Times New Roman" w:cs="Times New Roman"/>
          <w:sz w:val="24"/>
          <w:szCs w:val="24"/>
        </w:rPr>
        <w:t xml:space="preserve">en </w:t>
      </w:r>
      <w:r w:rsidRPr="00A84F4B">
        <w:rPr>
          <w:rFonts w:ascii="Times New Roman" w:hAnsi="Times New Roman" w:cs="Times New Roman"/>
          <w:sz w:val="24"/>
          <w:szCs w:val="24"/>
        </w:rPr>
        <w:t>los albores de la de los</w:t>
      </w:r>
      <w:r>
        <w:rPr>
          <w:rFonts w:ascii="Times New Roman" w:hAnsi="Times New Roman" w:cs="Times New Roman"/>
          <w:b/>
          <w:sz w:val="24"/>
          <w:szCs w:val="24"/>
        </w:rPr>
        <w:t xml:space="preserve"> </w:t>
      </w:r>
      <w:r w:rsidRPr="00A84F4B">
        <w:rPr>
          <w:rFonts w:ascii="Times New Roman" w:hAnsi="Times New Roman" w:cs="Times New Roman"/>
          <w:sz w:val="24"/>
          <w:szCs w:val="24"/>
        </w:rPr>
        <w:t>80</w:t>
      </w:r>
      <w:r>
        <w:rPr>
          <w:rFonts w:ascii="Times New Roman" w:hAnsi="Times New Roman" w:cs="Times New Roman"/>
          <w:sz w:val="24"/>
          <w:szCs w:val="24"/>
        </w:rPr>
        <w:t xml:space="preserve"> cuando se produzca la transición hacia la renovación metodológica. R. </w:t>
      </w:r>
      <w:proofErr w:type="spellStart"/>
      <w:r>
        <w:rPr>
          <w:rFonts w:ascii="Times New Roman" w:hAnsi="Times New Roman" w:cs="Times New Roman"/>
          <w:sz w:val="24"/>
          <w:szCs w:val="24"/>
        </w:rPr>
        <w:t>Maruri</w:t>
      </w:r>
      <w:proofErr w:type="spellEnd"/>
      <w:r>
        <w:rPr>
          <w:rFonts w:ascii="Times New Roman" w:hAnsi="Times New Roman" w:cs="Times New Roman"/>
          <w:sz w:val="24"/>
          <w:szCs w:val="24"/>
        </w:rPr>
        <w:t xml:space="preserve"> menciona como iniciadores de esa transición a José Luis Casado Soto, Joaquín González Echegaray, Tomás Martínez Vara, Rogelio Pérez Bustamante, Agustín Rodríguez Fernández o Manuel Vaquerizo Gil, “en buena medida profesionales o ya muy vinculados a la profesionalización de los estudios históricos”</w:t>
      </w:r>
      <w:r>
        <w:rPr>
          <w:rStyle w:val="Refdenotaalpie"/>
          <w:rFonts w:ascii="Times New Roman" w:hAnsi="Times New Roman" w:cs="Times New Roman"/>
          <w:sz w:val="24"/>
          <w:szCs w:val="24"/>
        </w:rPr>
        <w:footnoteReference w:id="7"/>
      </w:r>
      <w:r w:rsidRPr="00A84F4B">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CB7534" w:rsidRDefault="00CB7534" w:rsidP="006930BD">
      <w:pPr>
        <w:spacing w:line="360" w:lineRule="auto"/>
        <w:ind w:left="113" w:firstLine="709"/>
        <w:jc w:val="both"/>
        <w:rPr>
          <w:rFonts w:ascii="Times New Roman" w:hAnsi="Times New Roman" w:cs="Times New Roman"/>
          <w:sz w:val="24"/>
          <w:szCs w:val="24"/>
        </w:rPr>
      </w:pPr>
    </w:p>
    <w:p w:rsidR="00FD6A79" w:rsidRDefault="00CB7534" w:rsidP="00FD6A79">
      <w:pPr>
        <w:spacing w:line="276" w:lineRule="auto"/>
        <w:ind w:left="113"/>
        <w:jc w:val="both"/>
        <w:rPr>
          <w:rFonts w:ascii="Times New Roman" w:hAnsi="Times New Roman" w:cs="Times New Roman"/>
          <w:b/>
          <w:sz w:val="24"/>
          <w:szCs w:val="24"/>
        </w:rPr>
      </w:pPr>
      <w:r w:rsidRPr="00B82CF0">
        <w:rPr>
          <w:rFonts w:ascii="Times New Roman" w:hAnsi="Times New Roman" w:cs="Times New Roman"/>
          <w:b/>
          <w:sz w:val="24"/>
          <w:szCs w:val="24"/>
        </w:rPr>
        <w:lastRenderedPageBreak/>
        <w:t xml:space="preserve">1.2. </w:t>
      </w:r>
      <w:r>
        <w:rPr>
          <w:rFonts w:ascii="Times New Roman" w:hAnsi="Times New Roman" w:cs="Times New Roman"/>
          <w:b/>
          <w:sz w:val="24"/>
          <w:szCs w:val="24"/>
        </w:rPr>
        <w:t>LA RENOVACIÓN METODOLÓGICA O NUEVOS ENFOQUES EN EL           ESTUDIO DE LA NOBLEZA</w:t>
      </w:r>
      <w:r w:rsidRPr="00B82CF0">
        <w:rPr>
          <w:rFonts w:ascii="Times New Roman" w:hAnsi="Times New Roman" w:cs="Times New Roman"/>
          <w:b/>
          <w:sz w:val="24"/>
          <w:szCs w:val="24"/>
        </w:rPr>
        <w:t xml:space="preserve"> </w:t>
      </w:r>
    </w:p>
    <w:p w:rsidR="00FD6A79" w:rsidRDefault="00FD6A79" w:rsidP="00FD6A79">
      <w:pPr>
        <w:spacing w:line="360" w:lineRule="auto"/>
        <w:ind w:left="113"/>
        <w:jc w:val="both"/>
        <w:rPr>
          <w:rFonts w:ascii="Times New Roman" w:hAnsi="Times New Roman" w:cs="Times New Roman"/>
          <w:b/>
          <w:sz w:val="24"/>
          <w:szCs w:val="24"/>
        </w:rPr>
      </w:pPr>
      <w:r>
        <w:rPr>
          <w:rFonts w:ascii="Times New Roman" w:hAnsi="Times New Roman" w:cs="Times New Roman"/>
          <w:b/>
          <w:sz w:val="24"/>
          <w:szCs w:val="24"/>
        </w:rPr>
        <w:tab/>
      </w:r>
      <w:r w:rsidR="00CB7534">
        <w:rPr>
          <w:rFonts w:ascii="Times New Roman" w:hAnsi="Times New Roman" w:cs="Times New Roman"/>
          <w:sz w:val="24"/>
          <w:szCs w:val="24"/>
        </w:rPr>
        <w:t xml:space="preserve">Lo que en el epígrafe inmediatamente anterior se refería con carácter exclusivo a Cantabria a modo de ejemplo del tradicionalismo metodológico, en este otro abordamos ya los caracteres de la España cantábrica, territorio específico de nuestro trabajo.  </w:t>
      </w:r>
    </w:p>
    <w:p w:rsidR="00CB7534" w:rsidRPr="00FD6A79" w:rsidRDefault="00FD6A79" w:rsidP="00FD6A79">
      <w:pPr>
        <w:spacing w:line="360" w:lineRule="auto"/>
        <w:ind w:left="113"/>
        <w:jc w:val="both"/>
        <w:rPr>
          <w:rFonts w:ascii="Times New Roman" w:hAnsi="Times New Roman" w:cs="Times New Roman"/>
          <w:b/>
          <w:sz w:val="24"/>
          <w:szCs w:val="24"/>
        </w:rPr>
      </w:pPr>
      <w:r>
        <w:rPr>
          <w:rFonts w:ascii="Times New Roman" w:hAnsi="Times New Roman" w:cs="Times New Roman"/>
          <w:b/>
          <w:sz w:val="24"/>
          <w:szCs w:val="24"/>
        </w:rPr>
        <w:tab/>
      </w:r>
      <w:r w:rsidR="00CB7534">
        <w:rPr>
          <w:rFonts w:ascii="Times New Roman" w:hAnsi="Times New Roman" w:cs="Times New Roman"/>
          <w:sz w:val="24"/>
          <w:szCs w:val="24"/>
        </w:rPr>
        <w:t xml:space="preserve">Rastrear el origen de la renovación metodológica obliga a rememorar 1929, año en que ve la luz en Francia la revista </w:t>
      </w:r>
      <w:proofErr w:type="spellStart"/>
      <w:r w:rsidR="00CB7534" w:rsidRPr="00B82CF0">
        <w:rPr>
          <w:rFonts w:ascii="Times New Roman" w:hAnsi="Times New Roman" w:cs="Times New Roman"/>
          <w:i/>
          <w:sz w:val="24"/>
          <w:szCs w:val="24"/>
        </w:rPr>
        <w:t>Annales</w:t>
      </w:r>
      <w:proofErr w:type="spellEnd"/>
      <w:r w:rsidR="001C118E">
        <w:rPr>
          <w:rFonts w:ascii="Times New Roman" w:hAnsi="Times New Roman" w:cs="Times New Roman"/>
          <w:sz w:val="24"/>
          <w:szCs w:val="24"/>
        </w:rPr>
        <w:t>,</w:t>
      </w:r>
      <w:r w:rsidR="00CB7534">
        <w:rPr>
          <w:rFonts w:ascii="Times New Roman" w:hAnsi="Times New Roman" w:cs="Times New Roman"/>
          <w:sz w:val="24"/>
          <w:szCs w:val="24"/>
        </w:rPr>
        <w:t xml:space="preserve"> fundada por </w:t>
      </w:r>
      <w:proofErr w:type="spellStart"/>
      <w:r w:rsidR="00CB7534">
        <w:rPr>
          <w:rFonts w:ascii="Times New Roman" w:hAnsi="Times New Roman" w:cs="Times New Roman"/>
          <w:sz w:val="24"/>
          <w:szCs w:val="24"/>
        </w:rPr>
        <w:t>Lucien</w:t>
      </w:r>
      <w:proofErr w:type="spellEnd"/>
      <w:r w:rsidR="00CB7534">
        <w:rPr>
          <w:rFonts w:ascii="Times New Roman" w:hAnsi="Times New Roman" w:cs="Times New Roman"/>
          <w:sz w:val="24"/>
          <w:szCs w:val="24"/>
        </w:rPr>
        <w:t xml:space="preserve"> </w:t>
      </w:r>
      <w:proofErr w:type="spellStart"/>
      <w:r w:rsidR="00CB7534">
        <w:rPr>
          <w:rFonts w:ascii="Times New Roman" w:hAnsi="Times New Roman" w:cs="Times New Roman"/>
          <w:sz w:val="24"/>
          <w:szCs w:val="24"/>
        </w:rPr>
        <w:t>Febvre</w:t>
      </w:r>
      <w:proofErr w:type="spellEnd"/>
      <w:r w:rsidR="00CB7534">
        <w:rPr>
          <w:rFonts w:ascii="Times New Roman" w:hAnsi="Times New Roman" w:cs="Times New Roman"/>
          <w:sz w:val="24"/>
          <w:szCs w:val="24"/>
        </w:rPr>
        <w:t xml:space="preserve"> y Marc </w:t>
      </w:r>
      <w:proofErr w:type="spellStart"/>
      <w:r w:rsidR="00CB7534">
        <w:rPr>
          <w:rFonts w:ascii="Times New Roman" w:hAnsi="Times New Roman" w:cs="Times New Roman"/>
          <w:sz w:val="24"/>
          <w:szCs w:val="24"/>
        </w:rPr>
        <w:t>Bloch</w:t>
      </w:r>
      <w:proofErr w:type="spellEnd"/>
      <w:r w:rsidR="00CB7534">
        <w:rPr>
          <w:rFonts w:ascii="Times New Roman" w:hAnsi="Times New Roman" w:cs="Times New Roman"/>
          <w:sz w:val="24"/>
          <w:szCs w:val="24"/>
        </w:rPr>
        <w:t xml:space="preserve"> y expresión de la que habría de denominarse </w:t>
      </w:r>
      <w:proofErr w:type="spellStart"/>
      <w:r w:rsidR="00CB7534" w:rsidRPr="00B82CF0">
        <w:rPr>
          <w:rFonts w:ascii="Times New Roman" w:hAnsi="Times New Roman" w:cs="Times New Roman"/>
          <w:i/>
          <w:sz w:val="24"/>
          <w:szCs w:val="24"/>
        </w:rPr>
        <w:t>Nouvelle</w:t>
      </w:r>
      <w:proofErr w:type="spellEnd"/>
      <w:r w:rsidR="00CB7534" w:rsidRPr="00B82CF0">
        <w:rPr>
          <w:rFonts w:ascii="Times New Roman" w:hAnsi="Times New Roman" w:cs="Times New Roman"/>
          <w:i/>
          <w:sz w:val="24"/>
          <w:szCs w:val="24"/>
        </w:rPr>
        <w:t xml:space="preserve"> </w:t>
      </w:r>
      <w:proofErr w:type="spellStart"/>
      <w:r w:rsidR="00CB7534" w:rsidRPr="00B82CF0">
        <w:rPr>
          <w:rFonts w:ascii="Times New Roman" w:hAnsi="Times New Roman" w:cs="Times New Roman"/>
          <w:i/>
          <w:sz w:val="24"/>
          <w:szCs w:val="24"/>
        </w:rPr>
        <w:t>Histoire</w:t>
      </w:r>
      <w:proofErr w:type="spellEnd"/>
      <w:r w:rsidR="00CB7534">
        <w:rPr>
          <w:rStyle w:val="Refdenotaalpie"/>
          <w:rFonts w:ascii="Times New Roman" w:hAnsi="Times New Roman" w:cs="Times New Roman"/>
          <w:sz w:val="24"/>
          <w:szCs w:val="24"/>
        </w:rPr>
        <w:footnoteReference w:id="8"/>
      </w:r>
      <w:r w:rsidR="00CB7534">
        <w:rPr>
          <w:rFonts w:ascii="Times New Roman" w:hAnsi="Times New Roman" w:cs="Times New Roman"/>
          <w:sz w:val="24"/>
          <w:szCs w:val="24"/>
        </w:rPr>
        <w:t xml:space="preserve">. </w:t>
      </w:r>
      <w:proofErr w:type="spellStart"/>
      <w:r w:rsidR="00CB7534" w:rsidRPr="00B82CF0">
        <w:rPr>
          <w:rFonts w:ascii="Times New Roman" w:hAnsi="Times New Roman" w:cs="Times New Roman"/>
          <w:i/>
          <w:sz w:val="24"/>
          <w:szCs w:val="24"/>
        </w:rPr>
        <w:t>Annales</w:t>
      </w:r>
      <w:proofErr w:type="spellEnd"/>
      <w:r w:rsidR="00CB7534">
        <w:rPr>
          <w:rFonts w:ascii="Times New Roman" w:hAnsi="Times New Roman" w:cs="Times New Roman"/>
          <w:sz w:val="24"/>
          <w:szCs w:val="24"/>
        </w:rPr>
        <w:t xml:space="preserve">, que dará nombre al grupo de historiadores articulados en torno a la revista y capitaneados por los citados </w:t>
      </w:r>
      <w:proofErr w:type="spellStart"/>
      <w:r w:rsidR="00CB7534">
        <w:rPr>
          <w:rFonts w:ascii="Times New Roman" w:hAnsi="Times New Roman" w:cs="Times New Roman"/>
          <w:sz w:val="24"/>
          <w:szCs w:val="24"/>
        </w:rPr>
        <w:t>Febvre</w:t>
      </w:r>
      <w:proofErr w:type="spellEnd"/>
      <w:r w:rsidR="00CB7534">
        <w:rPr>
          <w:rFonts w:ascii="Times New Roman" w:hAnsi="Times New Roman" w:cs="Times New Roman"/>
          <w:sz w:val="24"/>
          <w:szCs w:val="24"/>
        </w:rPr>
        <w:t xml:space="preserve"> y </w:t>
      </w:r>
      <w:proofErr w:type="spellStart"/>
      <w:r w:rsidR="00CB7534">
        <w:rPr>
          <w:rFonts w:ascii="Times New Roman" w:hAnsi="Times New Roman" w:cs="Times New Roman"/>
          <w:sz w:val="24"/>
          <w:szCs w:val="24"/>
        </w:rPr>
        <w:t>Bloch</w:t>
      </w:r>
      <w:proofErr w:type="spellEnd"/>
      <w:r w:rsidR="00CB7534">
        <w:rPr>
          <w:rFonts w:ascii="Times New Roman" w:hAnsi="Times New Roman" w:cs="Times New Roman"/>
          <w:sz w:val="24"/>
          <w:szCs w:val="24"/>
        </w:rPr>
        <w:t xml:space="preserve">, constituirá el principal foco difusor de un nuevo paradigma historiográfico que en España se irá conociendo lentamente a partir de 1951, año en el que Jaime </w:t>
      </w:r>
      <w:proofErr w:type="spellStart"/>
      <w:r w:rsidR="00CB7534">
        <w:rPr>
          <w:rFonts w:ascii="Times New Roman" w:hAnsi="Times New Roman" w:cs="Times New Roman"/>
          <w:sz w:val="24"/>
          <w:szCs w:val="24"/>
        </w:rPr>
        <w:t>Vicens</w:t>
      </w:r>
      <w:proofErr w:type="spellEnd"/>
      <w:r w:rsidR="00CB7534">
        <w:rPr>
          <w:rFonts w:ascii="Times New Roman" w:hAnsi="Times New Roman" w:cs="Times New Roman"/>
          <w:sz w:val="24"/>
          <w:szCs w:val="24"/>
        </w:rPr>
        <w:t xml:space="preserve"> Vives publica el primer número de la revista </w:t>
      </w:r>
      <w:r w:rsidR="00CB7534">
        <w:rPr>
          <w:rFonts w:ascii="Times New Roman" w:hAnsi="Times New Roman" w:cs="Times New Roman"/>
          <w:i/>
          <w:sz w:val="24"/>
          <w:szCs w:val="24"/>
        </w:rPr>
        <w:t xml:space="preserve">Estudios de Historia Moderna, </w:t>
      </w:r>
      <w:r w:rsidR="00CB7534">
        <w:rPr>
          <w:rFonts w:ascii="Times New Roman" w:hAnsi="Times New Roman" w:cs="Times New Roman"/>
          <w:sz w:val="24"/>
          <w:szCs w:val="24"/>
        </w:rPr>
        <w:t xml:space="preserve">cuyo manifiesto fundacional comenzaba así: </w:t>
      </w:r>
    </w:p>
    <w:p w:rsidR="00CB7534" w:rsidRDefault="00CB7534" w:rsidP="006930BD">
      <w:pPr>
        <w:spacing w:line="240" w:lineRule="auto"/>
        <w:ind w:left="708"/>
        <w:jc w:val="both"/>
        <w:rPr>
          <w:rFonts w:ascii="Times New Roman" w:hAnsi="Times New Roman" w:cs="Times New Roman"/>
        </w:rPr>
      </w:pPr>
      <w:r w:rsidRPr="00B82CF0">
        <w:rPr>
          <w:rFonts w:ascii="Times New Roman" w:hAnsi="Times New Roman" w:cs="Times New Roman"/>
        </w:rPr>
        <w:t>“Creemos fundamentalmente que la Historia es vida, en toda su compleja diversidad. No nos sentimos, por tanto, atados por ninguna prevención apriorística ni de método, ni de especulación, ni de finalidad. Despreciamos el materialismo por unilateral, el positivismo por esquemáti</w:t>
      </w:r>
      <w:r>
        <w:rPr>
          <w:rFonts w:ascii="Times New Roman" w:hAnsi="Times New Roman" w:cs="Times New Roman"/>
        </w:rPr>
        <w:t>co, el ideologismo por frívolo [...]. Nos sentimos a gusto en nuestra Civilización Occidental, cuyos altos fines consideramos servir estableciendo la verdad histórica por la libertad en la investigación y en la Expresión"</w:t>
      </w:r>
      <w:r>
        <w:rPr>
          <w:rStyle w:val="Refdenotaalpie"/>
          <w:rFonts w:ascii="Times New Roman" w:hAnsi="Times New Roman" w:cs="Times New Roman"/>
        </w:rPr>
        <w:footnoteReference w:id="9"/>
      </w:r>
      <w:r>
        <w:rPr>
          <w:rFonts w:ascii="Times New Roman" w:hAnsi="Times New Roman" w:cs="Times New Roman"/>
        </w:rPr>
        <w:t>.</w:t>
      </w:r>
    </w:p>
    <w:p w:rsidR="003243FF" w:rsidRDefault="003243FF" w:rsidP="006930BD">
      <w:pPr>
        <w:spacing w:line="360" w:lineRule="auto"/>
        <w:ind w:left="113" w:firstLine="708"/>
        <w:jc w:val="both"/>
        <w:rPr>
          <w:rFonts w:ascii="Times New Roman" w:hAnsi="Times New Roman" w:cs="Times New Roman"/>
        </w:rPr>
      </w:pPr>
    </w:p>
    <w:p w:rsidR="003243FF" w:rsidRDefault="00CB7534" w:rsidP="003243FF">
      <w:pPr>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 xml:space="preserve">Y es que </w:t>
      </w:r>
      <w:proofErr w:type="spellStart"/>
      <w:r>
        <w:rPr>
          <w:rFonts w:ascii="Times New Roman" w:hAnsi="Times New Roman" w:cs="Times New Roman"/>
          <w:sz w:val="24"/>
          <w:szCs w:val="24"/>
        </w:rPr>
        <w:t>Vicens</w:t>
      </w:r>
      <w:proofErr w:type="spellEnd"/>
      <w:r>
        <w:rPr>
          <w:rFonts w:ascii="Times New Roman" w:hAnsi="Times New Roman" w:cs="Times New Roman"/>
          <w:sz w:val="24"/>
          <w:szCs w:val="24"/>
        </w:rPr>
        <w:t xml:space="preserve"> Vives había acudido un año antes al IX Congreso Internacional de </w:t>
      </w:r>
      <w:r w:rsidRPr="00643BCA">
        <w:rPr>
          <w:rFonts w:ascii="Times New Roman" w:hAnsi="Times New Roman" w:cs="Times New Roman"/>
          <w:sz w:val="24"/>
          <w:szCs w:val="24"/>
        </w:rPr>
        <w:t>Ciencias Históricas de París, que tanto asombró a este maestro, orientándole decididamente hacia los</w:t>
      </w:r>
      <w:r>
        <w:rPr>
          <w:rFonts w:ascii="Times New Roman" w:hAnsi="Times New Roman" w:cs="Times New Roman"/>
          <w:sz w:val="24"/>
          <w:szCs w:val="24"/>
        </w:rPr>
        <w:t xml:space="preserve"> planteamientos historiográficos de </w:t>
      </w:r>
      <w:proofErr w:type="spellStart"/>
      <w:r w:rsidRPr="00643BCA">
        <w:rPr>
          <w:rFonts w:ascii="Times New Roman" w:hAnsi="Times New Roman" w:cs="Times New Roman"/>
          <w:i/>
          <w:sz w:val="24"/>
          <w:szCs w:val="24"/>
        </w:rPr>
        <w:t>Annales</w:t>
      </w:r>
      <w:proofErr w:type="spellEnd"/>
      <w:r w:rsidRPr="00643BCA">
        <w:rPr>
          <w:rStyle w:val="Refdenotaalpie"/>
          <w:rFonts w:ascii="Times New Roman" w:hAnsi="Times New Roman" w:cs="Times New Roman"/>
          <w:sz w:val="24"/>
          <w:szCs w:val="24"/>
        </w:rPr>
        <w:footnoteReference w:id="10"/>
      </w:r>
      <w:r w:rsidRPr="00643BCA">
        <w:rPr>
          <w:rFonts w:ascii="Times New Roman" w:hAnsi="Times New Roman" w:cs="Times New Roman"/>
          <w:i/>
          <w:sz w:val="24"/>
          <w:szCs w:val="24"/>
        </w:rPr>
        <w:t>.</w:t>
      </w:r>
    </w:p>
    <w:p w:rsidR="00CB7534" w:rsidRPr="003243FF" w:rsidRDefault="00CB7534" w:rsidP="003243FF">
      <w:pPr>
        <w:spacing w:line="360" w:lineRule="auto"/>
        <w:ind w:left="113" w:firstLine="567"/>
        <w:jc w:val="both"/>
        <w:rPr>
          <w:rFonts w:ascii="Times New Roman" w:hAnsi="Times New Roman" w:cs="Times New Roman"/>
          <w:sz w:val="24"/>
          <w:szCs w:val="24"/>
          <w:highlight w:val="red"/>
        </w:rPr>
      </w:pPr>
      <w:r>
        <w:rPr>
          <w:rFonts w:ascii="Times New Roman" w:hAnsi="Times New Roman" w:cs="Times New Roman"/>
          <w:sz w:val="24"/>
          <w:szCs w:val="24"/>
        </w:rPr>
        <w:t>Una década después, entre enero y marzo de 1961, se llevarían a cabo en la Universidad de Santiago de Compostela una serie de conferencias enmarcadas en lo que fue el primer Curso de Historiología</w:t>
      </w:r>
      <w:r>
        <w:rPr>
          <w:rStyle w:val="Refdenotaalpie"/>
          <w:rFonts w:ascii="Times New Roman" w:hAnsi="Times New Roman" w:cs="Times New Roman"/>
          <w:sz w:val="24"/>
          <w:szCs w:val="24"/>
        </w:rPr>
        <w:footnoteReference w:id="11"/>
      </w:r>
      <w:r>
        <w:rPr>
          <w:rFonts w:ascii="Times New Roman" w:hAnsi="Times New Roman" w:cs="Times New Roman"/>
          <w:sz w:val="24"/>
          <w:szCs w:val="24"/>
        </w:rPr>
        <w:t xml:space="preserve">. Las conferencias estuvieron dedicadas a los problemas filosóficos y epistemológicos que la Historia como ciencia planteaba, constituyendo el primer proyecto de colaboración realizado en España para dar respuesta a la medular cuestión de la metodología histórica. Los partícipes en este primer Curso de Historiología </w:t>
      </w:r>
      <w:r>
        <w:rPr>
          <w:rFonts w:ascii="Times New Roman" w:hAnsi="Times New Roman" w:cs="Times New Roman"/>
          <w:sz w:val="24"/>
          <w:szCs w:val="24"/>
        </w:rPr>
        <w:lastRenderedPageBreak/>
        <w:t xml:space="preserve">fueron los profesores de la Universidad compostelana Carlos Alonso del Real, Carlos E. Bastos de </w:t>
      </w:r>
      <w:proofErr w:type="spellStart"/>
      <w:r>
        <w:rPr>
          <w:rFonts w:ascii="Times New Roman" w:hAnsi="Times New Roman" w:cs="Times New Roman"/>
          <w:sz w:val="24"/>
          <w:szCs w:val="24"/>
        </w:rPr>
        <w:t>Soveral</w:t>
      </w:r>
      <w:proofErr w:type="spellEnd"/>
      <w:r>
        <w:rPr>
          <w:rFonts w:ascii="Times New Roman" w:hAnsi="Times New Roman" w:cs="Times New Roman"/>
          <w:sz w:val="24"/>
          <w:szCs w:val="24"/>
        </w:rPr>
        <w:t xml:space="preserve">, José Antonio Enríquez González, José Cepeda Adán, Ángel Rodríguez González, José </w:t>
      </w:r>
      <w:proofErr w:type="spellStart"/>
      <w:r>
        <w:rPr>
          <w:rFonts w:ascii="Times New Roman" w:hAnsi="Times New Roman" w:cs="Times New Roman"/>
          <w:sz w:val="24"/>
          <w:szCs w:val="24"/>
        </w:rPr>
        <w:t>Lois</w:t>
      </w:r>
      <w:proofErr w:type="spellEnd"/>
      <w:r>
        <w:rPr>
          <w:rFonts w:ascii="Times New Roman" w:hAnsi="Times New Roman" w:cs="Times New Roman"/>
          <w:sz w:val="24"/>
          <w:szCs w:val="24"/>
        </w:rPr>
        <w:t xml:space="preserve"> Estévez y Antonio </w:t>
      </w:r>
      <w:proofErr w:type="spellStart"/>
      <w:r>
        <w:rPr>
          <w:rFonts w:ascii="Times New Roman" w:hAnsi="Times New Roman" w:cs="Times New Roman"/>
          <w:sz w:val="24"/>
          <w:szCs w:val="24"/>
        </w:rPr>
        <w:t>Eiras</w:t>
      </w:r>
      <w:proofErr w:type="spellEnd"/>
      <w:r>
        <w:rPr>
          <w:rFonts w:ascii="Times New Roman" w:hAnsi="Times New Roman" w:cs="Times New Roman"/>
          <w:sz w:val="24"/>
          <w:szCs w:val="24"/>
        </w:rPr>
        <w:t xml:space="preserve"> Roel. Todas las conferencias, impregnadas del pensamiento </w:t>
      </w:r>
      <w:proofErr w:type="spellStart"/>
      <w:r w:rsidRPr="00D25C98">
        <w:rPr>
          <w:rFonts w:ascii="Times New Roman" w:hAnsi="Times New Roman" w:cs="Times New Roman"/>
          <w:i/>
          <w:sz w:val="24"/>
          <w:szCs w:val="24"/>
        </w:rPr>
        <w:t>annaliano</w:t>
      </w:r>
      <w:proofErr w:type="spellEnd"/>
      <w:r>
        <w:rPr>
          <w:rFonts w:ascii="Times New Roman" w:hAnsi="Times New Roman" w:cs="Times New Roman"/>
          <w:i/>
          <w:sz w:val="24"/>
          <w:szCs w:val="24"/>
        </w:rPr>
        <w:t>,</w:t>
      </w:r>
      <w:r>
        <w:rPr>
          <w:rFonts w:ascii="Times New Roman" w:hAnsi="Times New Roman" w:cs="Times New Roman"/>
          <w:sz w:val="24"/>
          <w:szCs w:val="24"/>
        </w:rPr>
        <w:t xml:space="preserve"> constituyeron una relevante aportación a la renovación historiográfica de España, aunque tan sólo me centraré en tres de es</w:t>
      </w:r>
      <w:r w:rsidRPr="00B62B3F">
        <w:rPr>
          <w:rFonts w:ascii="Times New Roman" w:hAnsi="Times New Roman" w:cs="Times New Roman"/>
          <w:sz w:val="24"/>
          <w:szCs w:val="24"/>
        </w:rPr>
        <w:t>as</w:t>
      </w:r>
      <w:r>
        <w:rPr>
          <w:rFonts w:ascii="Times New Roman" w:hAnsi="Times New Roman" w:cs="Times New Roman"/>
          <w:sz w:val="24"/>
          <w:szCs w:val="24"/>
        </w:rPr>
        <w:t xml:space="preserve"> conferencias</w:t>
      </w:r>
      <w:r w:rsidRPr="00B62B3F">
        <w:rPr>
          <w:rFonts w:ascii="Times New Roman" w:hAnsi="Times New Roman" w:cs="Times New Roman"/>
          <w:sz w:val="24"/>
          <w:szCs w:val="24"/>
        </w:rPr>
        <w:t>.</w:t>
      </w:r>
      <w:r>
        <w:rPr>
          <w:rFonts w:ascii="Times New Roman" w:hAnsi="Times New Roman" w:cs="Times New Roman"/>
          <w:sz w:val="24"/>
          <w:szCs w:val="24"/>
        </w:rPr>
        <w:t xml:space="preserve"> </w:t>
      </w:r>
    </w:p>
    <w:p w:rsidR="00CB7534" w:rsidRDefault="00CB7534" w:rsidP="003243FF">
      <w:pPr>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La sexta, a cargo de Ángel Rodríguez González y titulada “</w:t>
      </w:r>
      <w:r w:rsidRPr="00CC6B58">
        <w:rPr>
          <w:rFonts w:ascii="Times New Roman" w:hAnsi="Times New Roman" w:cs="Times New Roman"/>
          <w:sz w:val="24"/>
          <w:szCs w:val="24"/>
        </w:rPr>
        <w:t>Individuo y masa: lo social como objeto de historia</w:t>
      </w:r>
      <w:r>
        <w:rPr>
          <w:rFonts w:ascii="Times New Roman" w:hAnsi="Times New Roman" w:cs="Times New Roman"/>
          <w:sz w:val="24"/>
          <w:szCs w:val="24"/>
        </w:rPr>
        <w:t>”</w:t>
      </w:r>
      <w:r>
        <w:rPr>
          <w:rFonts w:ascii="Times New Roman" w:hAnsi="Times New Roman" w:cs="Times New Roman"/>
          <w:i/>
          <w:sz w:val="24"/>
          <w:szCs w:val="24"/>
        </w:rPr>
        <w:t xml:space="preserve">, </w:t>
      </w:r>
      <w:r w:rsidRPr="0058517C">
        <w:rPr>
          <w:rFonts w:ascii="Times New Roman" w:hAnsi="Times New Roman" w:cs="Times New Roman"/>
          <w:sz w:val="24"/>
          <w:szCs w:val="24"/>
        </w:rPr>
        <w:t>estaba</w:t>
      </w:r>
      <w:r>
        <w:rPr>
          <w:rFonts w:ascii="Times New Roman" w:hAnsi="Times New Roman" w:cs="Times New Roman"/>
          <w:sz w:val="24"/>
          <w:szCs w:val="24"/>
        </w:rPr>
        <w:t xml:space="preserve"> </w:t>
      </w:r>
      <w:r w:rsidRPr="0058517C">
        <w:rPr>
          <w:rFonts w:ascii="Times New Roman" w:hAnsi="Times New Roman" w:cs="Times New Roman"/>
          <w:sz w:val="24"/>
          <w:szCs w:val="24"/>
        </w:rPr>
        <w:t>encamina</w:t>
      </w:r>
      <w:r>
        <w:rPr>
          <w:rFonts w:ascii="Times New Roman" w:hAnsi="Times New Roman" w:cs="Times New Roman"/>
          <w:sz w:val="24"/>
          <w:szCs w:val="24"/>
        </w:rPr>
        <w:t xml:space="preserve">da a recalcar la insuficiencia científica de la perspectiva individualista -enfocada a la Historia Política- de la historiografía occidental y la falta de “generalidad”, es decir, la de una Historia abierta a otros campos humanos no solo políticos. </w:t>
      </w:r>
      <w:r w:rsidRPr="004C0DD7">
        <w:rPr>
          <w:rFonts w:ascii="Times New Roman" w:hAnsi="Times New Roman" w:cs="Times New Roman"/>
          <w:sz w:val="24"/>
          <w:szCs w:val="24"/>
        </w:rPr>
        <w:t>En este conferencia</w:t>
      </w:r>
      <w:r>
        <w:rPr>
          <w:rFonts w:ascii="Times New Roman" w:hAnsi="Times New Roman" w:cs="Times New Roman"/>
          <w:sz w:val="24"/>
          <w:szCs w:val="24"/>
        </w:rPr>
        <w:t xml:space="preserve"> se aprecia la influencia de </w:t>
      </w:r>
      <w:proofErr w:type="spellStart"/>
      <w:r>
        <w:rPr>
          <w:rFonts w:ascii="Times New Roman" w:hAnsi="Times New Roman" w:cs="Times New Roman"/>
          <w:sz w:val="24"/>
          <w:szCs w:val="24"/>
        </w:rPr>
        <w:t>Fernand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Braudel</w:t>
      </w:r>
      <w:proofErr w:type="spellEnd"/>
      <w:r>
        <w:rPr>
          <w:rFonts w:ascii="Times New Roman" w:hAnsi="Times New Roman" w:cs="Times New Roman"/>
          <w:sz w:val="24"/>
          <w:szCs w:val="24"/>
        </w:rPr>
        <w:t xml:space="preserve"> y su tesis de entramar esas perspectivas individualistas en lo que </w:t>
      </w:r>
      <w:proofErr w:type="spellStart"/>
      <w:r>
        <w:rPr>
          <w:rFonts w:ascii="Times New Roman" w:hAnsi="Times New Roman" w:cs="Times New Roman"/>
          <w:sz w:val="24"/>
          <w:szCs w:val="24"/>
        </w:rPr>
        <w:t>Eiras</w:t>
      </w:r>
      <w:proofErr w:type="spellEnd"/>
      <w:r>
        <w:rPr>
          <w:rFonts w:ascii="Times New Roman" w:hAnsi="Times New Roman" w:cs="Times New Roman"/>
          <w:sz w:val="24"/>
          <w:szCs w:val="24"/>
        </w:rPr>
        <w:t xml:space="preserve"> Roel denominó “</w:t>
      </w:r>
      <w:proofErr w:type="spellStart"/>
      <w:r>
        <w:rPr>
          <w:rFonts w:ascii="Times New Roman" w:hAnsi="Times New Roman" w:cs="Times New Roman"/>
          <w:sz w:val="24"/>
          <w:szCs w:val="24"/>
        </w:rPr>
        <w:t>substranctum</w:t>
      </w:r>
      <w:proofErr w:type="spellEnd"/>
      <w:r>
        <w:rPr>
          <w:rFonts w:ascii="Times New Roman" w:hAnsi="Times New Roman" w:cs="Times New Roman"/>
          <w:sz w:val="24"/>
          <w:szCs w:val="24"/>
        </w:rPr>
        <w:t xml:space="preserve"> circunstancial” del medio y los factores colectivos</w:t>
      </w:r>
      <w:r>
        <w:rPr>
          <w:rStyle w:val="Refdenotaalpie"/>
          <w:rFonts w:ascii="Times New Roman" w:hAnsi="Times New Roman" w:cs="Times New Roman"/>
          <w:sz w:val="24"/>
          <w:szCs w:val="24"/>
        </w:rPr>
        <w:footnoteReference w:id="12"/>
      </w:r>
      <w:r>
        <w:rPr>
          <w:rFonts w:ascii="Times New Roman" w:hAnsi="Times New Roman" w:cs="Times New Roman"/>
          <w:sz w:val="24"/>
          <w:szCs w:val="24"/>
        </w:rPr>
        <w:t>.</w:t>
      </w:r>
    </w:p>
    <w:p w:rsidR="00CB7534" w:rsidRDefault="00CB7534" w:rsidP="003243FF">
      <w:pPr>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 xml:space="preserve">La séptima conferencia, </w:t>
      </w:r>
      <w:r w:rsidRPr="00B65FEF">
        <w:rPr>
          <w:rFonts w:ascii="Times New Roman" w:hAnsi="Times New Roman" w:cs="Times New Roman"/>
          <w:sz w:val="24"/>
          <w:szCs w:val="24"/>
        </w:rPr>
        <w:t>impartida</w:t>
      </w:r>
      <w:r>
        <w:rPr>
          <w:rFonts w:ascii="Times New Roman" w:hAnsi="Times New Roman" w:cs="Times New Roman"/>
          <w:sz w:val="24"/>
          <w:szCs w:val="24"/>
        </w:rPr>
        <w:t xml:space="preserve"> por Carlos Alonso del Real, giró en torno a la tesis de la capacidad de información que tienen todos los materiales</w:t>
      </w:r>
      <w:r>
        <w:rPr>
          <w:rStyle w:val="Refdenotaalpie"/>
          <w:rFonts w:ascii="Times New Roman" w:hAnsi="Times New Roman" w:cs="Times New Roman"/>
          <w:sz w:val="24"/>
          <w:szCs w:val="24"/>
        </w:rPr>
        <w:footnoteReference w:id="13"/>
      </w:r>
      <w:r>
        <w:rPr>
          <w:rFonts w:ascii="Times New Roman" w:hAnsi="Times New Roman" w:cs="Times New Roman"/>
          <w:sz w:val="24"/>
          <w:szCs w:val="24"/>
        </w:rPr>
        <w:t xml:space="preserve">. </w:t>
      </w:r>
    </w:p>
    <w:p w:rsidR="00CB7534" w:rsidRPr="00E03786" w:rsidRDefault="00CB7534" w:rsidP="003243FF">
      <w:pPr>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 xml:space="preserve">En la novena conferencia, </w:t>
      </w:r>
      <w:proofErr w:type="spellStart"/>
      <w:r>
        <w:rPr>
          <w:rFonts w:ascii="Times New Roman" w:hAnsi="Times New Roman" w:cs="Times New Roman"/>
          <w:sz w:val="24"/>
          <w:szCs w:val="24"/>
        </w:rPr>
        <w:t>Eiras</w:t>
      </w:r>
      <w:proofErr w:type="spellEnd"/>
      <w:r>
        <w:rPr>
          <w:rFonts w:ascii="Times New Roman" w:hAnsi="Times New Roman" w:cs="Times New Roman"/>
          <w:sz w:val="24"/>
          <w:szCs w:val="24"/>
        </w:rPr>
        <w:t xml:space="preserve"> Roel establecía una distinción entre la Historia y las Ciencias puras, al no existir leyes históricas de validez general. Sin embargo, destacaba la importancia de la cuantificación, ya que la Historia progresa al paso que las Ciencias Naturales avanzan, haciendo posible el “necesario intelecto ordenador que fertiliza el hecho bruto para convertirlo en hecho científico”</w:t>
      </w:r>
      <w:r>
        <w:rPr>
          <w:rStyle w:val="Refdenotaalpie"/>
          <w:rFonts w:ascii="Times New Roman" w:hAnsi="Times New Roman" w:cs="Times New Roman"/>
          <w:sz w:val="24"/>
          <w:szCs w:val="24"/>
        </w:rPr>
        <w:footnoteReference w:id="14"/>
      </w:r>
      <w:r>
        <w:rPr>
          <w:rFonts w:ascii="Times New Roman" w:hAnsi="Times New Roman" w:cs="Times New Roman"/>
          <w:sz w:val="24"/>
          <w:szCs w:val="24"/>
        </w:rPr>
        <w:t xml:space="preserve">. </w:t>
      </w:r>
    </w:p>
    <w:p w:rsidR="00CB7534" w:rsidRPr="00E03786" w:rsidRDefault="00CB7534" w:rsidP="003243FF">
      <w:pPr>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 xml:space="preserve">En conjunto, estas aportaciones del primer Curso de Historiología nos llevan a aludir de nuevo a la Escuela de </w:t>
      </w:r>
      <w:proofErr w:type="spellStart"/>
      <w:r w:rsidRPr="004468C6">
        <w:rPr>
          <w:rFonts w:ascii="Times New Roman" w:hAnsi="Times New Roman" w:cs="Times New Roman"/>
          <w:i/>
          <w:sz w:val="24"/>
          <w:szCs w:val="24"/>
        </w:rPr>
        <w:t>Annales</w:t>
      </w:r>
      <w:proofErr w:type="spellEnd"/>
      <w:r>
        <w:rPr>
          <w:rFonts w:ascii="Times New Roman" w:hAnsi="Times New Roman" w:cs="Times New Roman"/>
          <w:sz w:val="24"/>
          <w:szCs w:val="24"/>
        </w:rPr>
        <w:t xml:space="preserve">, concretamente a </w:t>
      </w:r>
      <w:proofErr w:type="spellStart"/>
      <w:r>
        <w:rPr>
          <w:rFonts w:ascii="Times New Roman" w:hAnsi="Times New Roman" w:cs="Times New Roman"/>
          <w:sz w:val="24"/>
          <w:szCs w:val="24"/>
        </w:rPr>
        <w:t>Lucien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Febvre</w:t>
      </w:r>
      <w:proofErr w:type="spellEnd"/>
      <w:r>
        <w:rPr>
          <w:rFonts w:ascii="Times New Roman" w:hAnsi="Times New Roman" w:cs="Times New Roman"/>
          <w:sz w:val="24"/>
          <w:szCs w:val="24"/>
        </w:rPr>
        <w:t xml:space="preserve"> y a su discípulo </w:t>
      </w:r>
      <w:proofErr w:type="spellStart"/>
      <w:r>
        <w:rPr>
          <w:rFonts w:ascii="Times New Roman" w:hAnsi="Times New Roman" w:cs="Times New Roman"/>
          <w:sz w:val="24"/>
          <w:szCs w:val="24"/>
        </w:rPr>
        <w:t>Fernand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Braudel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Febvre</w:t>
      </w:r>
      <w:proofErr w:type="spellEnd"/>
      <w:r>
        <w:rPr>
          <w:rFonts w:ascii="Times New Roman" w:hAnsi="Times New Roman" w:cs="Times New Roman"/>
          <w:sz w:val="24"/>
          <w:szCs w:val="24"/>
        </w:rPr>
        <w:t xml:space="preserve">, en su obra </w:t>
      </w:r>
      <w:r>
        <w:rPr>
          <w:rFonts w:ascii="Times New Roman" w:hAnsi="Times New Roman" w:cs="Times New Roman"/>
          <w:i/>
          <w:sz w:val="24"/>
          <w:szCs w:val="24"/>
        </w:rPr>
        <w:t xml:space="preserve">Combates por la historia, </w:t>
      </w:r>
      <w:r>
        <w:rPr>
          <w:rFonts w:ascii="Times New Roman" w:hAnsi="Times New Roman" w:cs="Times New Roman"/>
          <w:sz w:val="24"/>
          <w:szCs w:val="24"/>
        </w:rPr>
        <w:t xml:space="preserve">plasma las ideas que van a suponer la renovación historiológica e historiográfica de la que venimos hablando, siendo éstas las principales: la crítica a los sucesos históricos analizados por la historiografía tradicional, creando una nueva perspectiva de Historia que abarque todas las actividades de los hombres; el planteamiento de problemas, la selección y ordenación de los hechos históricos a estudiar, </w:t>
      </w:r>
      <w:r>
        <w:rPr>
          <w:rFonts w:ascii="Times New Roman" w:hAnsi="Times New Roman" w:cs="Times New Roman"/>
          <w:sz w:val="24"/>
          <w:szCs w:val="24"/>
        </w:rPr>
        <w:lastRenderedPageBreak/>
        <w:t>su interpretación y la formulación de hipótesis; el estudio de todo tipo de textos y vestigios de vida humana para la interpretación histórica; el apoyo en otras ciencias, es decir, la interdisciplinariedad, por antonomasia, el diálogo entre las Ciencias Humanas y Sociales</w:t>
      </w:r>
      <w:r>
        <w:rPr>
          <w:rStyle w:val="Refdenotaalpie"/>
          <w:rFonts w:ascii="Times New Roman" w:hAnsi="Times New Roman" w:cs="Times New Roman"/>
          <w:sz w:val="24"/>
          <w:szCs w:val="24"/>
        </w:rPr>
        <w:footnoteReference w:id="15"/>
      </w:r>
      <w:r>
        <w:rPr>
          <w:rFonts w:ascii="Times New Roman" w:hAnsi="Times New Roman" w:cs="Times New Roman"/>
          <w:sz w:val="24"/>
          <w:szCs w:val="24"/>
        </w:rPr>
        <w:t>. Estas propuestas</w:t>
      </w:r>
      <w:r w:rsidRPr="00B30B1D">
        <w:rPr>
          <w:rFonts w:ascii="Times New Roman" w:hAnsi="Times New Roman" w:cs="Times New Roman"/>
          <w:sz w:val="24"/>
          <w:szCs w:val="24"/>
        </w:rPr>
        <w:t xml:space="preserve"> </w:t>
      </w:r>
      <w:r>
        <w:rPr>
          <w:rFonts w:ascii="Times New Roman" w:hAnsi="Times New Roman" w:cs="Times New Roman"/>
          <w:sz w:val="24"/>
          <w:szCs w:val="24"/>
        </w:rPr>
        <w:t xml:space="preserve">serán </w:t>
      </w:r>
      <w:r w:rsidRPr="00B30B1D">
        <w:rPr>
          <w:rFonts w:ascii="Times New Roman" w:hAnsi="Times New Roman" w:cs="Times New Roman"/>
          <w:sz w:val="24"/>
          <w:szCs w:val="24"/>
        </w:rPr>
        <w:t>fundamental</w:t>
      </w:r>
      <w:r>
        <w:rPr>
          <w:rFonts w:ascii="Times New Roman" w:hAnsi="Times New Roman" w:cs="Times New Roman"/>
          <w:sz w:val="24"/>
          <w:szCs w:val="24"/>
        </w:rPr>
        <w:t>es</w:t>
      </w:r>
      <w:r w:rsidRPr="00B30B1D">
        <w:rPr>
          <w:rFonts w:ascii="Times New Roman" w:hAnsi="Times New Roman" w:cs="Times New Roman"/>
          <w:sz w:val="24"/>
          <w:szCs w:val="24"/>
        </w:rPr>
        <w:t xml:space="preserve"> en </w:t>
      </w:r>
      <w:r>
        <w:rPr>
          <w:rFonts w:ascii="Times New Roman" w:hAnsi="Times New Roman" w:cs="Times New Roman"/>
          <w:sz w:val="24"/>
          <w:szCs w:val="24"/>
        </w:rPr>
        <w:t>nuestro</w:t>
      </w:r>
      <w:r w:rsidRPr="00B30B1D">
        <w:rPr>
          <w:rFonts w:ascii="Times New Roman" w:hAnsi="Times New Roman" w:cs="Times New Roman"/>
          <w:sz w:val="24"/>
          <w:szCs w:val="24"/>
        </w:rPr>
        <w:t xml:space="preserve"> trabajo</w:t>
      </w:r>
      <w:r>
        <w:rPr>
          <w:rFonts w:ascii="Times New Roman" w:hAnsi="Times New Roman" w:cs="Times New Roman"/>
          <w:sz w:val="24"/>
          <w:szCs w:val="24"/>
        </w:rPr>
        <w:t>,</w:t>
      </w:r>
      <w:r w:rsidRPr="00B30B1D">
        <w:rPr>
          <w:rFonts w:ascii="Times New Roman" w:hAnsi="Times New Roman" w:cs="Times New Roman"/>
          <w:sz w:val="24"/>
          <w:szCs w:val="24"/>
        </w:rPr>
        <w:t xml:space="preserve"> </w:t>
      </w:r>
      <w:r>
        <w:rPr>
          <w:rFonts w:ascii="Times New Roman" w:hAnsi="Times New Roman" w:cs="Times New Roman"/>
          <w:sz w:val="24"/>
          <w:szCs w:val="24"/>
        </w:rPr>
        <w:t xml:space="preserve">dado que sometemos el conjunto de trabajos estudiados a tres procesos: el ordenativo, el cuantitativo y el analítico. </w:t>
      </w:r>
    </w:p>
    <w:p w:rsidR="00CB7534" w:rsidRDefault="00CB7534" w:rsidP="003243FF">
      <w:pPr>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 xml:space="preserve">Volviendo de nuevo al camino seguido por la historiografía española, Antonio </w:t>
      </w:r>
      <w:proofErr w:type="spellStart"/>
      <w:r>
        <w:rPr>
          <w:rFonts w:ascii="Times New Roman" w:hAnsi="Times New Roman" w:cs="Times New Roman"/>
          <w:sz w:val="24"/>
          <w:szCs w:val="24"/>
        </w:rPr>
        <w:t>Eiras</w:t>
      </w:r>
      <w:proofErr w:type="spellEnd"/>
      <w:r>
        <w:rPr>
          <w:rFonts w:ascii="Times New Roman" w:hAnsi="Times New Roman" w:cs="Times New Roman"/>
          <w:sz w:val="24"/>
          <w:szCs w:val="24"/>
        </w:rPr>
        <w:t xml:space="preserve"> Roel y sus colaboradores de la Universidad de Santiago van a conformar uno de los referentes en cuanto a la renovación metodológica en España; primero, iniciando los Cursos de Historiología en 1961, y, posteriormente, en 1972, los Congresos de Metodología Histórica Aplicada, que hallarán continuidad en 1982 con una segunda edición, donde se ratificará la importancia de la historia serial </w:t>
      </w:r>
      <w:proofErr w:type="spellStart"/>
      <w:r>
        <w:rPr>
          <w:rFonts w:ascii="Times New Roman" w:hAnsi="Times New Roman" w:cs="Times New Roman"/>
          <w:sz w:val="24"/>
          <w:szCs w:val="24"/>
        </w:rPr>
        <w:t>conceptualizadora</w:t>
      </w:r>
      <w:proofErr w:type="spellEnd"/>
      <w:r>
        <w:rPr>
          <w:rFonts w:ascii="Times New Roman" w:hAnsi="Times New Roman" w:cs="Times New Roman"/>
          <w:sz w:val="24"/>
          <w:szCs w:val="24"/>
        </w:rPr>
        <w:t xml:space="preserve"> y analítico-comparativa y también la historia de las mentalidades. Será este grupo de investigadores, pues, el que dentro de los estudios relativos a la Edad Moderna protagonicen la transición de unos trabajos de temática eminentemente política e institucional a otros interesados en la historia socioeconómica estructural. No obstante, no puede olvidarse que el protagonismo de los historiadores participantes en los encuentros compostelanos estuvo precedido por el del citado Jaime </w:t>
      </w:r>
      <w:proofErr w:type="spellStart"/>
      <w:r>
        <w:rPr>
          <w:rFonts w:ascii="Times New Roman" w:hAnsi="Times New Roman" w:cs="Times New Roman"/>
          <w:sz w:val="24"/>
          <w:szCs w:val="24"/>
        </w:rPr>
        <w:t>Vicens</w:t>
      </w:r>
      <w:proofErr w:type="spellEnd"/>
      <w:r>
        <w:rPr>
          <w:rFonts w:ascii="Times New Roman" w:hAnsi="Times New Roman" w:cs="Times New Roman"/>
          <w:sz w:val="24"/>
          <w:szCs w:val="24"/>
        </w:rPr>
        <w:t xml:space="preserve"> Vives y por Antonio Domínguez Ortiz; o, sin menor importancia, por el de hispanistas extranjeros que se decantaron por la historia económico-social serial con anterioridad, como </w:t>
      </w:r>
      <w:proofErr w:type="spellStart"/>
      <w:r>
        <w:rPr>
          <w:rFonts w:ascii="Times New Roman" w:hAnsi="Times New Roman" w:cs="Times New Roman"/>
          <w:sz w:val="24"/>
          <w:szCs w:val="24"/>
        </w:rPr>
        <w:t>Earl</w:t>
      </w:r>
      <w:proofErr w:type="spellEnd"/>
      <w:r>
        <w:rPr>
          <w:rFonts w:ascii="Times New Roman" w:hAnsi="Times New Roman" w:cs="Times New Roman"/>
          <w:sz w:val="24"/>
          <w:szCs w:val="24"/>
        </w:rPr>
        <w:t xml:space="preserve"> J. Hamilton con </w:t>
      </w:r>
      <w:r>
        <w:rPr>
          <w:rFonts w:ascii="Times New Roman" w:hAnsi="Times New Roman" w:cs="Times New Roman"/>
          <w:i/>
          <w:sz w:val="24"/>
          <w:szCs w:val="24"/>
        </w:rPr>
        <w:t xml:space="preserve">El tesoro americano y la revolución de los precios en España, 1501-1650 </w:t>
      </w:r>
      <w:r>
        <w:rPr>
          <w:rFonts w:ascii="Times New Roman" w:hAnsi="Times New Roman" w:cs="Times New Roman"/>
          <w:sz w:val="24"/>
          <w:szCs w:val="24"/>
        </w:rPr>
        <w:t xml:space="preserve">(1943), Bartolomé </w:t>
      </w:r>
      <w:proofErr w:type="spellStart"/>
      <w:r>
        <w:rPr>
          <w:rFonts w:ascii="Times New Roman" w:hAnsi="Times New Roman" w:cs="Times New Roman"/>
          <w:sz w:val="24"/>
          <w:szCs w:val="24"/>
        </w:rPr>
        <w:t>Bennassar</w:t>
      </w:r>
      <w:proofErr w:type="spellEnd"/>
      <w:r>
        <w:rPr>
          <w:rFonts w:ascii="Times New Roman" w:hAnsi="Times New Roman" w:cs="Times New Roman"/>
          <w:sz w:val="24"/>
          <w:szCs w:val="24"/>
        </w:rPr>
        <w:t xml:space="preserve"> con </w:t>
      </w:r>
      <w:r>
        <w:rPr>
          <w:rFonts w:ascii="Times New Roman" w:hAnsi="Times New Roman" w:cs="Times New Roman"/>
          <w:i/>
          <w:sz w:val="24"/>
          <w:szCs w:val="24"/>
        </w:rPr>
        <w:t xml:space="preserve">Valladolid et </w:t>
      </w:r>
      <w:proofErr w:type="spellStart"/>
      <w:r>
        <w:rPr>
          <w:rFonts w:ascii="Times New Roman" w:hAnsi="Times New Roman" w:cs="Times New Roman"/>
          <w:i/>
          <w:sz w:val="24"/>
          <w:szCs w:val="24"/>
        </w:rPr>
        <w:t>ses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campagnes</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(1959) y Pierre </w:t>
      </w:r>
      <w:proofErr w:type="spellStart"/>
      <w:r>
        <w:rPr>
          <w:rFonts w:ascii="Times New Roman" w:hAnsi="Times New Roman" w:cs="Times New Roman"/>
          <w:sz w:val="24"/>
          <w:szCs w:val="24"/>
        </w:rPr>
        <w:t>Chaunu</w:t>
      </w:r>
      <w:proofErr w:type="spellEnd"/>
      <w:r>
        <w:rPr>
          <w:rFonts w:ascii="Times New Roman" w:hAnsi="Times New Roman" w:cs="Times New Roman"/>
          <w:sz w:val="24"/>
          <w:szCs w:val="24"/>
        </w:rPr>
        <w:t xml:space="preserve"> con </w:t>
      </w:r>
      <w:proofErr w:type="spellStart"/>
      <w:r>
        <w:rPr>
          <w:rFonts w:ascii="Times New Roman" w:hAnsi="Times New Roman" w:cs="Times New Roman"/>
          <w:i/>
          <w:sz w:val="24"/>
          <w:szCs w:val="24"/>
        </w:rPr>
        <w:t>Seville</w:t>
      </w:r>
      <w:proofErr w:type="spellEnd"/>
      <w:r>
        <w:rPr>
          <w:rFonts w:ascii="Times New Roman" w:hAnsi="Times New Roman" w:cs="Times New Roman"/>
          <w:i/>
          <w:sz w:val="24"/>
          <w:szCs w:val="24"/>
        </w:rPr>
        <w:t xml:space="preserve"> et </w:t>
      </w:r>
      <w:proofErr w:type="spellStart"/>
      <w:r>
        <w:rPr>
          <w:rFonts w:ascii="Times New Roman" w:hAnsi="Times New Roman" w:cs="Times New Roman"/>
          <w:i/>
          <w:sz w:val="24"/>
          <w:szCs w:val="24"/>
        </w:rPr>
        <w:t>l´Atlantique</w:t>
      </w:r>
      <w:proofErr w:type="spellEnd"/>
      <w:r>
        <w:rPr>
          <w:rFonts w:ascii="Times New Roman" w:hAnsi="Times New Roman" w:cs="Times New Roman"/>
          <w:i/>
          <w:sz w:val="24"/>
          <w:szCs w:val="24"/>
        </w:rPr>
        <w:t xml:space="preserve">, 1504-1650 </w:t>
      </w:r>
      <w:r>
        <w:rPr>
          <w:rFonts w:ascii="Times New Roman" w:hAnsi="Times New Roman" w:cs="Times New Roman"/>
          <w:sz w:val="24"/>
          <w:szCs w:val="24"/>
        </w:rPr>
        <w:t>(1959)</w:t>
      </w:r>
      <w:r>
        <w:rPr>
          <w:rStyle w:val="Refdenotaalpie"/>
          <w:rFonts w:ascii="Times New Roman" w:hAnsi="Times New Roman" w:cs="Times New Roman"/>
          <w:sz w:val="24"/>
          <w:szCs w:val="24"/>
        </w:rPr>
        <w:footnoteReference w:id="16"/>
      </w:r>
      <w:r>
        <w:rPr>
          <w:rFonts w:ascii="Times New Roman" w:hAnsi="Times New Roman" w:cs="Times New Roman"/>
          <w:sz w:val="24"/>
          <w:szCs w:val="24"/>
        </w:rPr>
        <w:t xml:space="preserve">. </w:t>
      </w:r>
    </w:p>
    <w:p w:rsidR="00CB7534" w:rsidRPr="00142B45" w:rsidRDefault="00CB7534" w:rsidP="003243FF">
      <w:pPr>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 xml:space="preserve">Sin embargo, no podemos determinar una fecha exacta para esa renovación porque, como vemos, es un proceso progresivo de aportaciones. Pero si tenemos en cuenta las contribuciones de </w:t>
      </w:r>
      <w:proofErr w:type="spellStart"/>
      <w:r>
        <w:rPr>
          <w:rFonts w:ascii="Times New Roman" w:hAnsi="Times New Roman" w:cs="Times New Roman"/>
          <w:sz w:val="24"/>
          <w:szCs w:val="24"/>
        </w:rPr>
        <w:t>Vicens</w:t>
      </w:r>
      <w:proofErr w:type="spellEnd"/>
      <w:r>
        <w:rPr>
          <w:rFonts w:ascii="Times New Roman" w:hAnsi="Times New Roman" w:cs="Times New Roman"/>
          <w:sz w:val="24"/>
          <w:szCs w:val="24"/>
        </w:rPr>
        <w:t xml:space="preserve"> Vives y de Domínguez Ortiz entre las décadas de los 50 y los 70 y las del grupo de historiadores de la Universidad de Santiago desde los 60, obtendremos el resultado de finales de los 60-70 como época de despegue de la Nueva Historia en España, correspondiendo ya su consolidación a la de los 80</w:t>
      </w:r>
      <w:r w:rsidRPr="00E04B20">
        <w:rPr>
          <w:rStyle w:val="Refdenotaalpie"/>
          <w:rFonts w:ascii="Times New Roman" w:hAnsi="Times New Roman" w:cs="Times New Roman"/>
          <w:sz w:val="24"/>
          <w:szCs w:val="24"/>
        </w:rPr>
        <w:footnoteReference w:id="17"/>
      </w:r>
      <w:r>
        <w:rPr>
          <w:rFonts w:ascii="Times New Roman" w:hAnsi="Times New Roman" w:cs="Times New Roman"/>
          <w:sz w:val="24"/>
          <w:szCs w:val="24"/>
        </w:rPr>
        <w:t>.</w:t>
      </w:r>
      <w:r w:rsidRPr="00ED3777">
        <w:rPr>
          <w:rFonts w:ascii="Times New Roman" w:hAnsi="Times New Roman" w:cs="Times New Roman"/>
          <w:b/>
          <w:i/>
          <w:sz w:val="24"/>
          <w:szCs w:val="24"/>
        </w:rPr>
        <w:t xml:space="preserve"> </w:t>
      </w:r>
    </w:p>
    <w:p w:rsidR="00CB7534" w:rsidRPr="0021564E" w:rsidRDefault="00CB7534" w:rsidP="006930BD">
      <w:pPr>
        <w:spacing w:line="360" w:lineRule="auto"/>
        <w:ind w:left="113"/>
        <w:jc w:val="both"/>
        <w:rPr>
          <w:rFonts w:ascii="Times New Roman" w:hAnsi="Times New Roman" w:cs="Times New Roman"/>
          <w:b/>
          <w:sz w:val="28"/>
          <w:szCs w:val="28"/>
        </w:rPr>
      </w:pPr>
      <w:r w:rsidRPr="0021564E">
        <w:rPr>
          <w:rFonts w:ascii="Times New Roman" w:hAnsi="Times New Roman" w:cs="Times New Roman"/>
          <w:b/>
          <w:sz w:val="28"/>
          <w:szCs w:val="28"/>
        </w:rPr>
        <w:lastRenderedPageBreak/>
        <w:t>2. LA NOBLEZA CANTÁB</w:t>
      </w:r>
      <w:r>
        <w:rPr>
          <w:rFonts w:ascii="Times New Roman" w:hAnsi="Times New Roman" w:cs="Times New Roman"/>
          <w:b/>
          <w:sz w:val="28"/>
          <w:szCs w:val="28"/>
        </w:rPr>
        <w:t>RICA EN EL ESPACIO</w:t>
      </w:r>
    </w:p>
    <w:p w:rsidR="00CB7534" w:rsidRDefault="00CB7534" w:rsidP="003243FF">
      <w:pPr>
        <w:spacing w:line="360" w:lineRule="auto"/>
        <w:ind w:left="113" w:firstLine="567"/>
        <w:contextualSpacing/>
        <w:jc w:val="both"/>
        <w:rPr>
          <w:rFonts w:ascii="Times New Roman" w:hAnsi="Times New Roman" w:cs="Times New Roman"/>
          <w:sz w:val="24"/>
          <w:szCs w:val="24"/>
        </w:rPr>
      </w:pPr>
      <w:r>
        <w:rPr>
          <w:rFonts w:ascii="Times New Roman" w:hAnsi="Times New Roman" w:cs="Times New Roman"/>
          <w:sz w:val="24"/>
          <w:szCs w:val="24"/>
        </w:rPr>
        <w:tab/>
      </w:r>
      <w:r w:rsidRPr="00ED0FF6">
        <w:rPr>
          <w:rFonts w:ascii="Times New Roman" w:hAnsi="Times New Roman" w:cs="Times New Roman"/>
          <w:sz w:val="24"/>
          <w:szCs w:val="24"/>
        </w:rPr>
        <w:t>En este apartado procede</w:t>
      </w:r>
      <w:r w:rsidR="00882DE4">
        <w:rPr>
          <w:rFonts w:ascii="Times New Roman" w:hAnsi="Times New Roman" w:cs="Times New Roman"/>
          <w:sz w:val="24"/>
          <w:szCs w:val="24"/>
        </w:rPr>
        <w:t>re</w:t>
      </w:r>
      <w:r w:rsidRPr="00ED0FF6">
        <w:rPr>
          <w:rFonts w:ascii="Times New Roman" w:hAnsi="Times New Roman" w:cs="Times New Roman"/>
          <w:sz w:val="24"/>
          <w:szCs w:val="24"/>
        </w:rPr>
        <w:t>mos a una clasificación y cuantificación de los trabajos en función de la región y del lugar a los que se refieren, ya sea Galicia, Asturias, La Montaña, las Provincias Vascas o</w:t>
      </w:r>
      <w:r>
        <w:rPr>
          <w:rFonts w:ascii="Times New Roman" w:hAnsi="Times New Roman" w:cs="Times New Roman"/>
          <w:sz w:val="24"/>
          <w:szCs w:val="24"/>
        </w:rPr>
        <w:t>, desde un planteamiento generalista,</w:t>
      </w:r>
      <w:r w:rsidRPr="00ED0FF6">
        <w:rPr>
          <w:rFonts w:ascii="Times New Roman" w:hAnsi="Times New Roman" w:cs="Times New Roman"/>
          <w:sz w:val="24"/>
          <w:szCs w:val="24"/>
        </w:rPr>
        <w:t xml:space="preserve"> la España cantábrica. Tales trabajos, </w:t>
      </w:r>
      <w:r>
        <w:rPr>
          <w:rFonts w:ascii="Times New Roman" w:hAnsi="Times New Roman" w:cs="Times New Roman"/>
          <w:sz w:val="24"/>
          <w:szCs w:val="24"/>
        </w:rPr>
        <w:t xml:space="preserve">cuya nómina se muestra </w:t>
      </w:r>
      <w:r w:rsidRPr="00ED0FF6">
        <w:rPr>
          <w:rFonts w:ascii="Times New Roman" w:hAnsi="Times New Roman" w:cs="Times New Roman"/>
          <w:sz w:val="24"/>
          <w:szCs w:val="24"/>
        </w:rPr>
        <w:t>en notas a pie de página</w:t>
      </w:r>
      <w:r>
        <w:rPr>
          <w:rFonts w:ascii="Times New Roman" w:hAnsi="Times New Roman" w:cs="Times New Roman"/>
          <w:sz w:val="24"/>
          <w:szCs w:val="24"/>
        </w:rPr>
        <w:t>,</w:t>
      </w:r>
      <w:r w:rsidRPr="00ED0FF6">
        <w:rPr>
          <w:rFonts w:ascii="Times New Roman" w:hAnsi="Times New Roman" w:cs="Times New Roman"/>
          <w:sz w:val="24"/>
          <w:szCs w:val="24"/>
        </w:rPr>
        <w:t xml:space="preserve"> se presentan agrupados por regiones y ordenados cronológicamente, siguiendo el criterio alfabético cuando los años de publicación de diferentes trabajos coincidan. Como punto de partida al posterior análisis, hemos confeccionado la Tabla I, que </w:t>
      </w:r>
      <w:r>
        <w:rPr>
          <w:rFonts w:ascii="Times New Roman" w:hAnsi="Times New Roman" w:cs="Times New Roman"/>
          <w:sz w:val="24"/>
          <w:szCs w:val="24"/>
        </w:rPr>
        <w:t>figura</w:t>
      </w:r>
      <w:r w:rsidRPr="00ED0FF6">
        <w:rPr>
          <w:rFonts w:ascii="Times New Roman" w:hAnsi="Times New Roman" w:cs="Times New Roman"/>
          <w:sz w:val="24"/>
          <w:szCs w:val="24"/>
        </w:rPr>
        <w:t xml:space="preserve"> a continuación: </w:t>
      </w:r>
    </w:p>
    <w:p w:rsidR="00CB7534" w:rsidRDefault="00CB7534" w:rsidP="006930BD">
      <w:pPr>
        <w:spacing w:line="360" w:lineRule="auto"/>
        <w:ind w:left="113"/>
        <w:contextualSpacing/>
        <w:jc w:val="center"/>
        <w:rPr>
          <w:rFonts w:ascii="Times New Roman" w:hAnsi="Times New Roman" w:cs="Times New Roman"/>
          <w:sz w:val="24"/>
          <w:szCs w:val="24"/>
        </w:rPr>
      </w:pPr>
    </w:p>
    <w:p w:rsidR="00CB7534" w:rsidRPr="008F5C93" w:rsidRDefault="00CB7534" w:rsidP="006930BD">
      <w:pPr>
        <w:spacing w:line="360" w:lineRule="auto"/>
        <w:ind w:left="113"/>
        <w:contextualSpacing/>
        <w:jc w:val="center"/>
        <w:rPr>
          <w:rFonts w:ascii="Times New Roman" w:hAnsi="Times New Roman" w:cs="Times New Roman"/>
          <w:b/>
          <w:sz w:val="24"/>
          <w:szCs w:val="24"/>
        </w:rPr>
      </w:pPr>
      <w:r w:rsidRPr="008F5C93">
        <w:rPr>
          <w:rFonts w:ascii="Times New Roman" w:hAnsi="Times New Roman" w:cs="Times New Roman"/>
          <w:b/>
          <w:sz w:val="24"/>
          <w:szCs w:val="24"/>
        </w:rPr>
        <w:t>TABLA I</w:t>
      </w:r>
    </w:p>
    <w:p w:rsidR="00CB7534" w:rsidRDefault="00CB7534" w:rsidP="006930BD">
      <w:pPr>
        <w:spacing w:line="360" w:lineRule="auto"/>
        <w:ind w:left="113"/>
        <w:contextualSpacing/>
        <w:jc w:val="center"/>
        <w:rPr>
          <w:rFonts w:ascii="Times New Roman" w:hAnsi="Times New Roman" w:cs="Times New Roman"/>
          <w:sz w:val="24"/>
          <w:szCs w:val="24"/>
        </w:rPr>
      </w:pPr>
      <w:r>
        <w:rPr>
          <w:rFonts w:ascii="Times New Roman" w:hAnsi="Times New Roman" w:cs="Times New Roman"/>
          <w:sz w:val="24"/>
          <w:szCs w:val="24"/>
        </w:rPr>
        <w:t>Distribución de los trabajos según regiones</w:t>
      </w:r>
    </w:p>
    <w:p w:rsidR="00CB7534" w:rsidRDefault="00CB7534" w:rsidP="006930BD">
      <w:pPr>
        <w:spacing w:line="240" w:lineRule="auto"/>
        <w:ind w:left="113"/>
        <w:contextualSpacing/>
        <w:jc w:val="center"/>
        <w:rPr>
          <w:rFonts w:ascii="Times New Roman" w:hAnsi="Times New Roman" w:cs="Times New Roman"/>
          <w:sz w:val="24"/>
          <w:szCs w:val="24"/>
        </w:rPr>
      </w:pPr>
    </w:p>
    <w:tbl>
      <w:tblPr>
        <w:tblStyle w:val="Tablaconcuadrcula"/>
        <w:tblW w:w="0" w:type="auto"/>
        <w:jc w:val="center"/>
        <w:tblLook w:val="04A0" w:firstRow="1" w:lastRow="0" w:firstColumn="1" w:lastColumn="0" w:noHBand="0" w:noVBand="1"/>
      </w:tblPr>
      <w:tblGrid>
        <w:gridCol w:w="2009"/>
        <w:gridCol w:w="1497"/>
        <w:gridCol w:w="776"/>
      </w:tblGrid>
      <w:tr w:rsidR="00CB7534" w:rsidTr="0053626A">
        <w:trPr>
          <w:jc w:val="center"/>
        </w:trPr>
        <w:tc>
          <w:tcPr>
            <w:tcW w:w="0" w:type="auto"/>
          </w:tcPr>
          <w:p w:rsidR="00CB7534" w:rsidRPr="00C24103" w:rsidRDefault="00CB7534" w:rsidP="006930BD">
            <w:pPr>
              <w:spacing w:after="16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REGIÓN</w:t>
            </w:r>
          </w:p>
        </w:tc>
        <w:tc>
          <w:tcPr>
            <w:tcW w:w="0" w:type="auto"/>
          </w:tcPr>
          <w:p w:rsidR="00CB7534" w:rsidRPr="00C24103" w:rsidRDefault="00CB7534" w:rsidP="006930BD">
            <w:pPr>
              <w:spacing w:after="160" w:line="360" w:lineRule="auto"/>
              <w:contextualSpacing/>
              <w:jc w:val="center"/>
              <w:rPr>
                <w:rFonts w:ascii="Times New Roman" w:hAnsi="Times New Roman" w:cs="Times New Roman"/>
                <w:b/>
                <w:sz w:val="24"/>
                <w:szCs w:val="24"/>
              </w:rPr>
            </w:pPr>
            <w:r w:rsidRPr="00C24103">
              <w:rPr>
                <w:rFonts w:ascii="Times New Roman" w:hAnsi="Times New Roman" w:cs="Times New Roman"/>
                <w:b/>
                <w:sz w:val="24"/>
                <w:szCs w:val="24"/>
              </w:rPr>
              <w:t>TRABAJOS</w:t>
            </w:r>
          </w:p>
        </w:tc>
        <w:tc>
          <w:tcPr>
            <w:tcW w:w="0" w:type="auto"/>
          </w:tcPr>
          <w:p w:rsidR="00CB7534" w:rsidRPr="00C24103" w:rsidRDefault="00CB7534" w:rsidP="006930BD">
            <w:pPr>
              <w:spacing w:after="160" w:line="360" w:lineRule="auto"/>
              <w:contextualSpacing/>
              <w:jc w:val="center"/>
              <w:rPr>
                <w:rFonts w:ascii="Times New Roman" w:hAnsi="Times New Roman" w:cs="Times New Roman"/>
                <w:b/>
                <w:sz w:val="24"/>
                <w:szCs w:val="24"/>
              </w:rPr>
            </w:pPr>
            <w:r w:rsidRPr="00C24103">
              <w:rPr>
                <w:rFonts w:ascii="Times New Roman" w:hAnsi="Times New Roman" w:cs="Times New Roman"/>
                <w:b/>
                <w:sz w:val="24"/>
                <w:szCs w:val="24"/>
              </w:rPr>
              <w:t>%</w:t>
            </w:r>
          </w:p>
        </w:tc>
      </w:tr>
      <w:tr w:rsidR="00CB7534" w:rsidTr="0053626A">
        <w:trPr>
          <w:jc w:val="center"/>
        </w:trPr>
        <w:tc>
          <w:tcPr>
            <w:tcW w:w="0" w:type="auto"/>
          </w:tcPr>
          <w:p w:rsidR="00CB7534" w:rsidRPr="00A93B35" w:rsidRDefault="00CB7534" w:rsidP="006930BD">
            <w:pPr>
              <w:spacing w:after="160" w:line="360" w:lineRule="auto"/>
              <w:contextualSpacing/>
              <w:jc w:val="center"/>
              <w:rPr>
                <w:rFonts w:ascii="Times New Roman" w:hAnsi="Times New Roman" w:cs="Times New Roman"/>
                <w:sz w:val="24"/>
                <w:szCs w:val="24"/>
              </w:rPr>
            </w:pPr>
            <w:r w:rsidRPr="00A93B35">
              <w:rPr>
                <w:rFonts w:ascii="Times New Roman" w:hAnsi="Times New Roman" w:cs="Times New Roman"/>
                <w:sz w:val="24"/>
                <w:szCs w:val="24"/>
              </w:rPr>
              <w:t>Asturias</w:t>
            </w:r>
          </w:p>
        </w:tc>
        <w:tc>
          <w:tcPr>
            <w:tcW w:w="0" w:type="auto"/>
          </w:tcPr>
          <w:p w:rsidR="00CB7534" w:rsidRDefault="00CB7534" w:rsidP="006930BD">
            <w:pPr>
              <w:spacing w:after="160" w:line="360" w:lineRule="auto"/>
              <w:contextualSpacing/>
              <w:jc w:val="center"/>
              <w:rPr>
                <w:rFonts w:ascii="Times New Roman" w:hAnsi="Times New Roman" w:cs="Times New Roman"/>
                <w:sz w:val="24"/>
                <w:szCs w:val="24"/>
              </w:rPr>
            </w:pPr>
            <w:r>
              <w:rPr>
                <w:rFonts w:ascii="Times New Roman" w:hAnsi="Times New Roman" w:cs="Times New Roman"/>
                <w:sz w:val="24"/>
                <w:szCs w:val="24"/>
              </w:rPr>
              <w:t>42</w:t>
            </w:r>
          </w:p>
        </w:tc>
        <w:tc>
          <w:tcPr>
            <w:tcW w:w="0" w:type="auto"/>
          </w:tcPr>
          <w:p w:rsidR="00CB7534" w:rsidRDefault="00CB7534" w:rsidP="006930BD">
            <w:pPr>
              <w:spacing w:after="160" w:line="360" w:lineRule="auto"/>
              <w:contextualSpacing/>
              <w:jc w:val="center"/>
              <w:rPr>
                <w:rFonts w:ascii="Times New Roman" w:hAnsi="Times New Roman" w:cs="Times New Roman"/>
                <w:sz w:val="24"/>
                <w:szCs w:val="24"/>
              </w:rPr>
            </w:pPr>
            <w:r>
              <w:rPr>
                <w:rFonts w:ascii="Times New Roman" w:hAnsi="Times New Roman" w:cs="Times New Roman"/>
                <w:sz w:val="24"/>
                <w:szCs w:val="24"/>
              </w:rPr>
              <w:t>30,00</w:t>
            </w:r>
          </w:p>
        </w:tc>
      </w:tr>
      <w:tr w:rsidR="00CB7534" w:rsidTr="0053626A">
        <w:trPr>
          <w:jc w:val="center"/>
        </w:trPr>
        <w:tc>
          <w:tcPr>
            <w:tcW w:w="0" w:type="auto"/>
          </w:tcPr>
          <w:p w:rsidR="00CB7534" w:rsidRPr="00A93B35" w:rsidRDefault="00CB7534" w:rsidP="006930BD">
            <w:pPr>
              <w:spacing w:after="160" w:line="360" w:lineRule="auto"/>
              <w:contextualSpacing/>
              <w:jc w:val="center"/>
              <w:rPr>
                <w:rFonts w:ascii="Times New Roman" w:hAnsi="Times New Roman" w:cs="Times New Roman"/>
                <w:sz w:val="24"/>
                <w:szCs w:val="24"/>
              </w:rPr>
            </w:pPr>
            <w:r w:rsidRPr="00A93B35">
              <w:rPr>
                <w:rFonts w:ascii="Times New Roman" w:hAnsi="Times New Roman" w:cs="Times New Roman"/>
                <w:sz w:val="24"/>
                <w:szCs w:val="24"/>
              </w:rPr>
              <w:t>Galicia</w:t>
            </w:r>
          </w:p>
        </w:tc>
        <w:tc>
          <w:tcPr>
            <w:tcW w:w="0" w:type="auto"/>
          </w:tcPr>
          <w:p w:rsidR="00CB7534" w:rsidRDefault="00CB7534" w:rsidP="006930BD">
            <w:pPr>
              <w:spacing w:after="160" w:line="360" w:lineRule="auto"/>
              <w:contextualSpacing/>
              <w:jc w:val="center"/>
              <w:rPr>
                <w:rFonts w:ascii="Times New Roman" w:hAnsi="Times New Roman" w:cs="Times New Roman"/>
                <w:sz w:val="24"/>
                <w:szCs w:val="24"/>
              </w:rPr>
            </w:pPr>
            <w:r>
              <w:rPr>
                <w:rFonts w:ascii="Times New Roman" w:hAnsi="Times New Roman" w:cs="Times New Roman"/>
                <w:sz w:val="24"/>
                <w:szCs w:val="24"/>
              </w:rPr>
              <w:t>41</w:t>
            </w:r>
          </w:p>
        </w:tc>
        <w:tc>
          <w:tcPr>
            <w:tcW w:w="0" w:type="auto"/>
          </w:tcPr>
          <w:p w:rsidR="00CB7534" w:rsidRDefault="00CB7534" w:rsidP="006930BD">
            <w:pPr>
              <w:spacing w:after="160" w:line="360" w:lineRule="auto"/>
              <w:contextualSpacing/>
              <w:jc w:val="center"/>
              <w:rPr>
                <w:rFonts w:ascii="Times New Roman" w:hAnsi="Times New Roman" w:cs="Times New Roman"/>
                <w:sz w:val="24"/>
                <w:szCs w:val="24"/>
              </w:rPr>
            </w:pPr>
            <w:r>
              <w:rPr>
                <w:rFonts w:ascii="Times New Roman" w:hAnsi="Times New Roman" w:cs="Times New Roman"/>
                <w:sz w:val="24"/>
                <w:szCs w:val="24"/>
              </w:rPr>
              <w:t>29´28</w:t>
            </w:r>
          </w:p>
        </w:tc>
      </w:tr>
      <w:tr w:rsidR="00CB7534" w:rsidTr="0053626A">
        <w:trPr>
          <w:jc w:val="center"/>
        </w:trPr>
        <w:tc>
          <w:tcPr>
            <w:tcW w:w="0" w:type="auto"/>
          </w:tcPr>
          <w:p w:rsidR="00CB7534" w:rsidRPr="00A93B35" w:rsidRDefault="00CB7534" w:rsidP="006930BD">
            <w:pPr>
              <w:spacing w:after="160" w:line="360" w:lineRule="auto"/>
              <w:contextualSpacing/>
              <w:jc w:val="center"/>
              <w:rPr>
                <w:rFonts w:ascii="Times New Roman" w:hAnsi="Times New Roman" w:cs="Times New Roman"/>
                <w:sz w:val="24"/>
                <w:szCs w:val="24"/>
              </w:rPr>
            </w:pPr>
            <w:r w:rsidRPr="00A93B35">
              <w:rPr>
                <w:rFonts w:ascii="Times New Roman" w:hAnsi="Times New Roman" w:cs="Times New Roman"/>
                <w:sz w:val="24"/>
                <w:szCs w:val="24"/>
              </w:rPr>
              <w:t>Provincias Vascas</w:t>
            </w:r>
          </w:p>
        </w:tc>
        <w:tc>
          <w:tcPr>
            <w:tcW w:w="0" w:type="auto"/>
          </w:tcPr>
          <w:p w:rsidR="00CB7534" w:rsidRDefault="00CB7534" w:rsidP="006930BD">
            <w:pPr>
              <w:spacing w:after="160" w:line="360" w:lineRule="auto"/>
              <w:contextualSpacing/>
              <w:jc w:val="center"/>
              <w:rPr>
                <w:rFonts w:ascii="Times New Roman" w:hAnsi="Times New Roman" w:cs="Times New Roman"/>
                <w:sz w:val="24"/>
                <w:szCs w:val="24"/>
              </w:rPr>
            </w:pPr>
            <w:r>
              <w:rPr>
                <w:rFonts w:ascii="Times New Roman" w:hAnsi="Times New Roman" w:cs="Times New Roman"/>
                <w:sz w:val="24"/>
                <w:szCs w:val="24"/>
              </w:rPr>
              <w:t>31</w:t>
            </w:r>
          </w:p>
        </w:tc>
        <w:tc>
          <w:tcPr>
            <w:tcW w:w="0" w:type="auto"/>
          </w:tcPr>
          <w:p w:rsidR="00CB7534" w:rsidRDefault="00CB7534" w:rsidP="006930BD">
            <w:pPr>
              <w:spacing w:after="160" w:line="360" w:lineRule="auto"/>
              <w:contextualSpacing/>
              <w:jc w:val="center"/>
              <w:rPr>
                <w:rFonts w:ascii="Times New Roman" w:hAnsi="Times New Roman" w:cs="Times New Roman"/>
                <w:sz w:val="24"/>
                <w:szCs w:val="24"/>
              </w:rPr>
            </w:pPr>
            <w:r>
              <w:rPr>
                <w:rFonts w:ascii="Times New Roman" w:hAnsi="Times New Roman" w:cs="Times New Roman"/>
                <w:sz w:val="24"/>
                <w:szCs w:val="24"/>
              </w:rPr>
              <w:t>22´14</w:t>
            </w:r>
          </w:p>
        </w:tc>
      </w:tr>
      <w:tr w:rsidR="00CB7534" w:rsidTr="0053626A">
        <w:trPr>
          <w:jc w:val="center"/>
        </w:trPr>
        <w:tc>
          <w:tcPr>
            <w:tcW w:w="0" w:type="auto"/>
          </w:tcPr>
          <w:p w:rsidR="00CB7534" w:rsidRPr="00A93B35" w:rsidRDefault="00CB7534" w:rsidP="006930BD">
            <w:pPr>
              <w:spacing w:after="160" w:line="360" w:lineRule="auto"/>
              <w:contextualSpacing/>
              <w:jc w:val="center"/>
              <w:rPr>
                <w:rFonts w:ascii="Times New Roman" w:hAnsi="Times New Roman" w:cs="Times New Roman"/>
                <w:sz w:val="24"/>
                <w:szCs w:val="24"/>
              </w:rPr>
            </w:pPr>
            <w:r w:rsidRPr="00A93B35">
              <w:rPr>
                <w:rFonts w:ascii="Times New Roman" w:hAnsi="Times New Roman" w:cs="Times New Roman"/>
                <w:sz w:val="24"/>
                <w:szCs w:val="24"/>
              </w:rPr>
              <w:t>La Montaña</w:t>
            </w:r>
          </w:p>
        </w:tc>
        <w:tc>
          <w:tcPr>
            <w:tcW w:w="0" w:type="auto"/>
          </w:tcPr>
          <w:p w:rsidR="00CB7534" w:rsidRDefault="00CB7534" w:rsidP="006930BD">
            <w:pPr>
              <w:spacing w:after="160" w:line="360" w:lineRule="auto"/>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tcPr>
          <w:p w:rsidR="00CB7534" w:rsidRDefault="00CB7534" w:rsidP="006930BD">
            <w:pPr>
              <w:spacing w:after="160" w:line="360" w:lineRule="auto"/>
              <w:contextualSpacing/>
              <w:jc w:val="center"/>
              <w:rPr>
                <w:rFonts w:ascii="Times New Roman" w:hAnsi="Times New Roman" w:cs="Times New Roman"/>
                <w:sz w:val="24"/>
                <w:szCs w:val="24"/>
              </w:rPr>
            </w:pPr>
            <w:r>
              <w:rPr>
                <w:rFonts w:ascii="Times New Roman" w:hAnsi="Times New Roman" w:cs="Times New Roman"/>
                <w:sz w:val="24"/>
                <w:szCs w:val="24"/>
              </w:rPr>
              <w:t>13´57</w:t>
            </w:r>
          </w:p>
        </w:tc>
      </w:tr>
      <w:tr w:rsidR="00CB7534" w:rsidTr="0053626A">
        <w:trPr>
          <w:jc w:val="center"/>
        </w:trPr>
        <w:tc>
          <w:tcPr>
            <w:tcW w:w="0" w:type="auto"/>
          </w:tcPr>
          <w:p w:rsidR="00CB7534" w:rsidRPr="00A93B35" w:rsidRDefault="00CB7534" w:rsidP="006930BD">
            <w:pPr>
              <w:spacing w:after="160" w:line="360" w:lineRule="auto"/>
              <w:contextualSpacing/>
              <w:jc w:val="center"/>
              <w:rPr>
                <w:rFonts w:ascii="Times New Roman" w:hAnsi="Times New Roman" w:cs="Times New Roman"/>
                <w:sz w:val="24"/>
                <w:szCs w:val="24"/>
              </w:rPr>
            </w:pPr>
            <w:r w:rsidRPr="00A93B35">
              <w:rPr>
                <w:rFonts w:ascii="Times New Roman" w:hAnsi="Times New Roman" w:cs="Times New Roman"/>
                <w:sz w:val="24"/>
                <w:szCs w:val="24"/>
              </w:rPr>
              <w:t>España Cantábrica</w:t>
            </w:r>
          </w:p>
        </w:tc>
        <w:tc>
          <w:tcPr>
            <w:tcW w:w="0" w:type="auto"/>
          </w:tcPr>
          <w:p w:rsidR="00CB7534" w:rsidRDefault="00CB7534" w:rsidP="006930BD">
            <w:pPr>
              <w:spacing w:after="160" w:line="360" w:lineRule="auto"/>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0" w:type="auto"/>
          </w:tcPr>
          <w:p w:rsidR="00CB7534" w:rsidRDefault="00CB7534" w:rsidP="006930BD">
            <w:pPr>
              <w:spacing w:after="160" w:line="360" w:lineRule="auto"/>
              <w:contextualSpacing/>
              <w:jc w:val="center"/>
              <w:rPr>
                <w:rFonts w:ascii="Times New Roman" w:hAnsi="Times New Roman" w:cs="Times New Roman"/>
                <w:sz w:val="24"/>
                <w:szCs w:val="24"/>
              </w:rPr>
            </w:pPr>
            <w:r>
              <w:rPr>
                <w:rFonts w:ascii="Times New Roman" w:hAnsi="Times New Roman" w:cs="Times New Roman"/>
                <w:sz w:val="24"/>
                <w:szCs w:val="24"/>
              </w:rPr>
              <w:t>5,00</w:t>
            </w:r>
          </w:p>
        </w:tc>
      </w:tr>
      <w:tr w:rsidR="00CB7534" w:rsidTr="0053626A">
        <w:trPr>
          <w:jc w:val="center"/>
        </w:trPr>
        <w:tc>
          <w:tcPr>
            <w:tcW w:w="0" w:type="auto"/>
          </w:tcPr>
          <w:p w:rsidR="00CB7534" w:rsidRPr="00C24103" w:rsidRDefault="00CB7534" w:rsidP="006930BD">
            <w:pPr>
              <w:spacing w:after="160" w:line="360" w:lineRule="auto"/>
              <w:contextualSpacing/>
              <w:jc w:val="center"/>
              <w:rPr>
                <w:rFonts w:ascii="Times New Roman" w:hAnsi="Times New Roman" w:cs="Times New Roman"/>
                <w:b/>
                <w:sz w:val="24"/>
                <w:szCs w:val="24"/>
              </w:rPr>
            </w:pPr>
            <w:r w:rsidRPr="00C24103">
              <w:rPr>
                <w:rFonts w:ascii="Times New Roman" w:hAnsi="Times New Roman" w:cs="Times New Roman"/>
                <w:b/>
                <w:sz w:val="24"/>
                <w:szCs w:val="24"/>
              </w:rPr>
              <w:t>TOTAL</w:t>
            </w:r>
          </w:p>
        </w:tc>
        <w:tc>
          <w:tcPr>
            <w:tcW w:w="0" w:type="auto"/>
          </w:tcPr>
          <w:p w:rsidR="00CB7534" w:rsidRPr="006C1818" w:rsidRDefault="00CB7534" w:rsidP="006930BD">
            <w:pPr>
              <w:spacing w:after="16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140</w:t>
            </w:r>
          </w:p>
        </w:tc>
        <w:tc>
          <w:tcPr>
            <w:tcW w:w="0" w:type="auto"/>
          </w:tcPr>
          <w:p w:rsidR="00CB7534" w:rsidRPr="006C1818" w:rsidRDefault="00CB7534" w:rsidP="006930BD">
            <w:pPr>
              <w:spacing w:after="160" w:line="360" w:lineRule="auto"/>
              <w:contextualSpacing/>
              <w:jc w:val="center"/>
              <w:rPr>
                <w:rFonts w:ascii="Times New Roman" w:hAnsi="Times New Roman" w:cs="Times New Roman"/>
                <w:b/>
                <w:sz w:val="24"/>
                <w:szCs w:val="24"/>
              </w:rPr>
            </w:pPr>
            <w:r w:rsidRPr="006C1818">
              <w:rPr>
                <w:rFonts w:ascii="Times New Roman" w:hAnsi="Times New Roman" w:cs="Times New Roman"/>
                <w:b/>
                <w:sz w:val="24"/>
                <w:szCs w:val="24"/>
              </w:rPr>
              <w:t>100</w:t>
            </w:r>
            <w:r>
              <w:rPr>
                <w:rFonts w:ascii="Times New Roman" w:hAnsi="Times New Roman" w:cs="Times New Roman"/>
                <w:b/>
                <w:sz w:val="24"/>
                <w:szCs w:val="24"/>
              </w:rPr>
              <w:t>,0</w:t>
            </w:r>
          </w:p>
        </w:tc>
      </w:tr>
    </w:tbl>
    <w:p w:rsidR="00CB7534" w:rsidRDefault="00CB7534" w:rsidP="006930BD">
      <w:pPr>
        <w:spacing w:line="360" w:lineRule="auto"/>
        <w:ind w:left="113"/>
        <w:contextualSpacing/>
        <w:jc w:val="center"/>
        <w:rPr>
          <w:rFonts w:ascii="Times New Roman" w:hAnsi="Times New Roman" w:cs="Times New Roman"/>
          <w:sz w:val="24"/>
          <w:szCs w:val="24"/>
        </w:rPr>
      </w:pPr>
    </w:p>
    <w:p w:rsidR="00CB7534" w:rsidRPr="001564BA" w:rsidRDefault="00CB7534" w:rsidP="006930BD">
      <w:pPr>
        <w:spacing w:line="360" w:lineRule="auto"/>
        <w:ind w:left="2237"/>
        <w:contextualSpacing/>
        <w:rPr>
          <w:rFonts w:ascii="Times New Roman" w:hAnsi="Times New Roman" w:cs="Times New Roman"/>
          <w:sz w:val="20"/>
          <w:szCs w:val="20"/>
        </w:rPr>
      </w:pPr>
      <w:r>
        <w:rPr>
          <w:rFonts w:ascii="Times New Roman" w:hAnsi="Times New Roman" w:cs="Times New Roman"/>
          <w:sz w:val="20"/>
          <w:szCs w:val="20"/>
        </w:rPr>
        <w:t xml:space="preserve">      </w:t>
      </w:r>
      <w:r w:rsidRPr="001564BA">
        <w:rPr>
          <w:rFonts w:ascii="Times New Roman" w:hAnsi="Times New Roman" w:cs="Times New Roman"/>
          <w:sz w:val="20"/>
          <w:szCs w:val="20"/>
        </w:rPr>
        <w:t>Fuente: Elaboración propia</w:t>
      </w:r>
      <w:r>
        <w:rPr>
          <w:rFonts w:ascii="Times New Roman" w:hAnsi="Times New Roman" w:cs="Times New Roman"/>
          <w:sz w:val="20"/>
          <w:szCs w:val="20"/>
        </w:rPr>
        <w:t xml:space="preserve"> a partir de la Bibliografía</w:t>
      </w:r>
      <w:r w:rsidRPr="001564BA">
        <w:rPr>
          <w:rFonts w:ascii="Times New Roman" w:hAnsi="Times New Roman" w:cs="Times New Roman"/>
          <w:sz w:val="20"/>
          <w:szCs w:val="20"/>
        </w:rPr>
        <w:t>.</w:t>
      </w:r>
    </w:p>
    <w:p w:rsidR="002947A2" w:rsidRDefault="00CB7534" w:rsidP="002947A2">
      <w:pPr>
        <w:pStyle w:val="Prrafodelista"/>
        <w:spacing w:line="360" w:lineRule="auto"/>
        <w:ind w:left="113"/>
        <w:jc w:val="both"/>
        <w:rPr>
          <w:rFonts w:ascii="Times New Roman" w:hAnsi="Times New Roman" w:cs="Times New Roman"/>
          <w:sz w:val="24"/>
          <w:szCs w:val="24"/>
        </w:rPr>
      </w:pPr>
      <w:r>
        <w:rPr>
          <w:rFonts w:ascii="Times New Roman" w:hAnsi="Times New Roman" w:cs="Times New Roman"/>
          <w:sz w:val="24"/>
          <w:szCs w:val="24"/>
        </w:rPr>
        <w:tab/>
        <w:t>Aunque a la España Cantábrica es a la que menos trabajos se han dedicado, considero conveniente tratarla en primer lugar con objeto de hacer dos precisiones</w:t>
      </w:r>
      <w:r>
        <w:rPr>
          <w:rStyle w:val="Refdenotaalpie"/>
          <w:rFonts w:ascii="Times New Roman" w:hAnsi="Times New Roman" w:cs="Times New Roman"/>
          <w:sz w:val="24"/>
          <w:szCs w:val="24"/>
        </w:rPr>
        <w:footnoteReference w:id="18"/>
      </w:r>
      <w:r>
        <w:rPr>
          <w:rFonts w:ascii="Times New Roman" w:hAnsi="Times New Roman" w:cs="Times New Roman"/>
          <w:sz w:val="24"/>
          <w:szCs w:val="24"/>
        </w:rPr>
        <w:t xml:space="preserve">. La primera, que </w:t>
      </w:r>
      <w:r>
        <w:rPr>
          <w:rFonts w:ascii="Times New Roman" w:hAnsi="Times New Roman" w:cs="Times New Roman"/>
          <w:sz w:val="24"/>
          <w:szCs w:val="24"/>
        </w:rPr>
        <w:lastRenderedPageBreak/>
        <w:t>entendemos que ser la menos estudiada nada tiene que ver con una falta de interés por parte de los investigadores, y sí todo con las dificultades que plantea un estudio de tal magnitud. Y la segunda de las precisiones, que no en todos los trabajos la nobleza de la España cantábrica es el principal objeto de conocimiento directo; en algunos es tratada con carácter tangencial, pero nos ha parecido pertinente tomarlos en consideración: se trata de un estudio sobre el concepto de ”nobleza”, según un hombre de Estado y asturiano como Jovellanos</w:t>
      </w:r>
      <w:r>
        <w:rPr>
          <w:rStyle w:val="Refdenotaalpie"/>
          <w:rFonts w:ascii="Times New Roman" w:hAnsi="Times New Roman" w:cs="Times New Roman"/>
          <w:sz w:val="24"/>
          <w:szCs w:val="24"/>
        </w:rPr>
        <w:footnoteReference w:id="19"/>
      </w:r>
      <w:r>
        <w:rPr>
          <w:rFonts w:ascii="Times New Roman" w:hAnsi="Times New Roman" w:cs="Times New Roman"/>
          <w:sz w:val="24"/>
          <w:szCs w:val="24"/>
        </w:rPr>
        <w:t>; de otros dos sobre las Sociedades Económicas de Amigos del País, en las que la presencia de nobles es considerable</w:t>
      </w:r>
      <w:r>
        <w:rPr>
          <w:rStyle w:val="Refdenotaalpie"/>
          <w:rFonts w:ascii="Times New Roman" w:hAnsi="Times New Roman" w:cs="Times New Roman"/>
          <w:sz w:val="24"/>
          <w:szCs w:val="24"/>
        </w:rPr>
        <w:footnoteReference w:id="20"/>
      </w:r>
      <w:r>
        <w:rPr>
          <w:rFonts w:ascii="Times New Roman" w:hAnsi="Times New Roman" w:cs="Times New Roman"/>
          <w:sz w:val="24"/>
          <w:szCs w:val="24"/>
        </w:rPr>
        <w:t>; y de un tercer trabajo que trata sobre instituciones políticas urbanas,</w:t>
      </w:r>
      <w:r w:rsidR="001673E7">
        <w:rPr>
          <w:rFonts w:ascii="Times New Roman" w:hAnsi="Times New Roman" w:cs="Times New Roman"/>
          <w:sz w:val="24"/>
          <w:szCs w:val="24"/>
        </w:rPr>
        <w:t xml:space="preserve"> que al igual que las Sociedades Económicas, est</w:t>
      </w:r>
      <w:r w:rsidR="002E3690">
        <w:rPr>
          <w:rFonts w:ascii="Times New Roman" w:hAnsi="Times New Roman" w:cs="Times New Roman"/>
          <w:sz w:val="24"/>
          <w:szCs w:val="24"/>
        </w:rPr>
        <w:t>aban</w:t>
      </w:r>
      <w:r>
        <w:rPr>
          <w:rFonts w:ascii="Times New Roman" w:hAnsi="Times New Roman" w:cs="Times New Roman"/>
          <w:sz w:val="24"/>
          <w:szCs w:val="24"/>
        </w:rPr>
        <w:t xml:space="preserve"> muy pobladas de individuos pertenecientes a la nobleza</w:t>
      </w:r>
      <w:r>
        <w:rPr>
          <w:rStyle w:val="Refdenotaalpie"/>
          <w:rFonts w:ascii="Times New Roman" w:hAnsi="Times New Roman" w:cs="Times New Roman"/>
          <w:sz w:val="24"/>
          <w:szCs w:val="24"/>
        </w:rPr>
        <w:footnoteReference w:id="21"/>
      </w:r>
      <w:r>
        <w:rPr>
          <w:rFonts w:ascii="Times New Roman" w:hAnsi="Times New Roman" w:cs="Times New Roman"/>
          <w:sz w:val="24"/>
          <w:szCs w:val="24"/>
        </w:rPr>
        <w:t xml:space="preserve">. </w:t>
      </w:r>
    </w:p>
    <w:p w:rsidR="002947A2" w:rsidRDefault="002947A2" w:rsidP="002947A2">
      <w:pPr>
        <w:pStyle w:val="Prrafodelista"/>
        <w:spacing w:line="360" w:lineRule="auto"/>
        <w:ind w:left="113"/>
        <w:jc w:val="both"/>
        <w:rPr>
          <w:rFonts w:ascii="Times New Roman" w:hAnsi="Times New Roman" w:cs="Times New Roman"/>
          <w:sz w:val="24"/>
          <w:szCs w:val="24"/>
        </w:rPr>
      </w:pPr>
    </w:p>
    <w:p w:rsidR="00CB7534" w:rsidRPr="002947A2" w:rsidRDefault="00CB7534" w:rsidP="002947A2">
      <w:pPr>
        <w:pStyle w:val="Prrafodelista"/>
        <w:spacing w:line="360" w:lineRule="auto"/>
        <w:ind w:left="113"/>
        <w:jc w:val="both"/>
        <w:rPr>
          <w:rFonts w:ascii="Times New Roman" w:hAnsi="Times New Roman" w:cs="Times New Roman"/>
          <w:sz w:val="24"/>
          <w:szCs w:val="24"/>
        </w:rPr>
      </w:pPr>
      <w:r>
        <w:rPr>
          <w:rFonts w:ascii="Times New Roman" w:hAnsi="Times New Roman" w:cs="Times New Roman"/>
          <w:b/>
          <w:sz w:val="24"/>
          <w:szCs w:val="24"/>
        </w:rPr>
        <w:t>2.1.</w:t>
      </w:r>
      <w:r w:rsidRPr="00B82CF0">
        <w:rPr>
          <w:rFonts w:ascii="Times New Roman" w:hAnsi="Times New Roman" w:cs="Times New Roman"/>
          <w:b/>
          <w:sz w:val="24"/>
          <w:szCs w:val="24"/>
        </w:rPr>
        <w:t xml:space="preserve"> </w:t>
      </w:r>
      <w:r>
        <w:rPr>
          <w:rFonts w:ascii="Times New Roman" w:hAnsi="Times New Roman" w:cs="Times New Roman"/>
          <w:b/>
          <w:sz w:val="24"/>
          <w:szCs w:val="24"/>
        </w:rPr>
        <w:t>LA NOBLEZA ASTURIANA</w:t>
      </w:r>
    </w:p>
    <w:p w:rsidR="00CB7534" w:rsidRDefault="00CB7534" w:rsidP="003243FF">
      <w:pPr>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Siguiendo el criterio cuantitativo, comenzaremos por la región asturiana que comprende unos 42 trabajos</w:t>
      </w:r>
      <w:r>
        <w:rPr>
          <w:rStyle w:val="Refdenotaalpie"/>
          <w:rFonts w:ascii="Times New Roman" w:hAnsi="Times New Roman" w:cs="Times New Roman"/>
          <w:sz w:val="24"/>
          <w:szCs w:val="24"/>
        </w:rPr>
        <w:footnoteReference w:id="22"/>
      </w:r>
      <w:r>
        <w:rPr>
          <w:rFonts w:ascii="Times New Roman" w:hAnsi="Times New Roman" w:cs="Times New Roman"/>
          <w:sz w:val="24"/>
          <w:szCs w:val="24"/>
        </w:rPr>
        <w:t xml:space="preserve">, principalmente del año 2000 en adelante, con solo una única </w:t>
      </w:r>
      <w:r>
        <w:rPr>
          <w:rFonts w:ascii="Times New Roman" w:hAnsi="Times New Roman" w:cs="Times New Roman"/>
          <w:sz w:val="24"/>
          <w:szCs w:val="24"/>
        </w:rPr>
        <w:lastRenderedPageBreak/>
        <w:t>excepción anterior a ese milenio. Mª Ángeles Faya Díaz, a través de sus trabajos, de los de sus discípulos y de los participantes en obras colectivas coordinadas por ella, es la más notable historiadora en cuanto a la promoción de investigaciones  en el campo de la nobleza asturiana en la Edad Moderna.</w:t>
      </w:r>
    </w:p>
    <w:p w:rsidR="000173FC" w:rsidRDefault="00CB7534" w:rsidP="003243FF">
      <w:pPr>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 xml:space="preserve">Respecto a los ámbitos espaciales sobre las que trabajan, la ciudad de Oviedo es la más investigada, planteándose la mayoría de los trabajos desde una perspectiva general de Asturias, mientras que algunos se centran en concejos concretos, tales como el de Cangas de Narcea (familia </w:t>
      </w:r>
      <w:proofErr w:type="spellStart"/>
      <w:r>
        <w:rPr>
          <w:rFonts w:ascii="Times New Roman" w:hAnsi="Times New Roman" w:cs="Times New Roman"/>
          <w:sz w:val="24"/>
          <w:szCs w:val="24"/>
        </w:rPr>
        <w:t>Queipo</w:t>
      </w:r>
      <w:proofErr w:type="spellEnd"/>
      <w:r>
        <w:rPr>
          <w:rFonts w:ascii="Times New Roman" w:hAnsi="Times New Roman" w:cs="Times New Roman"/>
          <w:sz w:val="24"/>
          <w:szCs w:val="24"/>
        </w:rPr>
        <w:t xml:space="preserve"> de Llano), el de </w:t>
      </w:r>
      <w:proofErr w:type="spellStart"/>
      <w:r>
        <w:rPr>
          <w:rFonts w:ascii="Times New Roman" w:hAnsi="Times New Roman" w:cs="Times New Roman"/>
          <w:sz w:val="24"/>
          <w:szCs w:val="24"/>
        </w:rPr>
        <w:t>Siero</w:t>
      </w:r>
      <w:proofErr w:type="spellEnd"/>
      <w:r>
        <w:rPr>
          <w:rFonts w:ascii="Times New Roman" w:hAnsi="Times New Roman" w:cs="Times New Roman"/>
          <w:sz w:val="24"/>
          <w:szCs w:val="24"/>
        </w:rPr>
        <w:t xml:space="preserve"> (familia </w:t>
      </w:r>
      <w:proofErr w:type="spellStart"/>
      <w:r>
        <w:rPr>
          <w:rFonts w:ascii="Times New Roman" w:hAnsi="Times New Roman" w:cs="Times New Roman"/>
          <w:sz w:val="24"/>
          <w:szCs w:val="24"/>
        </w:rPr>
        <w:t>Vigil</w:t>
      </w:r>
      <w:proofErr w:type="spellEnd"/>
      <w:r>
        <w:rPr>
          <w:rFonts w:ascii="Times New Roman" w:hAnsi="Times New Roman" w:cs="Times New Roman"/>
          <w:sz w:val="24"/>
          <w:szCs w:val="24"/>
        </w:rPr>
        <w:t xml:space="preserve"> de Quiñones), el de Valdés (familia Avella Fuertes) o el de la ciudad de Gijón. Tampoco faltan trabajos en los que se subraya el vínculo de Asturias con América, </w:t>
      </w:r>
      <w:r w:rsidRPr="00822F93">
        <w:rPr>
          <w:rFonts w:ascii="Times New Roman" w:hAnsi="Times New Roman" w:cs="Times New Roman"/>
          <w:sz w:val="24"/>
          <w:szCs w:val="24"/>
        </w:rPr>
        <w:t>deb</w:t>
      </w:r>
      <w:r>
        <w:rPr>
          <w:rFonts w:ascii="Times New Roman" w:hAnsi="Times New Roman" w:cs="Times New Roman"/>
          <w:sz w:val="24"/>
          <w:szCs w:val="24"/>
        </w:rPr>
        <w:t>ido</w:t>
      </w:r>
      <w:r w:rsidRPr="00822F93">
        <w:rPr>
          <w:rFonts w:ascii="Times New Roman" w:hAnsi="Times New Roman" w:cs="Times New Roman"/>
          <w:sz w:val="24"/>
          <w:szCs w:val="24"/>
        </w:rPr>
        <w:t xml:space="preserve"> a la </w:t>
      </w:r>
      <w:r>
        <w:rPr>
          <w:rFonts w:ascii="Times New Roman" w:hAnsi="Times New Roman" w:cs="Times New Roman"/>
          <w:sz w:val="24"/>
          <w:szCs w:val="24"/>
        </w:rPr>
        <w:t>e</w:t>
      </w:r>
      <w:r w:rsidRPr="00822F93">
        <w:rPr>
          <w:rFonts w:ascii="Times New Roman" w:hAnsi="Times New Roman" w:cs="Times New Roman"/>
          <w:sz w:val="24"/>
          <w:szCs w:val="24"/>
        </w:rPr>
        <w:t xml:space="preserve">migración de asturianos al Nuevo Mundo </w:t>
      </w:r>
      <w:r>
        <w:rPr>
          <w:rFonts w:ascii="Times New Roman" w:hAnsi="Times New Roman" w:cs="Times New Roman"/>
          <w:sz w:val="24"/>
          <w:szCs w:val="24"/>
        </w:rPr>
        <w:t>en busca</w:t>
      </w:r>
      <w:r w:rsidRPr="00822F93">
        <w:rPr>
          <w:rFonts w:ascii="Times New Roman" w:hAnsi="Times New Roman" w:cs="Times New Roman"/>
          <w:sz w:val="24"/>
          <w:szCs w:val="24"/>
        </w:rPr>
        <w:t xml:space="preserve"> de las oportunidades que estas tierras brindaban en cuanto a promoción económica y social</w:t>
      </w:r>
      <w:r>
        <w:rPr>
          <w:rStyle w:val="Refdenotaalpie"/>
          <w:rFonts w:ascii="Times New Roman" w:hAnsi="Times New Roman" w:cs="Times New Roman"/>
          <w:sz w:val="24"/>
          <w:szCs w:val="24"/>
        </w:rPr>
        <w:footnoteReference w:id="23"/>
      </w:r>
      <w:r>
        <w:rPr>
          <w:rFonts w:ascii="Times New Roman" w:hAnsi="Times New Roman" w:cs="Times New Roman"/>
          <w:sz w:val="24"/>
          <w:szCs w:val="24"/>
        </w:rPr>
        <w:t>.</w:t>
      </w:r>
    </w:p>
    <w:p w:rsidR="000954A1" w:rsidRDefault="000954A1" w:rsidP="000173FC">
      <w:pPr>
        <w:spacing w:line="360" w:lineRule="auto"/>
        <w:ind w:left="113"/>
        <w:jc w:val="both"/>
        <w:rPr>
          <w:rFonts w:ascii="Times New Roman" w:hAnsi="Times New Roman" w:cs="Times New Roman"/>
          <w:b/>
          <w:sz w:val="24"/>
          <w:szCs w:val="24"/>
        </w:rPr>
      </w:pPr>
    </w:p>
    <w:p w:rsidR="00CB7534" w:rsidRPr="002947A2" w:rsidRDefault="00CB7534" w:rsidP="000173FC">
      <w:pPr>
        <w:spacing w:line="360" w:lineRule="auto"/>
        <w:ind w:left="113"/>
        <w:jc w:val="both"/>
        <w:rPr>
          <w:rFonts w:ascii="Times New Roman" w:hAnsi="Times New Roman" w:cs="Times New Roman"/>
          <w:sz w:val="24"/>
          <w:szCs w:val="24"/>
        </w:rPr>
      </w:pPr>
      <w:r>
        <w:rPr>
          <w:rFonts w:ascii="Times New Roman" w:hAnsi="Times New Roman" w:cs="Times New Roman"/>
          <w:b/>
          <w:sz w:val="24"/>
          <w:szCs w:val="24"/>
        </w:rPr>
        <w:t>2.2.</w:t>
      </w:r>
      <w:r w:rsidRPr="00B82CF0">
        <w:rPr>
          <w:rFonts w:ascii="Times New Roman" w:hAnsi="Times New Roman" w:cs="Times New Roman"/>
          <w:b/>
          <w:sz w:val="24"/>
          <w:szCs w:val="24"/>
        </w:rPr>
        <w:t xml:space="preserve"> </w:t>
      </w:r>
      <w:r>
        <w:rPr>
          <w:rFonts w:ascii="Times New Roman" w:hAnsi="Times New Roman" w:cs="Times New Roman"/>
          <w:b/>
          <w:sz w:val="24"/>
          <w:szCs w:val="24"/>
        </w:rPr>
        <w:t>LA NOBLEZA GALLEGA</w:t>
      </w:r>
    </w:p>
    <w:p w:rsidR="00CB7534" w:rsidRDefault="00CB7534" w:rsidP="00CB0B0E">
      <w:pPr>
        <w:pStyle w:val="Prrafodelista"/>
        <w:spacing w:line="360" w:lineRule="auto"/>
        <w:ind w:left="113"/>
        <w:jc w:val="both"/>
        <w:rPr>
          <w:rFonts w:ascii="Times New Roman" w:hAnsi="Times New Roman" w:cs="Times New Roman"/>
          <w:sz w:val="24"/>
          <w:szCs w:val="24"/>
        </w:rPr>
      </w:pPr>
      <w:r>
        <w:rPr>
          <w:rFonts w:ascii="Times New Roman" w:hAnsi="Times New Roman" w:cs="Times New Roman"/>
          <w:sz w:val="24"/>
          <w:szCs w:val="24"/>
        </w:rPr>
        <w:tab/>
        <w:t xml:space="preserve">Sobre Galicia, cuna de la renovación historiográfica, la producción historiográfica, como se muestra en la </w:t>
      </w:r>
      <w:r w:rsidR="00DD57D9">
        <w:rPr>
          <w:rFonts w:ascii="Times New Roman" w:hAnsi="Times New Roman" w:cs="Times New Roman"/>
          <w:sz w:val="24"/>
          <w:szCs w:val="24"/>
        </w:rPr>
        <w:t xml:space="preserve">Tabla 1, se equipara </w:t>
      </w:r>
      <w:r>
        <w:rPr>
          <w:rFonts w:ascii="Times New Roman" w:hAnsi="Times New Roman" w:cs="Times New Roman"/>
          <w:sz w:val="24"/>
          <w:szCs w:val="24"/>
        </w:rPr>
        <w:t>a la de Asturias</w:t>
      </w:r>
      <w:r>
        <w:rPr>
          <w:rStyle w:val="Refdenotaalpie"/>
          <w:rFonts w:ascii="Times New Roman" w:hAnsi="Times New Roman" w:cs="Times New Roman"/>
          <w:sz w:val="24"/>
          <w:szCs w:val="24"/>
        </w:rPr>
        <w:footnoteReference w:id="24"/>
      </w:r>
      <w:r>
        <w:rPr>
          <w:rFonts w:ascii="Times New Roman" w:hAnsi="Times New Roman" w:cs="Times New Roman"/>
          <w:sz w:val="24"/>
          <w:szCs w:val="24"/>
        </w:rPr>
        <w:t xml:space="preserve">. Los primeros trabajos en </w:t>
      </w:r>
      <w:r>
        <w:rPr>
          <w:rFonts w:ascii="Times New Roman" w:hAnsi="Times New Roman" w:cs="Times New Roman"/>
          <w:sz w:val="24"/>
          <w:szCs w:val="24"/>
        </w:rPr>
        <w:lastRenderedPageBreak/>
        <w:t xml:space="preserve">publicarse se hallan en las obras coordinadas por </w:t>
      </w:r>
      <w:proofErr w:type="spellStart"/>
      <w:r>
        <w:rPr>
          <w:rFonts w:ascii="Times New Roman" w:hAnsi="Times New Roman" w:cs="Times New Roman"/>
          <w:sz w:val="24"/>
          <w:szCs w:val="24"/>
        </w:rPr>
        <w:t>Eiras</w:t>
      </w:r>
      <w:proofErr w:type="spellEnd"/>
      <w:r>
        <w:rPr>
          <w:rFonts w:ascii="Times New Roman" w:hAnsi="Times New Roman" w:cs="Times New Roman"/>
          <w:sz w:val="24"/>
          <w:szCs w:val="24"/>
        </w:rPr>
        <w:t xml:space="preserve"> Roel ya mencionadas. De principios de 1980 damos un salto a 1992, año de fundación de </w:t>
      </w:r>
      <w:proofErr w:type="spellStart"/>
      <w:r>
        <w:rPr>
          <w:rFonts w:ascii="Times New Roman" w:hAnsi="Times New Roman" w:cs="Times New Roman"/>
          <w:i/>
          <w:sz w:val="24"/>
          <w:szCs w:val="24"/>
        </w:rPr>
        <w:t>Obradorio</w:t>
      </w:r>
      <w:proofErr w:type="spellEnd"/>
      <w:r>
        <w:rPr>
          <w:rFonts w:ascii="Times New Roman" w:hAnsi="Times New Roman" w:cs="Times New Roman"/>
          <w:i/>
          <w:sz w:val="24"/>
          <w:szCs w:val="24"/>
        </w:rPr>
        <w:t xml:space="preserve"> de Historia Moderna,</w:t>
      </w:r>
      <w:r w:rsidRPr="0047684E">
        <w:rPr>
          <w:rFonts w:ascii="Times New Roman" w:hAnsi="Times New Roman" w:cs="Times New Roman"/>
          <w:sz w:val="24"/>
          <w:szCs w:val="24"/>
        </w:rPr>
        <w:t xml:space="preserve"> </w:t>
      </w:r>
      <w:r>
        <w:rPr>
          <w:rFonts w:ascii="Times New Roman" w:hAnsi="Times New Roman" w:cs="Times New Roman"/>
          <w:sz w:val="24"/>
          <w:szCs w:val="24"/>
        </w:rPr>
        <w:t>revista que</w:t>
      </w:r>
      <w:r w:rsidRPr="0047684E">
        <w:rPr>
          <w:rFonts w:ascii="Times New Roman" w:hAnsi="Times New Roman" w:cs="Times New Roman"/>
          <w:sz w:val="24"/>
          <w:szCs w:val="24"/>
        </w:rPr>
        <w:t xml:space="preserve"> va a constituir la principal base</w:t>
      </w:r>
      <w:r>
        <w:rPr>
          <w:rFonts w:ascii="Times New Roman" w:hAnsi="Times New Roman" w:cs="Times New Roman"/>
          <w:sz w:val="24"/>
          <w:szCs w:val="24"/>
        </w:rPr>
        <w:t xml:space="preserve"> </w:t>
      </w:r>
      <w:r w:rsidRPr="0047684E">
        <w:rPr>
          <w:rFonts w:ascii="Times New Roman" w:hAnsi="Times New Roman" w:cs="Times New Roman"/>
          <w:sz w:val="24"/>
          <w:szCs w:val="24"/>
        </w:rPr>
        <w:t xml:space="preserve">de </w:t>
      </w:r>
      <w:r>
        <w:rPr>
          <w:rFonts w:ascii="Times New Roman" w:hAnsi="Times New Roman" w:cs="Times New Roman"/>
          <w:sz w:val="24"/>
          <w:szCs w:val="24"/>
        </w:rPr>
        <w:t xml:space="preserve">títulos </w:t>
      </w:r>
      <w:r w:rsidRPr="0047684E">
        <w:rPr>
          <w:rFonts w:ascii="Times New Roman" w:hAnsi="Times New Roman" w:cs="Times New Roman"/>
          <w:sz w:val="24"/>
          <w:szCs w:val="24"/>
        </w:rPr>
        <w:t>sobre la nobleza gallega en Época Moderna</w:t>
      </w:r>
      <w:r>
        <w:rPr>
          <w:rFonts w:ascii="Times New Roman" w:hAnsi="Times New Roman" w:cs="Times New Roman"/>
          <w:sz w:val="24"/>
          <w:szCs w:val="24"/>
        </w:rPr>
        <w:t>, aunque en sus páginas se da cabida también a trabajos con diferentes temáticas referidos</w:t>
      </w:r>
      <w:r w:rsidRPr="0047684E">
        <w:rPr>
          <w:rFonts w:ascii="Times New Roman" w:hAnsi="Times New Roman" w:cs="Times New Roman"/>
          <w:sz w:val="24"/>
          <w:szCs w:val="24"/>
        </w:rPr>
        <w:t xml:space="preserve"> a</w:t>
      </w:r>
      <w:r>
        <w:rPr>
          <w:rFonts w:ascii="Times New Roman" w:hAnsi="Times New Roman" w:cs="Times New Roman"/>
          <w:sz w:val="24"/>
          <w:szCs w:val="24"/>
        </w:rPr>
        <w:t xml:space="preserve"> España en general o</w:t>
      </w:r>
      <w:r w:rsidRPr="0047684E">
        <w:rPr>
          <w:rFonts w:ascii="Times New Roman" w:hAnsi="Times New Roman" w:cs="Times New Roman"/>
          <w:sz w:val="24"/>
          <w:szCs w:val="24"/>
        </w:rPr>
        <w:t xml:space="preserve"> a otras regiones más específicas como la asturiana o la valenciana</w:t>
      </w:r>
      <w:r>
        <w:rPr>
          <w:rStyle w:val="Refdenotaalpie"/>
          <w:rFonts w:ascii="Times New Roman" w:hAnsi="Times New Roman" w:cs="Times New Roman"/>
          <w:sz w:val="24"/>
          <w:szCs w:val="24"/>
        </w:rPr>
        <w:footnoteReference w:id="25"/>
      </w:r>
      <w:r>
        <w:rPr>
          <w:rFonts w:ascii="Times New Roman" w:hAnsi="Times New Roman" w:cs="Times New Roman"/>
          <w:sz w:val="24"/>
          <w:szCs w:val="24"/>
        </w:rPr>
        <w:t>. Por tanto, desde la década de los 90 hasta la actualidad asistimos al incremento de divulgaciones sobre la nobleza en Galicia, siendo éste un tema explotado minoritariamente en obras colectivas, congresos u otras revistas no relacionadas con la Universidad de Santiago.</w:t>
      </w:r>
    </w:p>
    <w:p w:rsidR="000173FC" w:rsidRDefault="00CB7534" w:rsidP="000173FC">
      <w:pPr>
        <w:pStyle w:val="Prrafodelista"/>
        <w:spacing w:line="360" w:lineRule="auto"/>
        <w:ind w:left="113"/>
        <w:jc w:val="both"/>
        <w:rPr>
          <w:rFonts w:ascii="Times New Roman" w:hAnsi="Times New Roman" w:cs="Times New Roman"/>
          <w:sz w:val="24"/>
          <w:szCs w:val="24"/>
        </w:rPr>
      </w:pPr>
      <w:r>
        <w:rPr>
          <w:rFonts w:ascii="Times New Roman" w:hAnsi="Times New Roman" w:cs="Times New Roman"/>
          <w:sz w:val="24"/>
          <w:szCs w:val="24"/>
        </w:rPr>
        <w:tab/>
        <w:t>Respecto a estas difusiones, a diferencia de las de la región asturiana, hay que destacar</w:t>
      </w:r>
      <w:r>
        <w:rPr>
          <w:rFonts w:ascii="Times New Roman" w:hAnsi="Times New Roman" w:cs="Times New Roman"/>
          <w:i/>
          <w:sz w:val="24"/>
          <w:szCs w:val="24"/>
        </w:rPr>
        <w:t xml:space="preserve"> </w:t>
      </w:r>
      <w:r>
        <w:rPr>
          <w:rFonts w:ascii="Times New Roman" w:hAnsi="Times New Roman" w:cs="Times New Roman"/>
          <w:sz w:val="24"/>
          <w:szCs w:val="24"/>
        </w:rPr>
        <w:t xml:space="preserve">el enfoque orientado a la cuantificación, haciendo de la estadística una herramienta básica para formular hipótesis a los problemas estudiados. Algunos ejemplos prácticos del </w:t>
      </w:r>
      <w:proofErr w:type="spellStart"/>
      <w:r>
        <w:rPr>
          <w:rFonts w:ascii="Times New Roman" w:hAnsi="Times New Roman" w:cs="Times New Roman"/>
          <w:sz w:val="24"/>
          <w:szCs w:val="24"/>
        </w:rPr>
        <w:t>cuantitativismo</w:t>
      </w:r>
      <w:proofErr w:type="spellEnd"/>
      <w:r>
        <w:rPr>
          <w:rFonts w:ascii="Times New Roman" w:hAnsi="Times New Roman" w:cs="Times New Roman"/>
          <w:sz w:val="24"/>
          <w:szCs w:val="24"/>
        </w:rPr>
        <w:t xml:space="preserve"> nos los proporcionan las compra-venta de tierras, los contratos de foro, los inventarios post-mortem y los </w:t>
      </w:r>
      <w:r w:rsidRPr="007F30B1">
        <w:rPr>
          <w:rFonts w:ascii="Times New Roman" w:hAnsi="Times New Roman" w:cs="Times New Roman"/>
          <w:sz w:val="24"/>
          <w:szCs w:val="24"/>
        </w:rPr>
        <w:t>catastros</w:t>
      </w:r>
      <w:r>
        <w:rPr>
          <w:rFonts w:ascii="Times New Roman" w:hAnsi="Times New Roman" w:cs="Times New Roman"/>
          <w:sz w:val="24"/>
          <w:szCs w:val="24"/>
        </w:rPr>
        <w:t>, fundamentalmente el de Ensenada</w:t>
      </w:r>
      <w:r w:rsidRPr="00FA682E">
        <w:rPr>
          <w:rStyle w:val="Refdenotaalpie"/>
          <w:rFonts w:ascii="Times New Roman" w:hAnsi="Times New Roman" w:cs="Times New Roman"/>
          <w:sz w:val="24"/>
          <w:szCs w:val="24"/>
        </w:rPr>
        <w:t xml:space="preserve"> </w:t>
      </w:r>
      <w:r>
        <w:rPr>
          <w:rStyle w:val="Refdenotaalpie"/>
          <w:rFonts w:ascii="Times New Roman" w:hAnsi="Times New Roman" w:cs="Times New Roman"/>
          <w:sz w:val="24"/>
          <w:szCs w:val="24"/>
        </w:rPr>
        <w:footnoteReference w:id="26"/>
      </w:r>
      <w:r>
        <w:rPr>
          <w:rFonts w:ascii="Times New Roman" w:hAnsi="Times New Roman" w:cs="Times New Roman"/>
          <w:sz w:val="24"/>
          <w:szCs w:val="24"/>
        </w:rPr>
        <w:t>. Estos trabajos son muy representativos, aunque no los únicos, existiendo otros ajenos a lo cuantitativo sino en lo cualitativo, lo que no quiere decir que no se complementen con los primeros o viceversa. Otro aspecto a resaltar de este conjunto bibliográfico son las áreas sobre los que se ha trabajado, estando las investigaciones más centradas en la actual provincia de Lugo, seguidas por las de La Coruña, mientras que las centradas en Orense y en Pontevedra han recibido menos atención, todo ello sin que falten trabajos cuya perspectiva engloba toda Galicia.</w:t>
      </w:r>
    </w:p>
    <w:p w:rsidR="00E638B6" w:rsidRDefault="00E638B6" w:rsidP="000173FC">
      <w:pPr>
        <w:pStyle w:val="Prrafodelista"/>
        <w:spacing w:line="360" w:lineRule="auto"/>
        <w:ind w:left="113"/>
        <w:jc w:val="both"/>
        <w:rPr>
          <w:rFonts w:ascii="Times New Roman" w:hAnsi="Times New Roman" w:cs="Times New Roman"/>
          <w:sz w:val="24"/>
          <w:szCs w:val="24"/>
        </w:rPr>
      </w:pPr>
    </w:p>
    <w:p w:rsidR="000954A1" w:rsidRDefault="000954A1" w:rsidP="000173FC">
      <w:pPr>
        <w:pStyle w:val="Prrafodelista"/>
        <w:spacing w:line="360" w:lineRule="auto"/>
        <w:ind w:left="113"/>
        <w:jc w:val="both"/>
        <w:rPr>
          <w:rFonts w:ascii="Times New Roman" w:hAnsi="Times New Roman" w:cs="Times New Roman"/>
          <w:sz w:val="24"/>
          <w:szCs w:val="24"/>
        </w:rPr>
      </w:pPr>
    </w:p>
    <w:p w:rsidR="00CB7534" w:rsidRPr="000173FC" w:rsidRDefault="00CB7534" w:rsidP="000173FC">
      <w:pPr>
        <w:pStyle w:val="Prrafodelista"/>
        <w:spacing w:line="360" w:lineRule="auto"/>
        <w:ind w:left="113"/>
        <w:jc w:val="both"/>
        <w:rPr>
          <w:rFonts w:ascii="Times New Roman" w:hAnsi="Times New Roman" w:cs="Times New Roman"/>
          <w:sz w:val="24"/>
          <w:szCs w:val="24"/>
        </w:rPr>
      </w:pPr>
      <w:r>
        <w:rPr>
          <w:rFonts w:ascii="Times New Roman" w:hAnsi="Times New Roman" w:cs="Times New Roman"/>
          <w:b/>
          <w:sz w:val="24"/>
          <w:szCs w:val="24"/>
        </w:rPr>
        <w:lastRenderedPageBreak/>
        <w:t>2.3. LA NOBLEZA VASCA</w:t>
      </w:r>
    </w:p>
    <w:p w:rsidR="000173FC" w:rsidRDefault="00CB7534" w:rsidP="000173FC">
      <w:pPr>
        <w:pStyle w:val="Prrafodelista"/>
        <w:spacing w:line="360" w:lineRule="auto"/>
        <w:ind w:left="113"/>
        <w:jc w:val="both"/>
        <w:rPr>
          <w:rFonts w:ascii="Times New Roman" w:hAnsi="Times New Roman" w:cs="Times New Roman"/>
          <w:sz w:val="24"/>
          <w:szCs w:val="24"/>
        </w:rPr>
      </w:pPr>
      <w:r w:rsidRPr="00FC117B">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sz w:val="24"/>
          <w:szCs w:val="24"/>
        </w:rPr>
        <w:t>Tras Asturias y Galicia se sitúan las Provincias Vascas, de las que hemos localizado una treintena de trabajos</w:t>
      </w:r>
      <w:r>
        <w:rPr>
          <w:rStyle w:val="Refdenotaalpie"/>
          <w:rFonts w:ascii="Times New Roman" w:hAnsi="Times New Roman" w:cs="Times New Roman"/>
          <w:sz w:val="24"/>
          <w:szCs w:val="24"/>
        </w:rPr>
        <w:footnoteReference w:id="27"/>
      </w:r>
      <w:r>
        <w:rPr>
          <w:rFonts w:ascii="Times New Roman" w:hAnsi="Times New Roman" w:cs="Times New Roman"/>
          <w:sz w:val="24"/>
          <w:szCs w:val="24"/>
        </w:rPr>
        <w:t xml:space="preserve">, la mayoría centrados en Vizcaya y Guipúzcoa, aunque no faltan </w:t>
      </w:r>
      <w:r w:rsidR="0096789F">
        <w:rPr>
          <w:rFonts w:ascii="Times New Roman" w:hAnsi="Times New Roman" w:cs="Times New Roman"/>
          <w:sz w:val="24"/>
          <w:szCs w:val="24"/>
        </w:rPr>
        <w:lastRenderedPageBreak/>
        <w:t xml:space="preserve">otros sobre Álava </w:t>
      </w:r>
      <w:r>
        <w:rPr>
          <w:rFonts w:ascii="Times New Roman" w:hAnsi="Times New Roman" w:cs="Times New Roman"/>
          <w:sz w:val="24"/>
          <w:szCs w:val="24"/>
        </w:rPr>
        <w:t xml:space="preserve">no menos importantes cualitativamente, como es el trabajo que, en la obra colectiva dirigida por Antonio Rivera Blanco, Rosario Porres </w:t>
      </w:r>
      <w:proofErr w:type="spellStart"/>
      <w:r>
        <w:rPr>
          <w:rFonts w:ascii="Times New Roman" w:hAnsi="Times New Roman" w:cs="Times New Roman"/>
          <w:sz w:val="24"/>
          <w:szCs w:val="24"/>
        </w:rPr>
        <w:t>Marijuán</w:t>
      </w:r>
      <w:proofErr w:type="spellEnd"/>
      <w:r>
        <w:rPr>
          <w:rFonts w:ascii="Times New Roman" w:hAnsi="Times New Roman" w:cs="Times New Roman"/>
          <w:sz w:val="24"/>
          <w:szCs w:val="24"/>
        </w:rPr>
        <w:t xml:space="preserve"> dedica a la Álava señorial durante la Edad Moderna.</w:t>
      </w:r>
      <w:r w:rsidR="000173FC">
        <w:rPr>
          <w:rFonts w:ascii="Times New Roman" w:hAnsi="Times New Roman" w:cs="Times New Roman"/>
          <w:sz w:val="24"/>
          <w:szCs w:val="24"/>
        </w:rPr>
        <w:tab/>
      </w:r>
    </w:p>
    <w:p w:rsidR="000173FC" w:rsidRDefault="000173FC" w:rsidP="000173FC">
      <w:pPr>
        <w:pStyle w:val="Prrafodelista"/>
        <w:spacing w:line="360" w:lineRule="auto"/>
        <w:ind w:left="113"/>
        <w:jc w:val="both"/>
        <w:rPr>
          <w:rFonts w:ascii="Times New Roman" w:hAnsi="Times New Roman" w:cs="Times New Roman"/>
          <w:sz w:val="24"/>
          <w:szCs w:val="24"/>
        </w:rPr>
      </w:pPr>
    </w:p>
    <w:p w:rsidR="00CB7534" w:rsidRPr="000173FC" w:rsidRDefault="00CB7534" w:rsidP="000173FC">
      <w:pPr>
        <w:pStyle w:val="Prrafodelista"/>
        <w:spacing w:line="360" w:lineRule="auto"/>
        <w:ind w:left="113"/>
        <w:jc w:val="both"/>
        <w:rPr>
          <w:rFonts w:ascii="Times New Roman" w:hAnsi="Times New Roman" w:cs="Times New Roman"/>
          <w:sz w:val="24"/>
          <w:szCs w:val="24"/>
        </w:rPr>
      </w:pPr>
      <w:r>
        <w:rPr>
          <w:rFonts w:ascii="Times New Roman" w:hAnsi="Times New Roman" w:cs="Times New Roman"/>
          <w:b/>
          <w:sz w:val="24"/>
          <w:szCs w:val="24"/>
        </w:rPr>
        <w:t>2.4.</w:t>
      </w:r>
      <w:r w:rsidRPr="00B82CF0">
        <w:rPr>
          <w:rFonts w:ascii="Times New Roman" w:hAnsi="Times New Roman" w:cs="Times New Roman"/>
          <w:b/>
          <w:sz w:val="24"/>
          <w:szCs w:val="24"/>
        </w:rPr>
        <w:t xml:space="preserve"> </w:t>
      </w:r>
      <w:r>
        <w:rPr>
          <w:rFonts w:ascii="Times New Roman" w:hAnsi="Times New Roman" w:cs="Times New Roman"/>
          <w:b/>
          <w:sz w:val="24"/>
          <w:szCs w:val="24"/>
        </w:rPr>
        <w:t>LA NOBLEZA MONTAÑESA</w:t>
      </w:r>
    </w:p>
    <w:p w:rsidR="00CB7534" w:rsidRDefault="00CB7534" w:rsidP="00CB0B0E">
      <w:pPr>
        <w:pStyle w:val="Prrafodelista"/>
        <w:spacing w:line="360" w:lineRule="auto"/>
        <w:ind w:left="113"/>
        <w:jc w:val="both"/>
        <w:rPr>
          <w:rFonts w:ascii="Times New Roman" w:hAnsi="Times New Roman" w:cs="Times New Roman"/>
          <w:sz w:val="24"/>
          <w:szCs w:val="24"/>
        </w:rPr>
      </w:pPr>
      <w:r>
        <w:rPr>
          <w:rFonts w:ascii="Times New Roman" w:hAnsi="Times New Roman" w:cs="Times New Roman"/>
          <w:sz w:val="24"/>
          <w:szCs w:val="24"/>
        </w:rPr>
        <w:tab/>
        <w:t>Por último, trataremos La Montaña por ser la región con la menor cantidad de trabajos sobre la nobleza</w:t>
      </w:r>
      <w:r>
        <w:rPr>
          <w:rStyle w:val="Refdenotaalpie"/>
          <w:rFonts w:ascii="Times New Roman" w:hAnsi="Times New Roman" w:cs="Times New Roman"/>
          <w:sz w:val="24"/>
          <w:szCs w:val="24"/>
        </w:rPr>
        <w:footnoteReference w:id="28"/>
      </w:r>
      <w:r>
        <w:rPr>
          <w:rFonts w:ascii="Times New Roman" w:hAnsi="Times New Roman" w:cs="Times New Roman"/>
          <w:sz w:val="24"/>
          <w:szCs w:val="24"/>
        </w:rPr>
        <w:t>. En 1998, Miguel Ángel Sánchez Gómez afirmaba:</w:t>
      </w:r>
    </w:p>
    <w:p w:rsidR="00CB7534" w:rsidRDefault="00CB7534" w:rsidP="006930BD">
      <w:pPr>
        <w:pStyle w:val="Prrafodelista"/>
        <w:spacing w:line="240" w:lineRule="auto"/>
        <w:ind w:left="11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CB7534" w:rsidRDefault="00CB7534" w:rsidP="006930BD">
      <w:pPr>
        <w:pStyle w:val="Prrafodelista"/>
        <w:spacing w:line="240" w:lineRule="auto"/>
        <w:jc w:val="both"/>
        <w:rPr>
          <w:rFonts w:ascii="Times New Roman" w:hAnsi="Times New Roman" w:cs="Times New Roman"/>
        </w:rPr>
      </w:pPr>
      <w:r w:rsidRPr="00FC117B">
        <w:rPr>
          <w:rFonts w:ascii="Times New Roman" w:hAnsi="Times New Roman" w:cs="Times New Roman"/>
        </w:rPr>
        <w:t>“Ese sector [la hidalguía rural] del que todavía desconocemos sus estrategias para mantener el dominio del territorio, sus contactos con la Corte y sus relaciones con otros ámbitos geográficos. No sabemos tampoco con detalle el delicado entramado con que tejía su predominio económico, o  las formas con que mantenía el dominio político a nivel local. Estos y otros aspectos del grupo social más destacado del antiguo régimen en Cantabria, deberán ser abordados si queremos comprender correctamente muchas de las claves que conformaron el siglo XVIII en Cantabria, antesala de los cambios que configuraron algunos de los aspectos más persistentes y de los rasgos más destacados de la historia contemporánea regional”</w:t>
      </w:r>
      <w:r w:rsidRPr="00FC117B">
        <w:rPr>
          <w:rFonts w:ascii="Times New Roman" w:hAnsi="Times New Roman" w:cs="Times New Roman"/>
          <w:vertAlign w:val="superscript"/>
        </w:rPr>
        <w:footnoteReference w:id="29"/>
      </w:r>
      <w:r w:rsidRPr="00FC117B">
        <w:rPr>
          <w:rFonts w:ascii="Times New Roman" w:hAnsi="Times New Roman" w:cs="Times New Roman"/>
        </w:rPr>
        <w:t xml:space="preserve">. </w:t>
      </w:r>
    </w:p>
    <w:p w:rsidR="00CB7534" w:rsidRDefault="00CB7534" w:rsidP="006930BD">
      <w:pPr>
        <w:pStyle w:val="Prrafodelista"/>
        <w:spacing w:line="360" w:lineRule="auto"/>
        <w:jc w:val="both"/>
        <w:rPr>
          <w:rFonts w:ascii="Times New Roman" w:hAnsi="Times New Roman" w:cs="Times New Roman"/>
          <w:sz w:val="24"/>
          <w:szCs w:val="24"/>
        </w:rPr>
      </w:pPr>
    </w:p>
    <w:p w:rsidR="00CB7534" w:rsidRDefault="00CB7534" w:rsidP="006930BD">
      <w:pPr>
        <w:pStyle w:val="Prrafodelista"/>
        <w:spacing w:line="360" w:lineRule="auto"/>
        <w:ind w:left="113"/>
        <w:jc w:val="both"/>
        <w:rPr>
          <w:rFonts w:ascii="Times New Roman" w:hAnsi="Times New Roman" w:cs="Times New Roman"/>
          <w:sz w:val="24"/>
          <w:szCs w:val="24"/>
        </w:rPr>
      </w:pPr>
      <w:r>
        <w:rPr>
          <w:rFonts w:ascii="Times New Roman" w:hAnsi="Times New Roman" w:cs="Times New Roman"/>
          <w:sz w:val="24"/>
          <w:szCs w:val="24"/>
        </w:rPr>
        <w:tab/>
        <w:t>Aun teniendo en cuenta que esta valoración de Sánchez Gómez remite a dos décadas atrás, la producción historiográfica dedicada a la nobleza montañesa no ha experimentado relevantes avances</w:t>
      </w:r>
      <w:r>
        <w:rPr>
          <w:rStyle w:val="Refdenotaalpie"/>
          <w:rFonts w:ascii="Times New Roman" w:hAnsi="Times New Roman" w:cs="Times New Roman"/>
          <w:sz w:val="24"/>
          <w:szCs w:val="24"/>
        </w:rPr>
        <w:footnoteReference w:id="30"/>
      </w:r>
      <w:r>
        <w:rPr>
          <w:rFonts w:ascii="Times New Roman" w:hAnsi="Times New Roman" w:cs="Times New Roman"/>
          <w:sz w:val="24"/>
          <w:szCs w:val="24"/>
        </w:rPr>
        <w:t xml:space="preserve">. En un balance de conjunto, </w:t>
      </w:r>
      <w:r w:rsidRPr="00DA4CA9">
        <w:rPr>
          <w:rFonts w:ascii="Times New Roman" w:hAnsi="Times New Roman" w:cs="Times New Roman"/>
          <w:sz w:val="24"/>
          <w:szCs w:val="24"/>
        </w:rPr>
        <w:t xml:space="preserve">ciertas publicaciones </w:t>
      </w:r>
      <w:r>
        <w:rPr>
          <w:rFonts w:ascii="Times New Roman" w:hAnsi="Times New Roman" w:cs="Times New Roman"/>
          <w:sz w:val="24"/>
          <w:szCs w:val="24"/>
        </w:rPr>
        <w:t>e</w:t>
      </w:r>
      <w:r w:rsidRPr="00DA4CA9">
        <w:rPr>
          <w:rFonts w:ascii="Times New Roman" w:hAnsi="Times New Roman" w:cs="Times New Roman"/>
          <w:sz w:val="24"/>
          <w:szCs w:val="24"/>
        </w:rPr>
        <w:t>videncian la</w:t>
      </w:r>
      <w:r>
        <w:rPr>
          <w:rFonts w:ascii="Times New Roman" w:hAnsi="Times New Roman" w:cs="Times New Roman"/>
          <w:sz w:val="24"/>
          <w:szCs w:val="24"/>
        </w:rPr>
        <w:t xml:space="preserve"> continuidad</w:t>
      </w:r>
      <w:r w:rsidRPr="00DA4CA9">
        <w:rPr>
          <w:rFonts w:ascii="Times New Roman" w:hAnsi="Times New Roman" w:cs="Times New Roman"/>
          <w:sz w:val="24"/>
          <w:szCs w:val="24"/>
        </w:rPr>
        <w:t xml:space="preserve"> de</w:t>
      </w:r>
      <w:r>
        <w:rPr>
          <w:rFonts w:ascii="Times New Roman" w:hAnsi="Times New Roman" w:cs="Times New Roman"/>
          <w:sz w:val="24"/>
          <w:szCs w:val="24"/>
        </w:rPr>
        <w:t>l</w:t>
      </w:r>
      <w:r w:rsidRPr="00DA4CA9">
        <w:rPr>
          <w:rFonts w:ascii="Times New Roman" w:hAnsi="Times New Roman" w:cs="Times New Roman"/>
          <w:sz w:val="24"/>
          <w:szCs w:val="24"/>
        </w:rPr>
        <w:t xml:space="preserve"> tradicionalismo metodológico</w:t>
      </w:r>
      <w:r>
        <w:rPr>
          <w:rFonts w:ascii="Times New Roman" w:hAnsi="Times New Roman" w:cs="Times New Roman"/>
          <w:sz w:val="24"/>
          <w:szCs w:val="24"/>
        </w:rPr>
        <w:t xml:space="preserve">, centrado en </w:t>
      </w:r>
      <w:r w:rsidRPr="00DA4CA9">
        <w:rPr>
          <w:rFonts w:ascii="Times New Roman" w:hAnsi="Times New Roman" w:cs="Times New Roman"/>
          <w:sz w:val="24"/>
          <w:szCs w:val="24"/>
        </w:rPr>
        <w:t xml:space="preserve">investigaciones de carácter biográfico, descriptivo y </w:t>
      </w:r>
      <w:proofErr w:type="spellStart"/>
      <w:r w:rsidRPr="00DA4CA9">
        <w:rPr>
          <w:rFonts w:ascii="Times New Roman" w:hAnsi="Times New Roman" w:cs="Times New Roman"/>
          <w:sz w:val="24"/>
          <w:szCs w:val="24"/>
        </w:rPr>
        <w:t>transcriptivo</w:t>
      </w:r>
      <w:proofErr w:type="spellEnd"/>
      <w:r>
        <w:rPr>
          <w:rStyle w:val="Refdenotaalpie"/>
          <w:rFonts w:ascii="Times New Roman" w:hAnsi="Times New Roman" w:cs="Times New Roman"/>
          <w:sz w:val="24"/>
          <w:szCs w:val="24"/>
        </w:rPr>
        <w:footnoteReference w:id="31"/>
      </w:r>
      <w:r>
        <w:rPr>
          <w:rFonts w:ascii="Times New Roman" w:hAnsi="Times New Roman" w:cs="Times New Roman"/>
          <w:sz w:val="24"/>
          <w:szCs w:val="24"/>
        </w:rPr>
        <w:t xml:space="preserve">. Los avances más notables se centran en los montañeses que, emigrados al Nuevo Mundo, supieron del éxito económico y de la máxima </w:t>
      </w:r>
      <w:r>
        <w:rPr>
          <w:rFonts w:ascii="Times New Roman" w:hAnsi="Times New Roman" w:cs="Times New Roman"/>
          <w:sz w:val="24"/>
          <w:szCs w:val="24"/>
        </w:rPr>
        <w:lastRenderedPageBreak/>
        <w:t>notabilidad social, obteniendo los preciados títulos nobiliarios</w:t>
      </w:r>
      <w:r>
        <w:rPr>
          <w:rStyle w:val="Refdenotaalpie"/>
          <w:rFonts w:ascii="Times New Roman" w:hAnsi="Times New Roman" w:cs="Times New Roman"/>
          <w:sz w:val="24"/>
          <w:szCs w:val="24"/>
        </w:rPr>
        <w:footnoteReference w:id="32"/>
      </w:r>
      <w:r>
        <w:rPr>
          <w:rFonts w:ascii="Times New Roman" w:hAnsi="Times New Roman" w:cs="Times New Roman"/>
          <w:sz w:val="24"/>
          <w:szCs w:val="24"/>
        </w:rPr>
        <w:t>. Sobre las características de los trabajos, hallamos algunos que integran equilibradamente lo cuantitativo y lo cualitativo, mientras que otros son estrictamente cualitativos, debido a la imposibilidad de aplicar la cuantificación, tal y como sucede, por ejemplo, en el caso asturiano</w:t>
      </w:r>
      <w:r>
        <w:rPr>
          <w:rStyle w:val="Refdenotaalpie"/>
          <w:rFonts w:ascii="Times New Roman" w:hAnsi="Times New Roman" w:cs="Times New Roman"/>
          <w:sz w:val="24"/>
          <w:szCs w:val="24"/>
        </w:rPr>
        <w:footnoteReference w:id="33"/>
      </w:r>
      <w:r>
        <w:rPr>
          <w:rFonts w:ascii="Times New Roman" w:hAnsi="Times New Roman" w:cs="Times New Roman"/>
          <w:sz w:val="24"/>
          <w:szCs w:val="24"/>
        </w:rPr>
        <w:t>.</w:t>
      </w:r>
    </w:p>
    <w:p w:rsidR="00FF0203" w:rsidRDefault="00FF0203" w:rsidP="006930BD">
      <w:pPr>
        <w:pStyle w:val="Prrafodelista"/>
        <w:spacing w:before="240" w:line="240" w:lineRule="auto"/>
        <w:ind w:left="113"/>
        <w:jc w:val="both"/>
        <w:rPr>
          <w:rFonts w:ascii="Times New Roman" w:hAnsi="Times New Roman" w:cs="Times New Roman"/>
          <w:b/>
          <w:sz w:val="28"/>
          <w:szCs w:val="28"/>
        </w:rPr>
      </w:pPr>
    </w:p>
    <w:p w:rsidR="00CB7534" w:rsidRPr="002104BE" w:rsidRDefault="00CB7534" w:rsidP="00CB0B0E">
      <w:pPr>
        <w:pStyle w:val="Prrafodelista"/>
        <w:spacing w:before="240" w:line="240" w:lineRule="auto"/>
        <w:ind w:left="113"/>
        <w:jc w:val="both"/>
        <w:rPr>
          <w:rFonts w:ascii="Times New Roman" w:hAnsi="Times New Roman" w:cs="Times New Roman"/>
          <w:b/>
          <w:sz w:val="28"/>
          <w:szCs w:val="28"/>
        </w:rPr>
      </w:pPr>
      <w:r w:rsidRPr="002104BE">
        <w:rPr>
          <w:rFonts w:ascii="Times New Roman" w:hAnsi="Times New Roman" w:cs="Times New Roman"/>
          <w:b/>
          <w:sz w:val="28"/>
          <w:szCs w:val="28"/>
        </w:rPr>
        <w:t>3. LA NOBLEZA CANTÁBRICA</w:t>
      </w:r>
      <w:r>
        <w:rPr>
          <w:rFonts w:ascii="Times New Roman" w:hAnsi="Times New Roman" w:cs="Times New Roman"/>
          <w:b/>
          <w:sz w:val="28"/>
          <w:szCs w:val="28"/>
        </w:rPr>
        <w:t xml:space="preserve"> EN EL TIEMPO</w:t>
      </w:r>
    </w:p>
    <w:p w:rsidR="00CB7534" w:rsidRPr="00E7076C" w:rsidRDefault="00CB7534" w:rsidP="00CB0B0E">
      <w:pPr>
        <w:pStyle w:val="Prrafodelista"/>
        <w:spacing w:before="240" w:line="240" w:lineRule="auto"/>
        <w:ind w:left="113"/>
        <w:jc w:val="both"/>
        <w:rPr>
          <w:rFonts w:ascii="Times New Roman" w:hAnsi="Times New Roman" w:cs="Times New Roman"/>
          <w:sz w:val="24"/>
          <w:szCs w:val="24"/>
        </w:rPr>
      </w:pPr>
    </w:p>
    <w:p w:rsidR="00CB7534" w:rsidRDefault="00CB7534" w:rsidP="00CB0B0E">
      <w:pPr>
        <w:pStyle w:val="Prrafodelista"/>
        <w:spacing w:before="240" w:line="360" w:lineRule="auto"/>
        <w:ind w:left="113"/>
        <w:jc w:val="both"/>
        <w:rPr>
          <w:rFonts w:ascii="Times New Roman" w:hAnsi="Times New Roman" w:cs="Times New Roman"/>
          <w:sz w:val="24"/>
          <w:szCs w:val="24"/>
        </w:rPr>
      </w:pPr>
      <w:r>
        <w:rPr>
          <w:rFonts w:ascii="Times New Roman" w:hAnsi="Times New Roman" w:cs="Times New Roman"/>
          <w:sz w:val="24"/>
          <w:szCs w:val="24"/>
        </w:rPr>
        <w:tab/>
      </w:r>
      <w:r w:rsidRPr="008957CD">
        <w:rPr>
          <w:rFonts w:ascii="Times New Roman" w:hAnsi="Times New Roman" w:cs="Times New Roman"/>
          <w:sz w:val="24"/>
          <w:szCs w:val="24"/>
        </w:rPr>
        <w:t>Tras haber cuantificado el conjunto de trabajos correspondientes a cada región cantábrica</w:t>
      </w:r>
      <w:r>
        <w:rPr>
          <w:rFonts w:ascii="Times New Roman" w:hAnsi="Times New Roman" w:cs="Times New Roman"/>
          <w:sz w:val="24"/>
          <w:szCs w:val="24"/>
        </w:rPr>
        <w:t xml:space="preserve">, abordamos ahora cómo se distribuyen en los siglos correspondientes a la Edad Moderna. No obstante, es preciso realizar previamente una consideración, como es la de que el marco cronológico de dicha Edad lo hemos prolongado hasta penetrar en la Contemporánea, pues hay autores que han considerado irrenunciable </w:t>
      </w:r>
      <w:r w:rsidR="004C1163">
        <w:rPr>
          <w:rFonts w:ascii="Times New Roman" w:hAnsi="Times New Roman" w:cs="Times New Roman"/>
          <w:sz w:val="24"/>
          <w:szCs w:val="24"/>
        </w:rPr>
        <w:t>extenderse</w:t>
      </w:r>
      <w:r>
        <w:rPr>
          <w:rFonts w:ascii="Times New Roman" w:hAnsi="Times New Roman" w:cs="Times New Roman"/>
          <w:sz w:val="24"/>
          <w:szCs w:val="24"/>
        </w:rPr>
        <w:t xml:space="preserve"> en las décadas iniciales del siglo XIX con objeto de proporcionar una mejor compre</w:t>
      </w:r>
      <w:r w:rsidR="003832CA">
        <w:rPr>
          <w:rFonts w:ascii="Times New Roman" w:hAnsi="Times New Roman" w:cs="Times New Roman"/>
          <w:sz w:val="24"/>
          <w:szCs w:val="24"/>
        </w:rPr>
        <w:t>nsión de los procesos estudiado</w:t>
      </w:r>
      <w:r>
        <w:rPr>
          <w:rStyle w:val="Refdenotaalpie"/>
          <w:rFonts w:ascii="Times New Roman" w:hAnsi="Times New Roman" w:cs="Times New Roman"/>
          <w:sz w:val="24"/>
          <w:szCs w:val="24"/>
        </w:rPr>
        <w:footnoteReference w:id="34"/>
      </w:r>
      <w:r w:rsidRPr="001710F2">
        <w:rPr>
          <w:rFonts w:ascii="Times New Roman" w:hAnsi="Times New Roman" w:cs="Times New Roman"/>
          <w:sz w:val="24"/>
          <w:szCs w:val="24"/>
        </w:rPr>
        <w:t>.</w:t>
      </w:r>
      <w:r>
        <w:rPr>
          <w:rFonts w:ascii="Times New Roman" w:hAnsi="Times New Roman" w:cs="Times New Roman"/>
          <w:sz w:val="24"/>
          <w:szCs w:val="24"/>
        </w:rPr>
        <w:t xml:space="preserve"> Ciertamente, la historiografía española marca el inicio de la contemporaneidad tras la promulgación de la primera Constitución liberal, la de 1812, y el final de la Guerra de Independencia. No obstante, es difícil establecer una fecha exacta para dicha Edad, puesto que, incluso después de 1812, uno de los componentes estructurales del Antiguo Régimen, como es el señorío jurisdiccional, pervive hasta 1837, año en que se decreta su abolición. Mas, independientemente de esto, es ya una convención historiográfica prolongar la Edad Moderna en España hasta 1833, año de fallecimiento de Fernando VII, último representante nacional del absolutismo monárquico.</w:t>
      </w:r>
    </w:p>
    <w:p w:rsidR="00FF0203" w:rsidRDefault="00CB7534" w:rsidP="00CB0B0E">
      <w:pPr>
        <w:pStyle w:val="Prrafodelista"/>
        <w:spacing w:line="360" w:lineRule="auto"/>
        <w:ind w:left="113"/>
        <w:jc w:val="both"/>
        <w:rPr>
          <w:rFonts w:ascii="Times New Roman" w:hAnsi="Times New Roman" w:cs="Times New Roman"/>
          <w:sz w:val="24"/>
          <w:szCs w:val="24"/>
        </w:rPr>
      </w:pPr>
      <w:r>
        <w:rPr>
          <w:rFonts w:ascii="Times New Roman" w:hAnsi="Times New Roman" w:cs="Times New Roman"/>
          <w:sz w:val="24"/>
          <w:szCs w:val="24"/>
        </w:rPr>
        <w:tab/>
        <w:t>En función de dichos límites temporales, los 140 trabajos manejados nos proporcionan, según muestra la Tabla II, 282 casos objeto de análisis, debiendo de especificar que la desviación entre el número de trabajos y el número de casos deriva de que hay trabajos susceptibles de ser incluidos en más de un siglo.</w:t>
      </w:r>
    </w:p>
    <w:p w:rsidR="00FF0203" w:rsidRDefault="00FF0203" w:rsidP="00FF0203">
      <w:pPr>
        <w:pStyle w:val="Prrafodelista"/>
        <w:spacing w:line="360" w:lineRule="auto"/>
        <w:ind w:left="284"/>
        <w:jc w:val="both"/>
        <w:rPr>
          <w:rFonts w:ascii="Times New Roman" w:hAnsi="Times New Roman" w:cs="Times New Roman"/>
          <w:sz w:val="24"/>
          <w:szCs w:val="24"/>
        </w:rPr>
      </w:pPr>
    </w:p>
    <w:p w:rsidR="00FF0203" w:rsidRDefault="00FF0203" w:rsidP="00FF0203">
      <w:pPr>
        <w:pStyle w:val="Prrafodelista"/>
        <w:spacing w:line="360" w:lineRule="auto"/>
        <w:ind w:left="284"/>
        <w:jc w:val="both"/>
        <w:rPr>
          <w:rFonts w:ascii="Times New Roman" w:hAnsi="Times New Roman" w:cs="Times New Roman"/>
          <w:sz w:val="24"/>
          <w:szCs w:val="24"/>
        </w:rPr>
      </w:pPr>
    </w:p>
    <w:p w:rsidR="00FF0203" w:rsidRDefault="00FF0203" w:rsidP="00FF0203">
      <w:pPr>
        <w:pStyle w:val="Prrafodelista"/>
        <w:spacing w:line="360" w:lineRule="auto"/>
        <w:ind w:left="284"/>
        <w:jc w:val="both"/>
        <w:rPr>
          <w:rFonts w:ascii="Times New Roman" w:hAnsi="Times New Roman" w:cs="Times New Roman"/>
          <w:sz w:val="24"/>
          <w:szCs w:val="24"/>
        </w:rPr>
      </w:pPr>
    </w:p>
    <w:p w:rsidR="005F4D27" w:rsidRDefault="005F4D27" w:rsidP="00FF0203">
      <w:pPr>
        <w:pStyle w:val="Prrafodelista"/>
        <w:spacing w:line="360" w:lineRule="auto"/>
        <w:ind w:left="284"/>
        <w:jc w:val="center"/>
        <w:rPr>
          <w:rFonts w:ascii="Times New Roman" w:hAnsi="Times New Roman" w:cs="Times New Roman"/>
          <w:b/>
          <w:sz w:val="24"/>
          <w:szCs w:val="24"/>
        </w:rPr>
      </w:pPr>
    </w:p>
    <w:p w:rsidR="00CB7534" w:rsidRPr="00FF0203" w:rsidRDefault="00CB7534" w:rsidP="00FF0203">
      <w:pPr>
        <w:pStyle w:val="Prrafodelista"/>
        <w:spacing w:line="360" w:lineRule="auto"/>
        <w:ind w:left="284"/>
        <w:jc w:val="center"/>
        <w:rPr>
          <w:rFonts w:ascii="Times New Roman" w:hAnsi="Times New Roman" w:cs="Times New Roman"/>
          <w:sz w:val="24"/>
          <w:szCs w:val="24"/>
        </w:rPr>
      </w:pPr>
      <w:r>
        <w:rPr>
          <w:rFonts w:ascii="Times New Roman" w:hAnsi="Times New Roman" w:cs="Times New Roman"/>
          <w:b/>
          <w:sz w:val="24"/>
          <w:szCs w:val="24"/>
        </w:rPr>
        <w:lastRenderedPageBreak/>
        <w:t>T</w:t>
      </w:r>
      <w:r w:rsidRPr="001A0DD2">
        <w:rPr>
          <w:rFonts w:ascii="Times New Roman" w:hAnsi="Times New Roman" w:cs="Times New Roman"/>
          <w:b/>
          <w:sz w:val="24"/>
          <w:szCs w:val="24"/>
        </w:rPr>
        <w:t>ABLA II</w:t>
      </w:r>
    </w:p>
    <w:p w:rsidR="00CB7534" w:rsidRDefault="00CB7534" w:rsidP="006930BD">
      <w:pPr>
        <w:pStyle w:val="Prrafodelista"/>
        <w:spacing w:line="360" w:lineRule="auto"/>
        <w:ind w:left="284"/>
        <w:jc w:val="center"/>
        <w:rPr>
          <w:rFonts w:ascii="Times New Roman" w:hAnsi="Times New Roman" w:cs="Times New Roman"/>
          <w:sz w:val="24"/>
          <w:szCs w:val="24"/>
        </w:rPr>
      </w:pPr>
      <w:r>
        <w:rPr>
          <w:rFonts w:ascii="Times New Roman" w:hAnsi="Times New Roman" w:cs="Times New Roman"/>
          <w:sz w:val="24"/>
          <w:szCs w:val="24"/>
        </w:rPr>
        <w:t>Distribución de los trabajos (</w:t>
      </w:r>
      <w:proofErr w:type="spellStart"/>
      <w:r>
        <w:rPr>
          <w:rFonts w:ascii="Times New Roman" w:hAnsi="Times New Roman" w:cs="Times New Roman"/>
          <w:sz w:val="24"/>
          <w:szCs w:val="24"/>
        </w:rPr>
        <w:t>Ts</w:t>
      </w:r>
      <w:proofErr w:type="spellEnd"/>
      <w:r>
        <w:rPr>
          <w:rFonts w:ascii="Times New Roman" w:hAnsi="Times New Roman" w:cs="Times New Roman"/>
          <w:sz w:val="24"/>
          <w:szCs w:val="24"/>
        </w:rPr>
        <w:t>.) según los siglos modernos</w:t>
      </w:r>
    </w:p>
    <w:p w:rsidR="00CB7534" w:rsidRDefault="00CB7534" w:rsidP="006930BD">
      <w:pPr>
        <w:pStyle w:val="Prrafodelista"/>
        <w:spacing w:line="360" w:lineRule="auto"/>
        <w:ind w:left="284"/>
        <w:jc w:val="center"/>
        <w:rPr>
          <w:rFonts w:ascii="Times New Roman" w:hAnsi="Times New Roman" w:cs="Times New Roman"/>
          <w:sz w:val="24"/>
          <w:szCs w:val="24"/>
        </w:rPr>
      </w:pPr>
    </w:p>
    <w:tbl>
      <w:tblPr>
        <w:tblStyle w:val="Tablaconcuadrcula"/>
        <w:tblW w:w="9464" w:type="dxa"/>
        <w:jc w:val="center"/>
        <w:tblLook w:val="04A0" w:firstRow="1" w:lastRow="0" w:firstColumn="1" w:lastColumn="0" w:noHBand="0" w:noVBand="1"/>
      </w:tblPr>
      <w:tblGrid>
        <w:gridCol w:w="1585"/>
        <w:gridCol w:w="556"/>
        <w:gridCol w:w="993"/>
        <w:gridCol w:w="577"/>
        <w:gridCol w:w="1038"/>
        <w:gridCol w:w="624"/>
        <w:gridCol w:w="1083"/>
        <w:gridCol w:w="598"/>
        <w:gridCol w:w="1068"/>
        <w:gridCol w:w="1342"/>
      </w:tblGrid>
      <w:tr w:rsidR="00CB7534" w:rsidRPr="004C624C" w:rsidTr="0053626A">
        <w:trPr>
          <w:jc w:val="center"/>
        </w:trPr>
        <w:tc>
          <w:tcPr>
            <w:tcW w:w="1757" w:type="dxa"/>
          </w:tcPr>
          <w:p w:rsidR="00CB7534" w:rsidRPr="00D82C70" w:rsidRDefault="00CB7534" w:rsidP="006930BD">
            <w:pPr>
              <w:pStyle w:val="Prrafodelista"/>
              <w:spacing w:after="160" w:line="360" w:lineRule="auto"/>
              <w:ind w:left="0"/>
              <w:jc w:val="center"/>
              <w:rPr>
                <w:rFonts w:ascii="Times New Roman" w:hAnsi="Times New Roman" w:cs="Times New Roman"/>
                <w:b/>
                <w:sz w:val="24"/>
                <w:szCs w:val="24"/>
              </w:rPr>
            </w:pPr>
            <w:r w:rsidRPr="00D82C70">
              <w:rPr>
                <w:rFonts w:ascii="Times New Roman" w:hAnsi="Times New Roman" w:cs="Times New Roman"/>
                <w:b/>
                <w:sz w:val="24"/>
                <w:szCs w:val="24"/>
              </w:rPr>
              <w:t>REGIÓN</w:t>
            </w:r>
          </w:p>
        </w:tc>
        <w:tc>
          <w:tcPr>
            <w:tcW w:w="1491" w:type="dxa"/>
            <w:gridSpan w:val="2"/>
          </w:tcPr>
          <w:p w:rsidR="00CB7534" w:rsidRDefault="00CB7534" w:rsidP="006930BD">
            <w:pPr>
              <w:pStyle w:val="Prrafodelista"/>
              <w:spacing w:after="160" w:line="360" w:lineRule="auto"/>
              <w:ind w:left="0"/>
              <w:jc w:val="center"/>
              <w:rPr>
                <w:rFonts w:ascii="Times New Roman" w:hAnsi="Times New Roman" w:cs="Times New Roman"/>
                <w:b/>
                <w:sz w:val="24"/>
                <w:szCs w:val="24"/>
              </w:rPr>
            </w:pPr>
            <w:r w:rsidRPr="00D82C70">
              <w:rPr>
                <w:rFonts w:ascii="Times New Roman" w:hAnsi="Times New Roman" w:cs="Times New Roman"/>
                <w:b/>
                <w:sz w:val="24"/>
                <w:szCs w:val="24"/>
              </w:rPr>
              <w:t>S. XVI</w:t>
            </w:r>
          </w:p>
          <w:p w:rsidR="00CB7534" w:rsidRPr="00D82C70" w:rsidRDefault="00CB7534" w:rsidP="006930BD">
            <w:pPr>
              <w:pStyle w:val="Prrafodelista"/>
              <w:spacing w:after="160" w:line="36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t>Ts</w:t>
            </w:r>
            <w:proofErr w:type="spellEnd"/>
            <w:r>
              <w:rPr>
                <w:rFonts w:ascii="Times New Roman" w:hAnsi="Times New Roman" w:cs="Times New Roman"/>
                <w:b/>
                <w:sz w:val="24"/>
                <w:szCs w:val="24"/>
              </w:rPr>
              <w:t>.          %</w:t>
            </w:r>
          </w:p>
        </w:tc>
        <w:tc>
          <w:tcPr>
            <w:tcW w:w="1583" w:type="dxa"/>
            <w:gridSpan w:val="2"/>
          </w:tcPr>
          <w:p w:rsidR="00CB7534" w:rsidRDefault="00CB7534" w:rsidP="006930BD">
            <w:pPr>
              <w:pStyle w:val="Prrafodelista"/>
              <w:spacing w:after="160" w:line="360" w:lineRule="auto"/>
              <w:ind w:left="0"/>
              <w:jc w:val="center"/>
              <w:rPr>
                <w:rFonts w:ascii="Times New Roman" w:hAnsi="Times New Roman" w:cs="Times New Roman"/>
                <w:b/>
                <w:sz w:val="24"/>
                <w:szCs w:val="24"/>
              </w:rPr>
            </w:pPr>
            <w:r w:rsidRPr="00D82C70">
              <w:rPr>
                <w:rFonts w:ascii="Times New Roman" w:hAnsi="Times New Roman" w:cs="Times New Roman"/>
                <w:b/>
                <w:sz w:val="24"/>
                <w:szCs w:val="24"/>
              </w:rPr>
              <w:t>S. XVII</w:t>
            </w:r>
          </w:p>
          <w:p w:rsidR="00CB7534" w:rsidRPr="00D82C70" w:rsidRDefault="00CB7534" w:rsidP="006930BD">
            <w:pPr>
              <w:pStyle w:val="Prrafodelista"/>
              <w:spacing w:after="160" w:line="36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t>Ts</w:t>
            </w:r>
            <w:proofErr w:type="spellEnd"/>
            <w:r>
              <w:rPr>
                <w:rFonts w:ascii="Times New Roman" w:hAnsi="Times New Roman" w:cs="Times New Roman"/>
                <w:b/>
                <w:sz w:val="24"/>
                <w:szCs w:val="24"/>
              </w:rPr>
              <w:t>.          %</w:t>
            </w:r>
          </w:p>
        </w:tc>
        <w:tc>
          <w:tcPr>
            <w:tcW w:w="1583" w:type="dxa"/>
            <w:gridSpan w:val="2"/>
          </w:tcPr>
          <w:p w:rsidR="00CB7534" w:rsidRDefault="00CB7534" w:rsidP="006930BD">
            <w:pPr>
              <w:pStyle w:val="Prrafodelista"/>
              <w:spacing w:after="160" w:line="360" w:lineRule="auto"/>
              <w:ind w:left="0"/>
              <w:jc w:val="center"/>
              <w:rPr>
                <w:rFonts w:ascii="Times New Roman" w:hAnsi="Times New Roman" w:cs="Times New Roman"/>
                <w:b/>
                <w:sz w:val="24"/>
                <w:szCs w:val="24"/>
              </w:rPr>
            </w:pPr>
            <w:r w:rsidRPr="00D82C70">
              <w:rPr>
                <w:rFonts w:ascii="Times New Roman" w:hAnsi="Times New Roman" w:cs="Times New Roman"/>
                <w:b/>
                <w:sz w:val="24"/>
                <w:szCs w:val="24"/>
              </w:rPr>
              <w:t>S. XVIII</w:t>
            </w:r>
          </w:p>
          <w:p w:rsidR="00CB7534" w:rsidRPr="00D82C70" w:rsidRDefault="00CB7534" w:rsidP="006930BD">
            <w:pPr>
              <w:pStyle w:val="Prrafodelista"/>
              <w:spacing w:after="160" w:line="36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t>Ts</w:t>
            </w:r>
            <w:proofErr w:type="spellEnd"/>
            <w:r>
              <w:rPr>
                <w:rFonts w:ascii="Times New Roman" w:hAnsi="Times New Roman" w:cs="Times New Roman"/>
                <w:b/>
                <w:sz w:val="24"/>
                <w:szCs w:val="24"/>
              </w:rPr>
              <w:t>.          %</w:t>
            </w:r>
          </w:p>
        </w:tc>
        <w:tc>
          <w:tcPr>
            <w:tcW w:w="1584" w:type="dxa"/>
            <w:gridSpan w:val="2"/>
          </w:tcPr>
          <w:p w:rsidR="00CB7534" w:rsidRDefault="00CB7534" w:rsidP="006930BD">
            <w:pPr>
              <w:pStyle w:val="Prrafodelista"/>
              <w:spacing w:after="160" w:line="360" w:lineRule="auto"/>
              <w:ind w:left="0"/>
              <w:jc w:val="center"/>
              <w:rPr>
                <w:rFonts w:ascii="Times New Roman" w:hAnsi="Times New Roman" w:cs="Times New Roman"/>
                <w:b/>
                <w:sz w:val="24"/>
                <w:szCs w:val="24"/>
              </w:rPr>
            </w:pPr>
            <w:r w:rsidRPr="00D82C70">
              <w:rPr>
                <w:rFonts w:ascii="Times New Roman" w:hAnsi="Times New Roman" w:cs="Times New Roman"/>
                <w:b/>
                <w:sz w:val="24"/>
                <w:szCs w:val="24"/>
              </w:rPr>
              <w:t>S. XIX</w:t>
            </w:r>
          </w:p>
          <w:p w:rsidR="00CB7534" w:rsidRPr="00D82C70" w:rsidRDefault="00CB7534" w:rsidP="006930BD">
            <w:pPr>
              <w:pStyle w:val="Prrafodelista"/>
              <w:spacing w:after="160" w:line="36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t>Ts</w:t>
            </w:r>
            <w:proofErr w:type="spellEnd"/>
            <w:r>
              <w:rPr>
                <w:rFonts w:ascii="Times New Roman" w:hAnsi="Times New Roman" w:cs="Times New Roman"/>
                <w:b/>
                <w:sz w:val="24"/>
                <w:szCs w:val="24"/>
              </w:rPr>
              <w:t>.          %</w:t>
            </w:r>
          </w:p>
        </w:tc>
        <w:tc>
          <w:tcPr>
            <w:tcW w:w="1466" w:type="dxa"/>
          </w:tcPr>
          <w:p w:rsidR="00CB7534" w:rsidRPr="00D82C70" w:rsidRDefault="00CB7534" w:rsidP="006930BD">
            <w:pPr>
              <w:pStyle w:val="Prrafodelista"/>
              <w:spacing w:after="160" w:line="360" w:lineRule="auto"/>
              <w:ind w:left="0"/>
              <w:jc w:val="center"/>
              <w:rPr>
                <w:rFonts w:ascii="Times New Roman" w:hAnsi="Times New Roman" w:cs="Times New Roman"/>
                <w:b/>
                <w:sz w:val="24"/>
                <w:szCs w:val="24"/>
              </w:rPr>
            </w:pPr>
            <w:r w:rsidRPr="00D82C70">
              <w:rPr>
                <w:rFonts w:ascii="Times New Roman" w:hAnsi="Times New Roman" w:cs="Times New Roman"/>
                <w:b/>
                <w:sz w:val="24"/>
                <w:szCs w:val="24"/>
              </w:rPr>
              <w:t>TOTAL</w:t>
            </w:r>
            <w:r>
              <w:rPr>
                <w:rFonts w:ascii="Times New Roman" w:hAnsi="Times New Roman" w:cs="Times New Roman"/>
                <w:b/>
                <w:sz w:val="24"/>
                <w:szCs w:val="24"/>
              </w:rPr>
              <w:t xml:space="preserve"> </w:t>
            </w:r>
          </w:p>
        </w:tc>
      </w:tr>
      <w:tr w:rsidR="00CB7534" w:rsidRPr="004C624C" w:rsidTr="0053626A">
        <w:trPr>
          <w:jc w:val="center"/>
        </w:trPr>
        <w:tc>
          <w:tcPr>
            <w:tcW w:w="1757" w:type="dxa"/>
          </w:tcPr>
          <w:p w:rsidR="00CB7534" w:rsidRPr="00D82C70" w:rsidRDefault="00CB7534" w:rsidP="006930BD">
            <w:pPr>
              <w:pStyle w:val="Prrafodelista"/>
              <w:spacing w:after="160" w:line="360" w:lineRule="auto"/>
              <w:ind w:left="0"/>
              <w:jc w:val="center"/>
              <w:rPr>
                <w:rFonts w:ascii="Times New Roman" w:hAnsi="Times New Roman" w:cs="Times New Roman"/>
                <w:sz w:val="24"/>
                <w:szCs w:val="24"/>
              </w:rPr>
            </w:pPr>
            <w:r w:rsidRPr="00D82C70">
              <w:rPr>
                <w:rFonts w:ascii="Times New Roman" w:hAnsi="Times New Roman" w:cs="Times New Roman"/>
                <w:sz w:val="24"/>
                <w:szCs w:val="24"/>
              </w:rPr>
              <w:t xml:space="preserve">Galicia </w:t>
            </w:r>
          </w:p>
        </w:tc>
        <w:tc>
          <w:tcPr>
            <w:tcW w:w="600" w:type="dxa"/>
            <w:vAlign w:val="center"/>
          </w:tcPr>
          <w:p w:rsidR="00CB7534" w:rsidRPr="00D82C70" w:rsidRDefault="00CB7534" w:rsidP="006930BD">
            <w:pPr>
              <w:pStyle w:val="Prrafodelista"/>
              <w:spacing w:after="160" w:line="360" w:lineRule="auto"/>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891" w:type="dxa"/>
            <w:vAlign w:val="center"/>
          </w:tcPr>
          <w:p w:rsidR="00CB7534" w:rsidRPr="00D82C70" w:rsidRDefault="00CB7534" w:rsidP="006930BD">
            <w:pPr>
              <w:pStyle w:val="Prrafodelista"/>
              <w:spacing w:after="160" w:line="360" w:lineRule="auto"/>
              <w:ind w:left="87"/>
              <w:jc w:val="center"/>
              <w:rPr>
                <w:rFonts w:ascii="Times New Roman" w:hAnsi="Times New Roman" w:cs="Times New Roman"/>
                <w:sz w:val="24"/>
                <w:szCs w:val="24"/>
              </w:rPr>
            </w:pPr>
            <w:r w:rsidRPr="00763155">
              <w:rPr>
                <w:rFonts w:ascii="Times New Roman" w:hAnsi="Times New Roman" w:cs="Times New Roman"/>
                <w:sz w:val="24"/>
                <w:szCs w:val="24"/>
              </w:rPr>
              <w:t>37´09</w:t>
            </w:r>
          </w:p>
        </w:tc>
        <w:tc>
          <w:tcPr>
            <w:tcW w:w="630" w:type="dxa"/>
            <w:vAlign w:val="center"/>
          </w:tcPr>
          <w:p w:rsidR="00CB7534" w:rsidRPr="00D82C70" w:rsidRDefault="00CB7534" w:rsidP="006930BD">
            <w:pPr>
              <w:pStyle w:val="Prrafodelista"/>
              <w:spacing w:after="160" w:line="360" w:lineRule="auto"/>
              <w:ind w:left="0"/>
              <w:jc w:val="center"/>
              <w:rPr>
                <w:rFonts w:ascii="Times New Roman" w:hAnsi="Times New Roman" w:cs="Times New Roman"/>
                <w:sz w:val="24"/>
                <w:szCs w:val="24"/>
              </w:rPr>
            </w:pPr>
            <w:r w:rsidRPr="00D82C70">
              <w:rPr>
                <w:rFonts w:ascii="Times New Roman" w:hAnsi="Times New Roman" w:cs="Times New Roman"/>
                <w:sz w:val="24"/>
                <w:szCs w:val="24"/>
              </w:rPr>
              <w:t>23</w:t>
            </w:r>
          </w:p>
        </w:tc>
        <w:tc>
          <w:tcPr>
            <w:tcW w:w="953" w:type="dxa"/>
            <w:vAlign w:val="center"/>
          </w:tcPr>
          <w:p w:rsidR="00CB7534" w:rsidRPr="00D82C70" w:rsidRDefault="00CB7534" w:rsidP="006930BD">
            <w:pPr>
              <w:pStyle w:val="Prrafodelista"/>
              <w:spacing w:after="160" w:line="360" w:lineRule="auto"/>
              <w:ind w:left="132"/>
              <w:jc w:val="center"/>
              <w:rPr>
                <w:rFonts w:ascii="Times New Roman" w:hAnsi="Times New Roman" w:cs="Times New Roman"/>
                <w:sz w:val="24"/>
                <w:szCs w:val="24"/>
              </w:rPr>
            </w:pPr>
            <w:r>
              <w:rPr>
                <w:rFonts w:ascii="Times New Roman" w:hAnsi="Times New Roman" w:cs="Times New Roman"/>
                <w:sz w:val="24"/>
                <w:szCs w:val="24"/>
              </w:rPr>
              <w:t>31´50</w:t>
            </w:r>
          </w:p>
        </w:tc>
        <w:tc>
          <w:tcPr>
            <w:tcW w:w="645" w:type="dxa"/>
            <w:vAlign w:val="center"/>
          </w:tcPr>
          <w:p w:rsidR="00CB7534" w:rsidRPr="00D82C70" w:rsidRDefault="00CB7534" w:rsidP="006930BD">
            <w:pPr>
              <w:pStyle w:val="Prrafodelista"/>
              <w:spacing w:after="160" w:line="360" w:lineRule="auto"/>
              <w:ind w:left="0"/>
              <w:jc w:val="center"/>
              <w:rPr>
                <w:rFonts w:ascii="Times New Roman" w:hAnsi="Times New Roman" w:cs="Times New Roman"/>
                <w:sz w:val="24"/>
                <w:szCs w:val="24"/>
              </w:rPr>
            </w:pPr>
            <w:r w:rsidRPr="00D82C70">
              <w:rPr>
                <w:rFonts w:ascii="Times New Roman" w:hAnsi="Times New Roman" w:cs="Times New Roman"/>
                <w:sz w:val="24"/>
                <w:szCs w:val="24"/>
              </w:rPr>
              <w:t>36</w:t>
            </w:r>
          </w:p>
        </w:tc>
        <w:tc>
          <w:tcPr>
            <w:tcW w:w="938" w:type="dxa"/>
            <w:vAlign w:val="center"/>
          </w:tcPr>
          <w:p w:rsidR="00CB7534" w:rsidRPr="00D82C70" w:rsidRDefault="00CB7534" w:rsidP="006930BD">
            <w:pPr>
              <w:pStyle w:val="Prrafodelista"/>
              <w:spacing w:after="160" w:line="360" w:lineRule="auto"/>
              <w:ind w:left="147"/>
              <w:jc w:val="center"/>
              <w:rPr>
                <w:rFonts w:ascii="Times New Roman" w:hAnsi="Times New Roman" w:cs="Times New Roman"/>
                <w:sz w:val="24"/>
                <w:szCs w:val="24"/>
              </w:rPr>
            </w:pPr>
            <w:r>
              <w:rPr>
                <w:rFonts w:ascii="Times New Roman" w:hAnsi="Times New Roman" w:cs="Times New Roman"/>
                <w:sz w:val="24"/>
                <w:szCs w:val="24"/>
              </w:rPr>
              <w:t>34´61</w:t>
            </w:r>
          </w:p>
        </w:tc>
        <w:tc>
          <w:tcPr>
            <w:tcW w:w="660" w:type="dxa"/>
            <w:vAlign w:val="center"/>
          </w:tcPr>
          <w:p w:rsidR="00CB7534" w:rsidRPr="00D82C70" w:rsidRDefault="00CB7534" w:rsidP="006930BD">
            <w:pPr>
              <w:pStyle w:val="Prrafodelista"/>
              <w:spacing w:after="160" w:line="360" w:lineRule="auto"/>
              <w:ind w:left="0"/>
              <w:jc w:val="center"/>
              <w:rPr>
                <w:rFonts w:ascii="Times New Roman" w:hAnsi="Times New Roman" w:cs="Times New Roman"/>
                <w:sz w:val="24"/>
                <w:szCs w:val="24"/>
              </w:rPr>
            </w:pPr>
            <w:r w:rsidRPr="00D82C70">
              <w:rPr>
                <w:rFonts w:ascii="Times New Roman" w:hAnsi="Times New Roman" w:cs="Times New Roman"/>
                <w:sz w:val="24"/>
                <w:szCs w:val="24"/>
              </w:rPr>
              <w:t>15</w:t>
            </w:r>
          </w:p>
        </w:tc>
        <w:tc>
          <w:tcPr>
            <w:tcW w:w="924" w:type="dxa"/>
            <w:vAlign w:val="center"/>
          </w:tcPr>
          <w:p w:rsidR="00CB7534" w:rsidRPr="00D82C70" w:rsidRDefault="00CB7534" w:rsidP="006930BD">
            <w:pPr>
              <w:pStyle w:val="Prrafodelista"/>
              <w:spacing w:after="160" w:line="360" w:lineRule="auto"/>
              <w:ind w:left="132"/>
              <w:rPr>
                <w:rFonts w:ascii="Times New Roman" w:hAnsi="Times New Roman" w:cs="Times New Roman"/>
                <w:sz w:val="24"/>
                <w:szCs w:val="24"/>
              </w:rPr>
            </w:pPr>
            <w:r>
              <w:rPr>
                <w:rFonts w:ascii="Times New Roman" w:hAnsi="Times New Roman" w:cs="Times New Roman"/>
                <w:sz w:val="24"/>
                <w:szCs w:val="24"/>
              </w:rPr>
              <w:t>34´88</w:t>
            </w:r>
          </w:p>
        </w:tc>
        <w:tc>
          <w:tcPr>
            <w:tcW w:w="1466" w:type="dxa"/>
          </w:tcPr>
          <w:p w:rsidR="00CB7534" w:rsidRPr="00D82C70" w:rsidRDefault="00CB7534" w:rsidP="006930BD">
            <w:pPr>
              <w:pStyle w:val="Prrafodelista"/>
              <w:spacing w:after="160" w:line="360" w:lineRule="auto"/>
              <w:ind w:left="0"/>
              <w:jc w:val="center"/>
              <w:rPr>
                <w:rFonts w:ascii="Times New Roman" w:hAnsi="Times New Roman" w:cs="Times New Roman"/>
                <w:sz w:val="24"/>
                <w:szCs w:val="24"/>
              </w:rPr>
            </w:pPr>
            <w:r>
              <w:rPr>
                <w:rFonts w:ascii="Times New Roman" w:hAnsi="Times New Roman" w:cs="Times New Roman"/>
                <w:sz w:val="24"/>
                <w:szCs w:val="24"/>
              </w:rPr>
              <w:t>96</w:t>
            </w:r>
          </w:p>
        </w:tc>
      </w:tr>
      <w:tr w:rsidR="00CB7534" w:rsidRPr="004C624C" w:rsidTr="0053626A">
        <w:trPr>
          <w:jc w:val="center"/>
        </w:trPr>
        <w:tc>
          <w:tcPr>
            <w:tcW w:w="1757" w:type="dxa"/>
          </w:tcPr>
          <w:p w:rsidR="00CB7534" w:rsidRPr="00D82C70" w:rsidRDefault="00CB7534" w:rsidP="006930BD">
            <w:pPr>
              <w:pStyle w:val="Prrafodelista"/>
              <w:spacing w:after="160" w:line="360" w:lineRule="auto"/>
              <w:ind w:left="0"/>
              <w:jc w:val="center"/>
              <w:rPr>
                <w:rFonts w:ascii="Times New Roman" w:hAnsi="Times New Roman" w:cs="Times New Roman"/>
                <w:sz w:val="24"/>
                <w:szCs w:val="24"/>
              </w:rPr>
            </w:pPr>
            <w:r w:rsidRPr="00D82C70">
              <w:rPr>
                <w:rFonts w:ascii="Times New Roman" w:hAnsi="Times New Roman" w:cs="Times New Roman"/>
                <w:sz w:val="24"/>
                <w:szCs w:val="24"/>
              </w:rPr>
              <w:t xml:space="preserve">Asturias </w:t>
            </w:r>
          </w:p>
        </w:tc>
        <w:tc>
          <w:tcPr>
            <w:tcW w:w="600" w:type="dxa"/>
            <w:vAlign w:val="center"/>
          </w:tcPr>
          <w:p w:rsidR="00CB7534" w:rsidRPr="00D82C70" w:rsidRDefault="00CB7534" w:rsidP="006930BD">
            <w:pPr>
              <w:pStyle w:val="Prrafodelista"/>
              <w:spacing w:after="160" w:line="360" w:lineRule="auto"/>
              <w:ind w:left="0"/>
              <w:jc w:val="center"/>
              <w:rPr>
                <w:rFonts w:ascii="Times New Roman" w:hAnsi="Times New Roman" w:cs="Times New Roman"/>
                <w:b/>
                <w:sz w:val="24"/>
                <w:szCs w:val="24"/>
              </w:rPr>
            </w:pPr>
            <w:r w:rsidRPr="00D82C70">
              <w:rPr>
                <w:rFonts w:ascii="Times New Roman" w:hAnsi="Times New Roman" w:cs="Times New Roman"/>
                <w:sz w:val="24"/>
                <w:szCs w:val="24"/>
              </w:rPr>
              <w:t>19</w:t>
            </w:r>
          </w:p>
        </w:tc>
        <w:tc>
          <w:tcPr>
            <w:tcW w:w="891" w:type="dxa"/>
            <w:vAlign w:val="center"/>
          </w:tcPr>
          <w:p w:rsidR="00CB7534" w:rsidRPr="00D82C70" w:rsidRDefault="00CB7534" w:rsidP="006930BD">
            <w:pPr>
              <w:pStyle w:val="Prrafodelista"/>
              <w:spacing w:after="160" w:line="360" w:lineRule="auto"/>
              <w:ind w:left="87"/>
              <w:jc w:val="center"/>
              <w:rPr>
                <w:rFonts w:ascii="Times New Roman" w:hAnsi="Times New Roman" w:cs="Times New Roman"/>
                <w:b/>
                <w:sz w:val="24"/>
                <w:szCs w:val="24"/>
              </w:rPr>
            </w:pPr>
            <w:r>
              <w:rPr>
                <w:rFonts w:ascii="Times New Roman" w:hAnsi="Times New Roman" w:cs="Times New Roman"/>
                <w:sz w:val="24"/>
                <w:szCs w:val="24"/>
              </w:rPr>
              <w:t>30´64</w:t>
            </w:r>
          </w:p>
        </w:tc>
        <w:tc>
          <w:tcPr>
            <w:tcW w:w="630" w:type="dxa"/>
            <w:vAlign w:val="center"/>
          </w:tcPr>
          <w:p w:rsidR="00CB7534" w:rsidRPr="00D82C70" w:rsidRDefault="00CB7534" w:rsidP="006930BD">
            <w:pPr>
              <w:pStyle w:val="Prrafodelista"/>
              <w:spacing w:after="160" w:line="360" w:lineRule="auto"/>
              <w:ind w:left="0"/>
              <w:jc w:val="center"/>
              <w:rPr>
                <w:rFonts w:ascii="Times New Roman" w:hAnsi="Times New Roman" w:cs="Times New Roman"/>
                <w:b/>
                <w:sz w:val="24"/>
                <w:szCs w:val="24"/>
              </w:rPr>
            </w:pPr>
            <w:r w:rsidRPr="00D82C70">
              <w:rPr>
                <w:rFonts w:ascii="Times New Roman" w:hAnsi="Times New Roman" w:cs="Times New Roman"/>
                <w:sz w:val="24"/>
                <w:szCs w:val="24"/>
              </w:rPr>
              <w:t>22</w:t>
            </w:r>
          </w:p>
        </w:tc>
        <w:tc>
          <w:tcPr>
            <w:tcW w:w="953" w:type="dxa"/>
            <w:vAlign w:val="center"/>
          </w:tcPr>
          <w:p w:rsidR="00CB7534" w:rsidRPr="00D82C70" w:rsidRDefault="00CB7534" w:rsidP="006930BD">
            <w:pPr>
              <w:pStyle w:val="Prrafodelista"/>
              <w:spacing w:after="160" w:line="360" w:lineRule="auto"/>
              <w:ind w:left="132"/>
              <w:jc w:val="center"/>
              <w:rPr>
                <w:rFonts w:ascii="Times New Roman" w:hAnsi="Times New Roman" w:cs="Times New Roman"/>
                <w:b/>
                <w:sz w:val="24"/>
                <w:szCs w:val="24"/>
              </w:rPr>
            </w:pPr>
            <w:r>
              <w:rPr>
                <w:rFonts w:ascii="Times New Roman" w:hAnsi="Times New Roman" w:cs="Times New Roman"/>
                <w:sz w:val="24"/>
                <w:szCs w:val="24"/>
              </w:rPr>
              <w:t>30´13</w:t>
            </w:r>
          </w:p>
        </w:tc>
        <w:tc>
          <w:tcPr>
            <w:tcW w:w="645" w:type="dxa"/>
            <w:vAlign w:val="center"/>
          </w:tcPr>
          <w:p w:rsidR="00CB7534" w:rsidRPr="00D82C70" w:rsidRDefault="00CB7534" w:rsidP="006930BD">
            <w:pPr>
              <w:pStyle w:val="Prrafodelista"/>
              <w:spacing w:after="160" w:line="360" w:lineRule="auto"/>
              <w:ind w:left="0"/>
              <w:jc w:val="center"/>
              <w:rPr>
                <w:rFonts w:ascii="Times New Roman" w:hAnsi="Times New Roman" w:cs="Times New Roman"/>
                <w:b/>
                <w:sz w:val="24"/>
                <w:szCs w:val="24"/>
              </w:rPr>
            </w:pPr>
            <w:r w:rsidRPr="00D82C70">
              <w:rPr>
                <w:rFonts w:ascii="Times New Roman" w:hAnsi="Times New Roman" w:cs="Times New Roman"/>
                <w:sz w:val="24"/>
                <w:szCs w:val="24"/>
              </w:rPr>
              <w:t>27</w:t>
            </w:r>
          </w:p>
        </w:tc>
        <w:tc>
          <w:tcPr>
            <w:tcW w:w="938" w:type="dxa"/>
            <w:vAlign w:val="center"/>
          </w:tcPr>
          <w:p w:rsidR="00CB7534" w:rsidRPr="00D82C70" w:rsidRDefault="00CB7534" w:rsidP="006930BD">
            <w:pPr>
              <w:pStyle w:val="Prrafodelista"/>
              <w:spacing w:after="160" w:line="360" w:lineRule="auto"/>
              <w:ind w:left="147"/>
              <w:jc w:val="center"/>
              <w:rPr>
                <w:rFonts w:ascii="Times New Roman" w:hAnsi="Times New Roman" w:cs="Times New Roman"/>
                <w:b/>
                <w:sz w:val="24"/>
                <w:szCs w:val="24"/>
              </w:rPr>
            </w:pPr>
            <w:r>
              <w:rPr>
                <w:rFonts w:ascii="Times New Roman" w:hAnsi="Times New Roman" w:cs="Times New Roman"/>
                <w:sz w:val="24"/>
                <w:szCs w:val="24"/>
              </w:rPr>
              <w:t>25´96</w:t>
            </w:r>
          </w:p>
        </w:tc>
        <w:tc>
          <w:tcPr>
            <w:tcW w:w="660" w:type="dxa"/>
            <w:vAlign w:val="center"/>
          </w:tcPr>
          <w:p w:rsidR="00CB7534" w:rsidRPr="00D82C70" w:rsidRDefault="00CB7534" w:rsidP="006930BD">
            <w:pPr>
              <w:pStyle w:val="Prrafodelista"/>
              <w:spacing w:after="160" w:line="360" w:lineRule="auto"/>
              <w:ind w:left="0"/>
              <w:jc w:val="center"/>
              <w:rPr>
                <w:rFonts w:ascii="Times New Roman" w:hAnsi="Times New Roman" w:cs="Times New Roman"/>
                <w:b/>
                <w:sz w:val="24"/>
                <w:szCs w:val="24"/>
              </w:rPr>
            </w:pPr>
            <w:r w:rsidRPr="00D82C70">
              <w:rPr>
                <w:rFonts w:ascii="Times New Roman" w:hAnsi="Times New Roman" w:cs="Times New Roman"/>
                <w:sz w:val="24"/>
                <w:szCs w:val="24"/>
              </w:rPr>
              <w:t>9</w:t>
            </w:r>
          </w:p>
        </w:tc>
        <w:tc>
          <w:tcPr>
            <w:tcW w:w="924" w:type="dxa"/>
            <w:vAlign w:val="center"/>
          </w:tcPr>
          <w:p w:rsidR="00CB7534" w:rsidRPr="00D82C70" w:rsidRDefault="00CB7534" w:rsidP="006930BD">
            <w:pPr>
              <w:pStyle w:val="Prrafodelista"/>
              <w:spacing w:after="160" w:line="360" w:lineRule="auto"/>
              <w:ind w:left="132"/>
              <w:jc w:val="center"/>
              <w:rPr>
                <w:rFonts w:ascii="Times New Roman" w:hAnsi="Times New Roman" w:cs="Times New Roman"/>
                <w:b/>
                <w:sz w:val="24"/>
                <w:szCs w:val="24"/>
              </w:rPr>
            </w:pPr>
            <w:r>
              <w:rPr>
                <w:rFonts w:ascii="Times New Roman" w:hAnsi="Times New Roman" w:cs="Times New Roman"/>
                <w:sz w:val="24"/>
                <w:szCs w:val="24"/>
              </w:rPr>
              <w:t>20´93</w:t>
            </w:r>
          </w:p>
        </w:tc>
        <w:tc>
          <w:tcPr>
            <w:tcW w:w="1466" w:type="dxa"/>
          </w:tcPr>
          <w:p w:rsidR="00CB7534" w:rsidRPr="00D82C70" w:rsidRDefault="00CB7534" w:rsidP="006930BD">
            <w:pPr>
              <w:pStyle w:val="Prrafodelista"/>
              <w:spacing w:after="160" w:line="360" w:lineRule="auto"/>
              <w:ind w:left="0"/>
              <w:jc w:val="center"/>
              <w:rPr>
                <w:rFonts w:ascii="Times New Roman" w:hAnsi="Times New Roman" w:cs="Times New Roman"/>
                <w:sz w:val="24"/>
                <w:szCs w:val="24"/>
              </w:rPr>
            </w:pPr>
            <w:r>
              <w:rPr>
                <w:rFonts w:ascii="Times New Roman" w:hAnsi="Times New Roman" w:cs="Times New Roman"/>
                <w:sz w:val="24"/>
                <w:szCs w:val="24"/>
              </w:rPr>
              <w:t>77</w:t>
            </w:r>
          </w:p>
        </w:tc>
      </w:tr>
      <w:tr w:rsidR="00CB7534" w:rsidRPr="004C624C" w:rsidTr="0053626A">
        <w:trPr>
          <w:jc w:val="center"/>
        </w:trPr>
        <w:tc>
          <w:tcPr>
            <w:tcW w:w="1757" w:type="dxa"/>
          </w:tcPr>
          <w:p w:rsidR="00CB7534" w:rsidRPr="00D82C70" w:rsidRDefault="00CB7534" w:rsidP="006930BD">
            <w:pPr>
              <w:pStyle w:val="Prrafodelista"/>
              <w:spacing w:after="160" w:line="360" w:lineRule="auto"/>
              <w:ind w:left="0"/>
              <w:jc w:val="center"/>
              <w:rPr>
                <w:rFonts w:ascii="Times New Roman" w:hAnsi="Times New Roman" w:cs="Times New Roman"/>
                <w:sz w:val="24"/>
                <w:szCs w:val="24"/>
              </w:rPr>
            </w:pPr>
            <w:proofErr w:type="spellStart"/>
            <w:r w:rsidRPr="00D82C70">
              <w:rPr>
                <w:rFonts w:ascii="Times New Roman" w:hAnsi="Times New Roman" w:cs="Times New Roman"/>
                <w:sz w:val="24"/>
                <w:szCs w:val="24"/>
              </w:rPr>
              <w:t>Provs</w:t>
            </w:r>
            <w:proofErr w:type="spellEnd"/>
            <w:r w:rsidRPr="00D82C70">
              <w:rPr>
                <w:rFonts w:ascii="Times New Roman" w:hAnsi="Times New Roman" w:cs="Times New Roman"/>
                <w:sz w:val="24"/>
                <w:szCs w:val="24"/>
              </w:rPr>
              <w:t xml:space="preserve">. Vascas </w:t>
            </w:r>
          </w:p>
        </w:tc>
        <w:tc>
          <w:tcPr>
            <w:tcW w:w="600" w:type="dxa"/>
            <w:vAlign w:val="center"/>
          </w:tcPr>
          <w:p w:rsidR="00CB7534" w:rsidRPr="00D82C70" w:rsidRDefault="00CB7534" w:rsidP="006930BD">
            <w:pPr>
              <w:pStyle w:val="Prrafodelista"/>
              <w:spacing w:after="160" w:line="360" w:lineRule="auto"/>
              <w:ind w:left="0"/>
              <w:jc w:val="center"/>
              <w:rPr>
                <w:rFonts w:ascii="Times New Roman" w:hAnsi="Times New Roman" w:cs="Times New Roman"/>
                <w:b/>
                <w:sz w:val="24"/>
                <w:szCs w:val="24"/>
              </w:rPr>
            </w:pPr>
            <w:r w:rsidRPr="00D82C70">
              <w:rPr>
                <w:rFonts w:ascii="Times New Roman" w:hAnsi="Times New Roman" w:cs="Times New Roman"/>
                <w:sz w:val="24"/>
                <w:szCs w:val="24"/>
              </w:rPr>
              <w:t>15</w:t>
            </w:r>
          </w:p>
        </w:tc>
        <w:tc>
          <w:tcPr>
            <w:tcW w:w="891" w:type="dxa"/>
            <w:vAlign w:val="center"/>
          </w:tcPr>
          <w:p w:rsidR="00CB7534" w:rsidRPr="00D82C70" w:rsidRDefault="00CB7534" w:rsidP="006930BD">
            <w:pPr>
              <w:pStyle w:val="Prrafodelista"/>
              <w:spacing w:after="160" w:line="360" w:lineRule="auto"/>
              <w:ind w:left="87"/>
              <w:jc w:val="center"/>
              <w:rPr>
                <w:rFonts w:ascii="Times New Roman" w:hAnsi="Times New Roman" w:cs="Times New Roman"/>
                <w:b/>
                <w:sz w:val="24"/>
                <w:szCs w:val="24"/>
              </w:rPr>
            </w:pPr>
            <w:r>
              <w:rPr>
                <w:rFonts w:ascii="Times New Roman" w:hAnsi="Times New Roman" w:cs="Times New Roman"/>
                <w:sz w:val="24"/>
                <w:szCs w:val="24"/>
              </w:rPr>
              <w:t>24´19</w:t>
            </w:r>
          </w:p>
        </w:tc>
        <w:tc>
          <w:tcPr>
            <w:tcW w:w="630" w:type="dxa"/>
            <w:vAlign w:val="center"/>
          </w:tcPr>
          <w:p w:rsidR="00CB7534" w:rsidRPr="00D82C70" w:rsidRDefault="00CB7534" w:rsidP="006930BD">
            <w:pPr>
              <w:pStyle w:val="Prrafodelista"/>
              <w:spacing w:after="160" w:line="360" w:lineRule="auto"/>
              <w:ind w:left="0"/>
              <w:jc w:val="center"/>
              <w:rPr>
                <w:rFonts w:ascii="Times New Roman" w:hAnsi="Times New Roman" w:cs="Times New Roman"/>
                <w:b/>
                <w:sz w:val="24"/>
                <w:szCs w:val="24"/>
              </w:rPr>
            </w:pPr>
            <w:r>
              <w:rPr>
                <w:rFonts w:ascii="Times New Roman" w:hAnsi="Times New Roman" w:cs="Times New Roman"/>
                <w:sz w:val="24"/>
                <w:szCs w:val="24"/>
              </w:rPr>
              <w:t>18</w:t>
            </w:r>
          </w:p>
        </w:tc>
        <w:tc>
          <w:tcPr>
            <w:tcW w:w="953" w:type="dxa"/>
            <w:vAlign w:val="center"/>
          </w:tcPr>
          <w:p w:rsidR="00CB7534" w:rsidRPr="00D82C70" w:rsidRDefault="00CB7534" w:rsidP="006930BD">
            <w:pPr>
              <w:pStyle w:val="Prrafodelista"/>
              <w:spacing w:after="160" w:line="360" w:lineRule="auto"/>
              <w:ind w:left="132"/>
              <w:jc w:val="center"/>
              <w:rPr>
                <w:rFonts w:ascii="Times New Roman" w:hAnsi="Times New Roman" w:cs="Times New Roman"/>
                <w:b/>
                <w:sz w:val="24"/>
                <w:szCs w:val="24"/>
              </w:rPr>
            </w:pPr>
            <w:r>
              <w:rPr>
                <w:rFonts w:ascii="Times New Roman" w:hAnsi="Times New Roman" w:cs="Times New Roman"/>
                <w:sz w:val="24"/>
                <w:szCs w:val="24"/>
              </w:rPr>
              <w:t>24´65</w:t>
            </w:r>
          </w:p>
        </w:tc>
        <w:tc>
          <w:tcPr>
            <w:tcW w:w="645" w:type="dxa"/>
            <w:vAlign w:val="center"/>
          </w:tcPr>
          <w:p w:rsidR="00CB7534" w:rsidRPr="00D82C70" w:rsidRDefault="00CB7534" w:rsidP="006930BD">
            <w:pPr>
              <w:pStyle w:val="Prrafodelista"/>
              <w:spacing w:after="160" w:line="360" w:lineRule="auto"/>
              <w:ind w:left="0"/>
              <w:jc w:val="center"/>
              <w:rPr>
                <w:rFonts w:ascii="Times New Roman" w:hAnsi="Times New Roman" w:cs="Times New Roman"/>
                <w:b/>
                <w:sz w:val="24"/>
                <w:szCs w:val="24"/>
              </w:rPr>
            </w:pPr>
            <w:r w:rsidRPr="00D82C70">
              <w:rPr>
                <w:rFonts w:ascii="Times New Roman" w:hAnsi="Times New Roman" w:cs="Times New Roman"/>
                <w:sz w:val="24"/>
                <w:szCs w:val="24"/>
              </w:rPr>
              <w:t>18</w:t>
            </w:r>
          </w:p>
        </w:tc>
        <w:tc>
          <w:tcPr>
            <w:tcW w:w="938" w:type="dxa"/>
            <w:vAlign w:val="center"/>
          </w:tcPr>
          <w:p w:rsidR="00CB7534" w:rsidRPr="00D82C70" w:rsidRDefault="00CB7534" w:rsidP="006930BD">
            <w:pPr>
              <w:pStyle w:val="Prrafodelista"/>
              <w:spacing w:after="160" w:line="360" w:lineRule="auto"/>
              <w:ind w:left="147"/>
              <w:jc w:val="center"/>
              <w:rPr>
                <w:rFonts w:ascii="Times New Roman" w:hAnsi="Times New Roman" w:cs="Times New Roman"/>
                <w:b/>
                <w:sz w:val="24"/>
                <w:szCs w:val="24"/>
              </w:rPr>
            </w:pPr>
            <w:r>
              <w:rPr>
                <w:rFonts w:ascii="Times New Roman" w:hAnsi="Times New Roman" w:cs="Times New Roman"/>
                <w:sz w:val="24"/>
                <w:szCs w:val="24"/>
              </w:rPr>
              <w:t>17´30</w:t>
            </w:r>
          </w:p>
        </w:tc>
        <w:tc>
          <w:tcPr>
            <w:tcW w:w="660" w:type="dxa"/>
            <w:vAlign w:val="center"/>
          </w:tcPr>
          <w:p w:rsidR="00CB7534" w:rsidRPr="00D82C70" w:rsidRDefault="00CB7534" w:rsidP="006930BD">
            <w:pPr>
              <w:pStyle w:val="Prrafodelista"/>
              <w:spacing w:after="160" w:line="360" w:lineRule="auto"/>
              <w:ind w:left="0"/>
              <w:jc w:val="center"/>
              <w:rPr>
                <w:rFonts w:ascii="Times New Roman" w:hAnsi="Times New Roman" w:cs="Times New Roman"/>
                <w:b/>
                <w:sz w:val="24"/>
                <w:szCs w:val="24"/>
              </w:rPr>
            </w:pPr>
            <w:r w:rsidRPr="00D82C70">
              <w:rPr>
                <w:rFonts w:ascii="Times New Roman" w:hAnsi="Times New Roman" w:cs="Times New Roman"/>
                <w:sz w:val="24"/>
                <w:szCs w:val="24"/>
              </w:rPr>
              <w:t>8</w:t>
            </w:r>
          </w:p>
        </w:tc>
        <w:tc>
          <w:tcPr>
            <w:tcW w:w="924" w:type="dxa"/>
            <w:vAlign w:val="center"/>
          </w:tcPr>
          <w:p w:rsidR="00CB7534" w:rsidRPr="00D82C70" w:rsidRDefault="00CB7534" w:rsidP="006930BD">
            <w:pPr>
              <w:pStyle w:val="Prrafodelista"/>
              <w:spacing w:after="160" w:line="360" w:lineRule="auto"/>
              <w:ind w:left="132"/>
              <w:jc w:val="center"/>
              <w:rPr>
                <w:rFonts w:ascii="Times New Roman" w:hAnsi="Times New Roman" w:cs="Times New Roman"/>
                <w:b/>
                <w:sz w:val="24"/>
                <w:szCs w:val="24"/>
              </w:rPr>
            </w:pPr>
            <w:r>
              <w:rPr>
                <w:rFonts w:ascii="Times New Roman" w:hAnsi="Times New Roman" w:cs="Times New Roman"/>
                <w:sz w:val="24"/>
                <w:szCs w:val="24"/>
              </w:rPr>
              <w:t>18´60</w:t>
            </w:r>
          </w:p>
        </w:tc>
        <w:tc>
          <w:tcPr>
            <w:tcW w:w="1466" w:type="dxa"/>
          </w:tcPr>
          <w:p w:rsidR="00CB7534" w:rsidRPr="00D82C70" w:rsidRDefault="00CB7534" w:rsidP="006930BD">
            <w:pPr>
              <w:pStyle w:val="Prrafodelista"/>
              <w:spacing w:after="160" w:line="360" w:lineRule="auto"/>
              <w:ind w:left="0"/>
              <w:jc w:val="center"/>
              <w:rPr>
                <w:rFonts w:ascii="Times New Roman" w:hAnsi="Times New Roman" w:cs="Times New Roman"/>
                <w:sz w:val="24"/>
                <w:szCs w:val="24"/>
              </w:rPr>
            </w:pPr>
            <w:r>
              <w:rPr>
                <w:rFonts w:ascii="Times New Roman" w:hAnsi="Times New Roman" w:cs="Times New Roman"/>
                <w:sz w:val="24"/>
                <w:szCs w:val="24"/>
              </w:rPr>
              <w:t>59</w:t>
            </w:r>
          </w:p>
        </w:tc>
      </w:tr>
      <w:tr w:rsidR="00CB7534" w:rsidRPr="004C624C" w:rsidTr="0053626A">
        <w:trPr>
          <w:jc w:val="center"/>
        </w:trPr>
        <w:tc>
          <w:tcPr>
            <w:tcW w:w="1757" w:type="dxa"/>
          </w:tcPr>
          <w:p w:rsidR="00CB7534" w:rsidRPr="00D82C70" w:rsidRDefault="00CB7534" w:rsidP="006930BD">
            <w:pPr>
              <w:pStyle w:val="Prrafodelista"/>
              <w:spacing w:after="160" w:line="360" w:lineRule="auto"/>
              <w:ind w:left="0"/>
              <w:jc w:val="center"/>
              <w:rPr>
                <w:rFonts w:ascii="Times New Roman" w:hAnsi="Times New Roman" w:cs="Times New Roman"/>
                <w:sz w:val="24"/>
                <w:szCs w:val="24"/>
              </w:rPr>
            </w:pPr>
            <w:r w:rsidRPr="00D82C70">
              <w:rPr>
                <w:rFonts w:ascii="Times New Roman" w:hAnsi="Times New Roman" w:cs="Times New Roman"/>
                <w:sz w:val="24"/>
                <w:szCs w:val="24"/>
              </w:rPr>
              <w:t xml:space="preserve">La Montaña </w:t>
            </w:r>
          </w:p>
        </w:tc>
        <w:tc>
          <w:tcPr>
            <w:tcW w:w="600" w:type="dxa"/>
            <w:vAlign w:val="center"/>
          </w:tcPr>
          <w:p w:rsidR="00CB7534" w:rsidRPr="00D82C70" w:rsidRDefault="00CB7534" w:rsidP="006930BD">
            <w:pPr>
              <w:pStyle w:val="Prrafodelista"/>
              <w:spacing w:after="160" w:line="360" w:lineRule="auto"/>
              <w:ind w:left="0"/>
              <w:jc w:val="center"/>
              <w:rPr>
                <w:rFonts w:ascii="Times New Roman" w:hAnsi="Times New Roman" w:cs="Times New Roman"/>
                <w:b/>
                <w:sz w:val="24"/>
                <w:szCs w:val="24"/>
              </w:rPr>
            </w:pPr>
            <w:r w:rsidRPr="00D82C70">
              <w:rPr>
                <w:rFonts w:ascii="Times New Roman" w:hAnsi="Times New Roman" w:cs="Times New Roman"/>
                <w:sz w:val="24"/>
                <w:szCs w:val="24"/>
              </w:rPr>
              <w:t>3</w:t>
            </w:r>
          </w:p>
        </w:tc>
        <w:tc>
          <w:tcPr>
            <w:tcW w:w="891" w:type="dxa"/>
            <w:vAlign w:val="center"/>
          </w:tcPr>
          <w:p w:rsidR="00CB7534" w:rsidRPr="00D82C70" w:rsidRDefault="00CB7534" w:rsidP="006930BD">
            <w:pPr>
              <w:pStyle w:val="Prrafodelista"/>
              <w:spacing w:after="160" w:line="360" w:lineRule="auto"/>
              <w:ind w:left="147"/>
              <w:jc w:val="center"/>
              <w:rPr>
                <w:rFonts w:ascii="Times New Roman" w:hAnsi="Times New Roman" w:cs="Times New Roman"/>
                <w:b/>
                <w:sz w:val="24"/>
                <w:szCs w:val="24"/>
              </w:rPr>
            </w:pPr>
            <w:r>
              <w:rPr>
                <w:rFonts w:ascii="Times New Roman" w:hAnsi="Times New Roman" w:cs="Times New Roman"/>
                <w:sz w:val="24"/>
                <w:szCs w:val="24"/>
              </w:rPr>
              <w:t>4´83</w:t>
            </w:r>
          </w:p>
        </w:tc>
        <w:tc>
          <w:tcPr>
            <w:tcW w:w="630" w:type="dxa"/>
            <w:vAlign w:val="center"/>
          </w:tcPr>
          <w:p w:rsidR="00CB7534" w:rsidRPr="00D82C70" w:rsidRDefault="00CB7534" w:rsidP="006930BD">
            <w:pPr>
              <w:pStyle w:val="Prrafodelista"/>
              <w:spacing w:after="160" w:line="360" w:lineRule="auto"/>
              <w:ind w:left="0"/>
              <w:jc w:val="center"/>
              <w:rPr>
                <w:rFonts w:ascii="Times New Roman" w:hAnsi="Times New Roman" w:cs="Times New Roman"/>
                <w:b/>
                <w:sz w:val="24"/>
                <w:szCs w:val="24"/>
              </w:rPr>
            </w:pPr>
            <w:r w:rsidRPr="00D82C70">
              <w:rPr>
                <w:rFonts w:ascii="Times New Roman" w:hAnsi="Times New Roman" w:cs="Times New Roman"/>
                <w:sz w:val="24"/>
                <w:szCs w:val="24"/>
              </w:rPr>
              <w:t>7</w:t>
            </w:r>
          </w:p>
        </w:tc>
        <w:tc>
          <w:tcPr>
            <w:tcW w:w="953" w:type="dxa"/>
            <w:vAlign w:val="center"/>
          </w:tcPr>
          <w:p w:rsidR="00CB7534" w:rsidRPr="00D82C70" w:rsidRDefault="00CB7534" w:rsidP="006930BD">
            <w:pPr>
              <w:pStyle w:val="Prrafodelista"/>
              <w:spacing w:after="160" w:line="360" w:lineRule="auto"/>
              <w:ind w:left="222"/>
              <w:jc w:val="center"/>
              <w:rPr>
                <w:rFonts w:ascii="Times New Roman" w:hAnsi="Times New Roman" w:cs="Times New Roman"/>
                <w:b/>
                <w:sz w:val="24"/>
                <w:szCs w:val="24"/>
              </w:rPr>
            </w:pPr>
            <w:r>
              <w:rPr>
                <w:rFonts w:ascii="Times New Roman" w:hAnsi="Times New Roman" w:cs="Times New Roman"/>
                <w:sz w:val="24"/>
                <w:szCs w:val="24"/>
              </w:rPr>
              <w:t>9´58</w:t>
            </w:r>
          </w:p>
        </w:tc>
        <w:tc>
          <w:tcPr>
            <w:tcW w:w="645" w:type="dxa"/>
            <w:vAlign w:val="center"/>
          </w:tcPr>
          <w:p w:rsidR="00CB7534" w:rsidRPr="00D82C70" w:rsidRDefault="00CB7534" w:rsidP="006930BD">
            <w:pPr>
              <w:pStyle w:val="Prrafodelista"/>
              <w:spacing w:after="160" w:line="360" w:lineRule="auto"/>
              <w:ind w:left="0"/>
              <w:jc w:val="center"/>
              <w:rPr>
                <w:rFonts w:ascii="Times New Roman" w:hAnsi="Times New Roman" w:cs="Times New Roman"/>
                <w:b/>
                <w:sz w:val="24"/>
                <w:szCs w:val="24"/>
              </w:rPr>
            </w:pPr>
            <w:r>
              <w:rPr>
                <w:rFonts w:ascii="Times New Roman" w:hAnsi="Times New Roman" w:cs="Times New Roman"/>
                <w:sz w:val="24"/>
                <w:szCs w:val="24"/>
              </w:rPr>
              <w:t>17</w:t>
            </w:r>
          </w:p>
        </w:tc>
        <w:tc>
          <w:tcPr>
            <w:tcW w:w="938" w:type="dxa"/>
            <w:vAlign w:val="center"/>
          </w:tcPr>
          <w:p w:rsidR="00CB7534" w:rsidRPr="00D82C70" w:rsidRDefault="00CB7534" w:rsidP="006930BD">
            <w:pPr>
              <w:pStyle w:val="Prrafodelista"/>
              <w:spacing w:after="160" w:line="360" w:lineRule="auto"/>
              <w:ind w:left="147"/>
              <w:jc w:val="center"/>
              <w:rPr>
                <w:rFonts w:ascii="Times New Roman" w:hAnsi="Times New Roman" w:cs="Times New Roman"/>
                <w:b/>
                <w:sz w:val="24"/>
                <w:szCs w:val="24"/>
              </w:rPr>
            </w:pPr>
            <w:r>
              <w:rPr>
                <w:rFonts w:ascii="Times New Roman" w:hAnsi="Times New Roman" w:cs="Times New Roman"/>
                <w:sz w:val="24"/>
                <w:szCs w:val="24"/>
              </w:rPr>
              <w:t>16´34</w:t>
            </w:r>
          </w:p>
        </w:tc>
        <w:tc>
          <w:tcPr>
            <w:tcW w:w="660" w:type="dxa"/>
            <w:vAlign w:val="center"/>
          </w:tcPr>
          <w:p w:rsidR="00CB7534" w:rsidRPr="00D82C70" w:rsidRDefault="00CB7534" w:rsidP="006930BD">
            <w:pPr>
              <w:pStyle w:val="Prrafodelista"/>
              <w:spacing w:after="160" w:line="360" w:lineRule="auto"/>
              <w:ind w:left="0"/>
              <w:jc w:val="center"/>
              <w:rPr>
                <w:rFonts w:ascii="Times New Roman" w:hAnsi="Times New Roman" w:cs="Times New Roman"/>
                <w:b/>
                <w:sz w:val="24"/>
                <w:szCs w:val="24"/>
              </w:rPr>
            </w:pPr>
            <w:r>
              <w:rPr>
                <w:rFonts w:ascii="Times New Roman" w:hAnsi="Times New Roman" w:cs="Times New Roman"/>
                <w:sz w:val="24"/>
                <w:szCs w:val="24"/>
              </w:rPr>
              <w:t>9</w:t>
            </w:r>
          </w:p>
        </w:tc>
        <w:tc>
          <w:tcPr>
            <w:tcW w:w="924" w:type="dxa"/>
            <w:vAlign w:val="center"/>
          </w:tcPr>
          <w:p w:rsidR="00CB7534" w:rsidRPr="00D82C70" w:rsidRDefault="00CB7534" w:rsidP="006930BD">
            <w:pPr>
              <w:pStyle w:val="Prrafodelista"/>
              <w:spacing w:after="160" w:line="360" w:lineRule="auto"/>
              <w:ind w:left="132"/>
              <w:jc w:val="center"/>
              <w:rPr>
                <w:rFonts w:ascii="Times New Roman" w:hAnsi="Times New Roman" w:cs="Times New Roman"/>
                <w:b/>
                <w:sz w:val="24"/>
                <w:szCs w:val="24"/>
              </w:rPr>
            </w:pPr>
            <w:r>
              <w:rPr>
                <w:rFonts w:ascii="Times New Roman" w:hAnsi="Times New Roman" w:cs="Times New Roman"/>
                <w:sz w:val="24"/>
                <w:szCs w:val="24"/>
              </w:rPr>
              <w:t>20´93</w:t>
            </w:r>
          </w:p>
        </w:tc>
        <w:tc>
          <w:tcPr>
            <w:tcW w:w="1466" w:type="dxa"/>
          </w:tcPr>
          <w:p w:rsidR="00CB7534" w:rsidRPr="00D82C70" w:rsidRDefault="00CB7534" w:rsidP="006930BD">
            <w:pPr>
              <w:pStyle w:val="Prrafodelista"/>
              <w:spacing w:after="160" w:line="360" w:lineRule="auto"/>
              <w:ind w:left="0"/>
              <w:jc w:val="center"/>
              <w:rPr>
                <w:rFonts w:ascii="Times New Roman" w:hAnsi="Times New Roman" w:cs="Times New Roman"/>
                <w:sz w:val="24"/>
                <w:szCs w:val="24"/>
              </w:rPr>
            </w:pPr>
            <w:r>
              <w:rPr>
                <w:rFonts w:ascii="Times New Roman" w:hAnsi="Times New Roman" w:cs="Times New Roman"/>
                <w:sz w:val="24"/>
                <w:szCs w:val="24"/>
              </w:rPr>
              <w:t>36</w:t>
            </w:r>
          </w:p>
        </w:tc>
      </w:tr>
      <w:tr w:rsidR="00CB7534" w:rsidRPr="004C624C" w:rsidTr="0053626A">
        <w:trPr>
          <w:jc w:val="center"/>
        </w:trPr>
        <w:tc>
          <w:tcPr>
            <w:tcW w:w="1757" w:type="dxa"/>
          </w:tcPr>
          <w:p w:rsidR="00CB7534" w:rsidRPr="00D82C70" w:rsidRDefault="00CB7534" w:rsidP="006930BD">
            <w:pPr>
              <w:pStyle w:val="Prrafodelista"/>
              <w:spacing w:after="160" w:line="360" w:lineRule="auto"/>
              <w:ind w:left="0"/>
              <w:jc w:val="center"/>
              <w:rPr>
                <w:rFonts w:ascii="Times New Roman" w:hAnsi="Times New Roman" w:cs="Times New Roman"/>
                <w:sz w:val="24"/>
                <w:szCs w:val="24"/>
              </w:rPr>
            </w:pPr>
            <w:r w:rsidRPr="00D82C70">
              <w:rPr>
                <w:rFonts w:ascii="Times New Roman" w:hAnsi="Times New Roman" w:cs="Times New Roman"/>
                <w:sz w:val="24"/>
                <w:szCs w:val="24"/>
              </w:rPr>
              <w:t xml:space="preserve">España </w:t>
            </w:r>
            <w:proofErr w:type="spellStart"/>
            <w:r w:rsidRPr="00D82C70">
              <w:rPr>
                <w:rFonts w:ascii="Times New Roman" w:hAnsi="Times New Roman" w:cs="Times New Roman"/>
                <w:sz w:val="24"/>
                <w:szCs w:val="24"/>
              </w:rPr>
              <w:t>Cantª</w:t>
            </w:r>
            <w:proofErr w:type="spellEnd"/>
            <w:r w:rsidRPr="00D82C70">
              <w:rPr>
                <w:rFonts w:ascii="Times New Roman" w:hAnsi="Times New Roman" w:cs="Times New Roman"/>
                <w:sz w:val="24"/>
                <w:szCs w:val="24"/>
              </w:rPr>
              <w:t>.</w:t>
            </w:r>
          </w:p>
        </w:tc>
        <w:tc>
          <w:tcPr>
            <w:tcW w:w="600" w:type="dxa"/>
            <w:vAlign w:val="center"/>
          </w:tcPr>
          <w:p w:rsidR="00CB7534" w:rsidRPr="00D82C70" w:rsidRDefault="00CB7534" w:rsidP="006930BD">
            <w:pPr>
              <w:pStyle w:val="Prrafodelista"/>
              <w:spacing w:after="16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891" w:type="dxa"/>
            <w:vAlign w:val="center"/>
          </w:tcPr>
          <w:p w:rsidR="00CB7534" w:rsidRPr="00D82C70" w:rsidRDefault="00CB7534" w:rsidP="006930BD">
            <w:pPr>
              <w:pStyle w:val="Prrafodelista"/>
              <w:spacing w:after="160" w:line="360" w:lineRule="auto"/>
              <w:ind w:left="147"/>
              <w:jc w:val="center"/>
              <w:rPr>
                <w:rFonts w:ascii="Times New Roman" w:hAnsi="Times New Roman" w:cs="Times New Roman"/>
                <w:sz w:val="24"/>
                <w:szCs w:val="24"/>
              </w:rPr>
            </w:pPr>
            <w:r>
              <w:rPr>
                <w:rFonts w:ascii="Times New Roman" w:hAnsi="Times New Roman" w:cs="Times New Roman"/>
                <w:sz w:val="24"/>
                <w:szCs w:val="24"/>
              </w:rPr>
              <w:t>4´83</w:t>
            </w:r>
          </w:p>
        </w:tc>
        <w:tc>
          <w:tcPr>
            <w:tcW w:w="630" w:type="dxa"/>
            <w:vAlign w:val="center"/>
          </w:tcPr>
          <w:p w:rsidR="00CB7534" w:rsidRPr="00D82C70" w:rsidRDefault="00CB7534" w:rsidP="006930BD">
            <w:pPr>
              <w:pStyle w:val="Prrafodelista"/>
              <w:spacing w:after="160" w:line="360" w:lineRule="auto"/>
              <w:ind w:left="0"/>
              <w:jc w:val="center"/>
              <w:rPr>
                <w:rFonts w:ascii="Times New Roman" w:hAnsi="Times New Roman" w:cs="Times New Roman"/>
                <w:b/>
                <w:sz w:val="24"/>
                <w:szCs w:val="24"/>
              </w:rPr>
            </w:pPr>
            <w:r w:rsidRPr="00D82C70">
              <w:rPr>
                <w:rFonts w:ascii="Times New Roman" w:hAnsi="Times New Roman" w:cs="Times New Roman"/>
                <w:sz w:val="24"/>
                <w:szCs w:val="24"/>
              </w:rPr>
              <w:t>3</w:t>
            </w:r>
          </w:p>
        </w:tc>
        <w:tc>
          <w:tcPr>
            <w:tcW w:w="953" w:type="dxa"/>
            <w:vAlign w:val="center"/>
          </w:tcPr>
          <w:p w:rsidR="00CB7534" w:rsidRPr="00D82C70" w:rsidRDefault="00CB7534" w:rsidP="006930BD">
            <w:pPr>
              <w:pStyle w:val="Prrafodelista"/>
              <w:spacing w:after="160" w:line="360" w:lineRule="auto"/>
              <w:ind w:left="222"/>
              <w:jc w:val="center"/>
              <w:rPr>
                <w:rFonts w:ascii="Times New Roman" w:hAnsi="Times New Roman" w:cs="Times New Roman"/>
                <w:b/>
                <w:sz w:val="24"/>
                <w:szCs w:val="24"/>
              </w:rPr>
            </w:pPr>
            <w:r>
              <w:rPr>
                <w:rFonts w:ascii="Times New Roman" w:hAnsi="Times New Roman" w:cs="Times New Roman"/>
                <w:sz w:val="24"/>
                <w:szCs w:val="24"/>
              </w:rPr>
              <w:t>4´10</w:t>
            </w:r>
          </w:p>
        </w:tc>
        <w:tc>
          <w:tcPr>
            <w:tcW w:w="645" w:type="dxa"/>
            <w:vAlign w:val="center"/>
          </w:tcPr>
          <w:p w:rsidR="00CB7534" w:rsidRPr="00D82C70" w:rsidRDefault="00CB7534" w:rsidP="006930BD">
            <w:pPr>
              <w:pStyle w:val="Prrafodelista"/>
              <w:spacing w:after="160" w:line="360" w:lineRule="auto"/>
              <w:ind w:left="0"/>
              <w:jc w:val="center"/>
              <w:rPr>
                <w:rFonts w:ascii="Times New Roman" w:hAnsi="Times New Roman" w:cs="Times New Roman"/>
                <w:b/>
                <w:sz w:val="24"/>
                <w:szCs w:val="24"/>
              </w:rPr>
            </w:pPr>
            <w:r w:rsidRPr="00D82C70">
              <w:rPr>
                <w:rFonts w:ascii="Times New Roman" w:hAnsi="Times New Roman" w:cs="Times New Roman"/>
                <w:sz w:val="24"/>
                <w:szCs w:val="24"/>
              </w:rPr>
              <w:t>6</w:t>
            </w:r>
          </w:p>
        </w:tc>
        <w:tc>
          <w:tcPr>
            <w:tcW w:w="938" w:type="dxa"/>
            <w:vAlign w:val="center"/>
          </w:tcPr>
          <w:p w:rsidR="00CB7534" w:rsidRPr="00D82C70" w:rsidRDefault="00CB7534" w:rsidP="006930BD">
            <w:pPr>
              <w:pStyle w:val="Prrafodelista"/>
              <w:spacing w:after="160" w:line="360" w:lineRule="auto"/>
              <w:ind w:left="267"/>
              <w:jc w:val="center"/>
              <w:rPr>
                <w:rFonts w:ascii="Times New Roman" w:hAnsi="Times New Roman" w:cs="Times New Roman"/>
                <w:b/>
                <w:sz w:val="24"/>
                <w:szCs w:val="24"/>
              </w:rPr>
            </w:pPr>
            <w:r>
              <w:rPr>
                <w:rFonts w:ascii="Times New Roman" w:hAnsi="Times New Roman" w:cs="Times New Roman"/>
                <w:sz w:val="24"/>
                <w:szCs w:val="24"/>
              </w:rPr>
              <w:t>5´76</w:t>
            </w:r>
          </w:p>
        </w:tc>
        <w:tc>
          <w:tcPr>
            <w:tcW w:w="660" w:type="dxa"/>
            <w:vAlign w:val="center"/>
          </w:tcPr>
          <w:p w:rsidR="00CB7534" w:rsidRPr="00D82C70" w:rsidRDefault="00CB7534" w:rsidP="006930BD">
            <w:pPr>
              <w:pStyle w:val="Prrafodelista"/>
              <w:spacing w:after="160" w:line="360" w:lineRule="auto"/>
              <w:ind w:left="0"/>
              <w:jc w:val="center"/>
              <w:rPr>
                <w:rFonts w:ascii="Times New Roman" w:hAnsi="Times New Roman" w:cs="Times New Roman"/>
                <w:b/>
                <w:sz w:val="24"/>
                <w:szCs w:val="24"/>
              </w:rPr>
            </w:pPr>
            <w:r w:rsidRPr="00D82C70">
              <w:rPr>
                <w:rFonts w:ascii="Times New Roman" w:hAnsi="Times New Roman" w:cs="Times New Roman"/>
                <w:sz w:val="24"/>
                <w:szCs w:val="24"/>
              </w:rPr>
              <w:t>2</w:t>
            </w:r>
          </w:p>
        </w:tc>
        <w:tc>
          <w:tcPr>
            <w:tcW w:w="924" w:type="dxa"/>
            <w:vAlign w:val="center"/>
          </w:tcPr>
          <w:p w:rsidR="00CB7534" w:rsidRPr="00D82C70" w:rsidRDefault="00CB7534" w:rsidP="006930BD">
            <w:pPr>
              <w:pStyle w:val="Prrafodelista"/>
              <w:spacing w:after="160" w:line="360" w:lineRule="auto"/>
              <w:ind w:left="252"/>
              <w:jc w:val="center"/>
              <w:rPr>
                <w:rFonts w:ascii="Times New Roman" w:hAnsi="Times New Roman" w:cs="Times New Roman"/>
                <w:b/>
                <w:sz w:val="24"/>
                <w:szCs w:val="24"/>
              </w:rPr>
            </w:pPr>
            <w:r>
              <w:rPr>
                <w:rFonts w:ascii="Times New Roman" w:hAnsi="Times New Roman" w:cs="Times New Roman"/>
                <w:sz w:val="24"/>
                <w:szCs w:val="24"/>
              </w:rPr>
              <w:t>4´65</w:t>
            </w:r>
          </w:p>
        </w:tc>
        <w:tc>
          <w:tcPr>
            <w:tcW w:w="1466" w:type="dxa"/>
          </w:tcPr>
          <w:p w:rsidR="00CB7534" w:rsidRPr="00D82C70" w:rsidRDefault="00CB7534" w:rsidP="006930BD">
            <w:pPr>
              <w:pStyle w:val="Prrafodelista"/>
              <w:spacing w:after="160" w:line="36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r>
      <w:tr w:rsidR="00CB7534" w:rsidTr="0053626A">
        <w:trPr>
          <w:jc w:val="center"/>
        </w:trPr>
        <w:tc>
          <w:tcPr>
            <w:tcW w:w="1757" w:type="dxa"/>
          </w:tcPr>
          <w:p w:rsidR="00CB7534" w:rsidRPr="00D8418E" w:rsidRDefault="00CB7534" w:rsidP="006930BD">
            <w:pPr>
              <w:pStyle w:val="Prrafodelista"/>
              <w:spacing w:after="160" w:line="360" w:lineRule="auto"/>
              <w:ind w:left="0"/>
              <w:jc w:val="center"/>
              <w:rPr>
                <w:rFonts w:ascii="Times New Roman" w:hAnsi="Times New Roman" w:cs="Times New Roman"/>
                <w:b/>
                <w:sz w:val="24"/>
                <w:szCs w:val="24"/>
              </w:rPr>
            </w:pPr>
            <w:r w:rsidRPr="00D8418E">
              <w:rPr>
                <w:rFonts w:ascii="Times New Roman" w:hAnsi="Times New Roman" w:cs="Times New Roman"/>
                <w:b/>
                <w:sz w:val="24"/>
                <w:szCs w:val="24"/>
              </w:rPr>
              <w:t xml:space="preserve">TOTAL </w:t>
            </w:r>
          </w:p>
        </w:tc>
        <w:tc>
          <w:tcPr>
            <w:tcW w:w="600" w:type="dxa"/>
            <w:vAlign w:val="center"/>
          </w:tcPr>
          <w:p w:rsidR="00CB7534" w:rsidRPr="00D82C70" w:rsidRDefault="00CB7534" w:rsidP="006930BD">
            <w:pPr>
              <w:pStyle w:val="Prrafodelista"/>
              <w:spacing w:after="160" w:line="360" w:lineRule="auto"/>
              <w:ind w:left="0"/>
              <w:jc w:val="center"/>
              <w:rPr>
                <w:rFonts w:ascii="Times New Roman" w:hAnsi="Times New Roman" w:cs="Times New Roman"/>
                <w:sz w:val="24"/>
                <w:szCs w:val="24"/>
              </w:rPr>
            </w:pPr>
            <w:r w:rsidRPr="00D82C70">
              <w:rPr>
                <w:rFonts w:ascii="Times New Roman" w:hAnsi="Times New Roman" w:cs="Times New Roman"/>
                <w:sz w:val="24"/>
                <w:szCs w:val="24"/>
              </w:rPr>
              <w:t>62</w:t>
            </w:r>
          </w:p>
        </w:tc>
        <w:tc>
          <w:tcPr>
            <w:tcW w:w="891" w:type="dxa"/>
            <w:vAlign w:val="center"/>
          </w:tcPr>
          <w:p w:rsidR="00CB7534" w:rsidRPr="00D82C70" w:rsidRDefault="00CB7534" w:rsidP="006930BD">
            <w:pPr>
              <w:pStyle w:val="Prrafodelista"/>
              <w:spacing w:after="160" w:line="360" w:lineRule="auto"/>
              <w:ind w:left="237"/>
              <w:jc w:val="center"/>
              <w:rPr>
                <w:rFonts w:ascii="Times New Roman" w:hAnsi="Times New Roman" w:cs="Times New Roman"/>
                <w:sz w:val="24"/>
                <w:szCs w:val="24"/>
              </w:rPr>
            </w:pPr>
            <w:r>
              <w:rPr>
                <w:rFonts w:ascii="Times New Roman" w:hAnsi="Times New Roman" w:cs="Times New Roman"/>
                <w:sz w:val="24"/>
                <w:szCs w:val="24"/>
              </w:rPr>
              <w:t>100,0</w:t>
            </w:r>
          </w:p>
        </w:tc>
        <w:tc>
          <w:tcPr>
            <w:tcW w:w="630" w:type="dxa"/>
            <w:vAlign w:val="center"/>
          </w:tcPr>
          <w:p w:rsidR="00CB7534" w:rsidRPr="00D82C70" w:rsidRDefault="00CB7534" w:rsidP="006930BD">
            <w:pPr>
              <w:pStyle w:val="Prrafodelista"/>
              <w:spacing w:after="160" w:line="360" w:lineRule="auto"/>
              <w:ind w:left="0"/>
              <w:jc w:val="center"/>
              <w:rPr>
                <w:rFonts w:ascii="Times New Roman" w:hAnsi="Times New Roman" w:cs="Times New Roman"/>
                <w:sz w:val="24"/>
                <w:szCs w:val="24"/>
              </w:rPr>
            </w:pPr>
            <w:r w:rsidRPr="00D82C70">
              <w:rPr>
                <w:rFonts w:ascii="Times New Roman" w:hAnsi="Times New Roman" w:cs="Times New Roman"/>
                <w:sz w:val="24"/>
                <w:szCs w:val="24"/>
              </w:rPr>
              <w:t>73</w:t>
            </w:r>
          </w:p>
        </w:tc>
        <w:tc>
          <w:tcPr>
            <w:tcW w:w="953" w:type="dxa"/>
            <w:vAlign w:val="center"/>
          </w:tcPr>
          <w:p w:rsidR="00CB7534" w:rsidRPr="00D82C70" w:rsidRDefault="00CB7534" w:rsidP="006930BD">
            <w:pPr>
              <w:pStyle w:val="Prrafodelista"/>
              <w:spacing w:after="160" w:line="360" w:lineRule="auto"/>
              <w:ind w:left="282"/>
              <w:jc w:val="center"/>
              <w:rPr>
                <w:rFonts w:ascii="Times New Roman" w:hAnsi="Times New Roman" w:cs="Times New Roman"/>
                <w:sz w:val="24"/>
                <w:szCs w:val="24"/>
              </w:rPr>
            </w:pPr>
            <w:r>
              <w:rPr>
                <w:rFonts w:ascii="Times New Roman" w:hAnsi="Times New Roman" w:cs="Times New Roman"/>
                <w:sz w:val="24"/>
                <w:szCs w:val="24"/>
              </w:rPr>
              <w:t>100,0</w:t>
            </w:r>
          </w:p>
        </w:tc>
        <w:tc>
          <w:tcPr>
            <w:tcW w:w="645" w:type="dxa"/>
            <w:vAlign w:val="center"/>
          </w:tcPr>
          <w:p w:rsidR="00CB7534" w:rsidRPr="00D82C70" w:rsidRDefault="00CB7534" w:rsidP="006930BD">
            <w:pPr>
              <w:pStyle w:val="Prrafodelista"/>
              <w:spacing w:after="160" w:line="360" w:lineRule="auto"/>
              <w:ind w:left="0"/>
              <w:jc w:val="center"/>
              <w:rPr>
                <w:rFonts w:ascii="Times New Roman" w:hAnsi="Times New Roman" w:cs="Times New Roman"/>
                <w:sz w:val="24"/>
                <w:szCs w:val="24"/>
              </w:rPr>
            </w:pPr>
            <w:r>
              <w:rPr>
                <w:rFonts w:ascii="Times New Roman" w:hAnsi="Times New Roman" w:cs="Times New Roman"/>
                <w:sz w:val="24"/>
                <w:szCs w:val="24"/>
              </w:rPr>
              <w:t>104</w:t>
            </w:r>
          </w:p>
        </w:tc>
        <w:tc>
          <w:tcPr>
            <w:tcW w:w="938" w:type="dxa"/>
            <w:vAlign w:val="center"/>
          </w:tcPr>
          <w:p w:rsidR="00CB7534" w:rsidRPr="00D82C70" w:rsidRDefault="00CB7534" w:rsidP="006930BD">
            <w:pPr>
              <w:pStyle w:val="Prrafodelista"/>
              <w:spacing w:after="160" w:line="360" w:lineRule="auto"/>
              <w:ind w:left="327"/>
              <w:jc w:val="center"/>
              <w:rPr>
                <w:rFonts w:ascii="Times New Roman" w:hAnsi="Times New Roman" w:cs="Times New Roman"/>
                <w:sz w:val="24"/>
                <w:szCs w:val="24"/>
              </w:rPr>
            </w:pPr>
            <w:r>
              <w:rPr>
                <w:rFonts w:ascii="Times New Roman" w:hAnsi="Times New Roman" w:cs="Times New Roman"/>
                <w:sz w:val="24"/>
                <w:szCs w:val="24"/>
              </w:rPr>
              <w:t>100,0</w:t>
            </w:r>
          </w:p>
        </w:tc>
        <w:tc>
          <w:tcPr>
            <w:tcW w:w="660" w:type="dxa"/>
            <w:vAlign w:val="center"/>
          </w:tcPr>
          <w:p w:rsidR="00CB7534" w:rsidRPr="00D82C70" w:rsidRDefault="00CB7534" w:rsidP="006930BD">
            <w:pPr>
              <w:pStyle w:val="Prrafodelista"/>
              <w:spacing w:after="160" w:line="360" w:lineRule="auto"/>
              <w:ind w:left="0"/>
              <w:jc w:val="center"/>
              <w:rPr>
                <w:rFonts w:ascii="Times New Roman" w:hAnsi="Times New Roman" w:cs="Times New Roman"/>
                <w:sz w:val="24"/>
                <w:szCs w:val="24"/>
              </w:rPr>
            </w:pPr>
            <w:r>
              <w:rPr>
                <w:rFonts w:ascii="Times New Roman" w:hAnsi="Times New Roman" w:cs="Times New Roman"/>
                <w:sz w:val="24"/>
                <w:szCs w:val="24"/>
              </w:rPr>
              <w:t>43</w:t>
            </w:r>
          </w:p>
        </w:tc>
        <w:tc>
          <w:tcPr>
            <w:tcW w:w="924" w:type="dxa"/>
            <w:vAlign w:val="center"/>
          </w:tcPr>
          <w:p w:rsidR="00CB7534" w:rsidRPr="00D82C70" w:rsidRDefault="00CB7534" w:rsidP="006930BD">
            <w:pPr>
              <w:pStyle w:val="Prrafodelista"/>
              <w:spacing w:after="160" w:line="360" w:lineRule="auto"/>
              <w:ind w:left="312"/>
              <w:jc w:val="center"/>
              <w:rPr>
                <w:rFonts w:ascii="Times New Roman" w:hAnsi="Times New Roman" w:cs="Times New Roman"/>
                <w:sz w:val="24"/>
                <w:szCs w:val="24"/>
              </w:rPr>
            </w:pPr>
            <w:r>
              <w:rPr>
                <w:rFonts w:ascii="Times New Roman" w:hAnsi="Times New Roman" w:cs="Times New Roman"/>
                <w:sz w:val="24"/>
                <w:szCs w:val="24"/>
              </w:rPr>
              <w:t>100,0</w:t>
            </w:r>
          </w:p>
        </w:tc>
        <w:tc>
          <w:tcPr>
            <w:tcW w:w="1466" w:type="dxa"/>
          </w:tcPr>
          <w:p w:rsidR="00CB7534" w:rsidRPr="00D82C70" w:rsidRDefault="00CB7534" w:rsidP="006930BD">
            <w:pPr>
              <w:pStyle w:val="Prrafodelista"/>
              <w:spacing w:after="160" w:line="360" w:lineRule="auto"/>
              <w:ind w:left="0"/>
              <w:jc w:val="center"/>
              <w:rPr>
                <w:rFonts w:ascii="Times New Roman" w:hAnsi="Times New Roman" w:cs="Times New Roman"/>
                <w:sz w:val="24"/>
                <w:szCs w:val="24"/>
              </w:rPr>
            </w:pPr>
            <w:r>
              <w:rPr>
                <w:rFonts w:ascii="Times New Roman" w:hAnsi="Times New Roman" w:cs="Times New Roman"/>
                <w:sz w:val="24"/>
                <w:szCs w:val="24"/>
              </w:rPr>
              <w:t>282</w:t>
            </w:r>
          </w:p>
        </w:tc>
      </w:tr>
    </w:tbl>
    <w:p w:rsidR="00CB7534" w:rsidRDefault="00CB7534" w:rsidP="006930BD">
      <w:pPr>
        <w:spacing w:line="360" w:lineRule="auto"/>
        <w:ind w:left="113"/>
        <w:contextualSpacing/>
        <w:rPr>
          <w:rFonts w:ascii="Times New Roman" w:hAnsi="Times New Roman" w:cs="Times New Roman"/>
          <w:sz w:val="20"/>
          <w:szCs w:val="20"/>
        </w:rPr>
      </w:pPr>
    </w:p>
    <w:p w:rsidR="00CB7534" w:rsidRPr="00EB47D6" w:rsidRDefault="00CB7534" w:rsidP="006930BD">
      <w:pPr>
        <w:spacing w:line="360" w:lineRule="auto"/>
        <w:ind w:left="113"/>
        <w:contextualSpacing/>
        <w:rPr>
          <w:rFonts w:ascii="Times New Roman" w:hAnsi="Times New Roman" w:cs="Times New Roman"/>
          <w:sz w:val="20"/>
          <w:szCs w:val="20"/>
        </w:rPr>
      </w:pPr>
      <w:r w:rsidRPr="001564BA">
        <w:rPr>
          <w:rFonts w:ascii="Times New Roman" w:hAnsi="Times New Roman" w:cs="Times New Roman"/>
          <w:sz w:val="20"/>
          <w:szCs w:val="20"/>
        </w:rPr>
        <w:t>Fuente: Elaboración propia</w:t>
      </w:r>
      <w:r>
        <w:rPr>
          <w:rFonts w:ascii="Times New Roman" w:hAnsi="Times New Roman" w:cs="Times New Roman"/>
          <w:sz w:val="20"/>
          <w:szCs w:val="20"/>
        </w:rPr>
        <w:t xml:space="preserve"> a partir de la Bibliografía</w:t>
      </w:r>
      <w:r w:rsidRPr="001564BA">
        <w:rPr>
          <w:rFonts w:ascii="Times New Roman" w:hAnsi="Times New Roman" w:cs="Times New Roman"/>
          <w:sz w:val="20"/>
          <w:szCs w:val="20"/>
        </w:rPr>
        <w:t>.</w:t>
      </w:r>
      <w:r>
        <w:rPr>
          <w:rFonts w:ascii="Times New Roman" w:hAnsi="Times New Roman" w:cs="Times New Roman"/>
          <w:sz w:val="20"/>
          <w:szCs w:val="20"/>
        </w:rPr>
        <w:t xml:space="preserve"> </w:t>
      </w:r>
    </w:p>
    <w:p w:rsidR="00CB7534" w:rsidRDefault="00CB7534" w:rsidP="00CB0B0E">
      <w:pPr>
        <w:pStyle w:val="Prrafodelista"/>
        <w:spacing w:line="360" w:lineRule="auto"/>
        <w:ind w:left="113"/>
        <w:jc w:val="both"/>
        <w:rPr>
          <w:rFonts w:ascii="Times New Roman" w:hAnsi="Times New Roman" w:cs="Times New Roman"/>
          <w:sz w:val="24"/>
          <w:szCs w:val="24"/>
        </w:rPr>
      </w:pPr>
      <w:r>
        <w:rPr>
          <w:rFonts w:ascii="Times New Roman" w:hAnsi="Times New Roman" w:cs="Times New Roman"/>
          <w:sz w:val="24"/>
          <w:szCs w:val="24"/>
        </w:rPr>
        <w:tab/>
        <w:t>Analizando el total de siglos que han merecido la atención de los investigados, los datos obtenidos muestran la preponderancia del siglo XVIII frente al resto, siendo el XIX el que presenta un menor número de casos, lógica consecuencia de una centuria que circunscribimos, cuando más, a tres décadas. Es bien expresivo que el número de casos vaya disminuyendo al retrotraernos a los siglos previos al XVIII, lo cual es indisociable de las fuentes; ni en el Quinientos ni en el Seiscientos había documentación que pudiera competir con el Catastro de Ensenada en materia de sistematización y de versatilidad</w:t>
      </w:r>
      <w:r w:rsidR="00AE5440">
        <w:rPr>
          <w:rFonts w:ascii="Times New Roman" w:hAnsi="Times New Roman" w:cs="Times New Roman"/>
          <w:sz w:val="24"/>
          <w:szCs w:val="24"/>
        </w:rPr>
        <w:t xml:space="preserve"> </w:t>
      </w:r>
      <w:r w:rsidR="001416E0">
        <w:rPr>
          <w:rFonts w:ascii="Times New Roman" w:hAnsi="Times New Roman" w:cs="Times New Roman"/>
          <w:sz w:val="24"/>
          <w:szCs w:val="24"/>
        </w:rPr>
        <w:t>informativa</w:t>
      </w:r>
      <w:r>
        <w:rPr>
          <w:rFonts w:ascii="Times New Roman" w:hAnsi="Times New Roman" w:cs="Times New Roman"/>
          <w:sz w:val="24"/>
          <w:szCs w:val="24"/>
        </w:rPr>
        <w:t xml:space="preserve">, así como de facilidad de acceso a ella. Y el Catastro de Ensenada, junto a la documentación notarial, constituyó desde los inicios de la renovación historiográfica y metodológica impulsada, como ya vimos, desde la Universidad de Santiago de Compostela, una de las fuentes más frecuentadas por los historiadores acogidos a tal renovación.   </w:t>
      </w:r>
    </w:p>
    <w:p w:rsidR="00CB7534" w:rsidRDefault="00CB7534" w:rsidP="006930BD">
      <w:pPr>
        <w:pStyle w:val="Prrafodelista"/>
        <w:spacing w:line="360" w:lineRule="auto"/>
        <w:ind w:left="284"/>
        <w:jc w:val="both"/>
        <w:rPr>
          <w:rFonts w:ascii="Times New Roman" w:hAnsi="Times New Roman" w:cs="Times New Roman"/>
          <w:sz w:val="24"/>
          <w:szCs w:val="24"/>
        </w:rPr>
      </w:pPr>
    </w:p>
    <w:p w:rsidR="00CB7534" w:rsidRDefault="00CB7534" w:rsidP="00E61950">
      <w:pPr>
        <w:pStyle w:val="Prrafodelista"/>
        <w:spacing w:line="276" w:lineRule="auto"/>
        <w:ind w:left="113"/>
        <w:jc w:val="both"/>
        <w:rPr>
          <w:rFonts w:ascii="Times New Roman" w:hAnsi="Times New Roman" w:cs="Times New Roman"/>
          <w:b/>
          <w:sz w:val="28"/>
          <w:szCs w:val="28"/>
        </w:rPr>
      </w:pPr>
      <w:r w:rsidRPr="002104BE">
        <w:rPr>
          <w:rFonts w:ascii="Times New Roman" w:hAnsi="Times New Roman" w:cs="Times New Roman"/>
          <w:b/>
          <w:sz w:val="28"/>
          <w:szCs w:val="28"/>
        </w:rPr>
        <w:t>4. LA NOBLEZA CANTÁBRICA</w:t>
      </w:r>
      <w:r>
        <w:rPr>
          <w:rFonts w:ascii="Times New Roman" w:hAnsi="Times New Roman" w:cs="Times New Roman"/>
          <w:b/>
          <w:sz w:val="28"/>
          <w:szCs w:val="28"/>
        </w:rPr>
        <w:t xml:space="preserve"> EN</w:t>
      </w:r>
      <w:r w:rsidRPr="002104BE">
        <w:rPr>
          <w:rFonts w:ascii="Times New Roman" w:hAnsi="Times New Roman" w:cs="Times New Roman"/>
          <w:b/>
          <w:sz w:val="28"/>
          <w:szCs w:val="28"/>
        </w:rPr>
        <w:t xml:space="preserve"> LOS PLANOS DE LA REALIDAD SOCIAL </w:t>
      </w:r>
    </w:p>
    <w:p w:rsidR="00CB7534" w:rsidRPr="002104BE" w:rsidRDefault="00CB7534" w:rsidP="00E61950">
      <w:pPr>
        <w:pStyle w:val="Prrafodelista"/>
        <w:spacing w:line="240" w:lineRule="auto"/>
        <w:ind w:left="113"/>
        <w:jc w:val="both"/>
        <w:rPr>
          <w:rFonts w:ascii="Times New Roman" w:hAnsi="Times New Roman" w:cs="Times New Roman"/>
          <w:sz w:val="28"/>
          <w:szCs w:val="28"/>
        </w:rPr>
      </w:pPr>
    </w:p>
    <w:p w:rsidR="00CB7534" w:rsidRDefault="00CB7534" w:rsidP="00E61950">
      <w:pPr>
        <w:pStyle w:val="Prrafodelista"/>
        <w:spacing w:line="360" w:lineRule="auto"/>
        <w:ind w:left="113"/>
        <w:jc w:val="both"/>
        <w:rPr>
          <w:rFonts w:ascii="Times New Roman" w:hAnsi="Times New Roman" w:cs="Times New Roman"/>
          <w:sz w:val="24"/>
          <w:szCs w:val="24"/>
        </w:rPr>
      </w:pPr>
      <w:r>
        <w:rPr>
          <w:rFonts w:ascii="Times New Roman" w:hAnsi="Times New Roman" w:cs="Times New Roman"/>
          <w:sz w:val="24"/>
          <w:szCs w:val="24"/>
        </w:rPr>
        <w:tab/>
        <w:t xml:space="preserve">A continuación, tras haber contabilizado las regiones y los siglos en torno a los que giran los trabajos estudiados, trataremos de cuantificar el número de casos que se contemplan en ellos. Cuando nos referimos a la realidad social estamos hablando de los cuatro grandes constructos utilizados convencionalmente en la Historiografía para clasificar </w:t>
      </w:r>
      <w:r>
        <w:rPr>
          <w:rFonts w:ascii="Times New Roman" w:hAnsi="Times New Roman" w:cs="Times New Roman"/>
          <w:sz w:val="24"/>
          <w:szCs w:val="24"/>
        </w:rPr>
        <w:lastRenderedPageBreak/>
        <w:t>la acción humana: la “Economía” -con frecuencia integrando la demografía-, la “Sociedad”, la “Política” y la “Cultura”. Los conceptos “Economía” y “Política” son obvios, englobando el primero el conjunto de actividades</w:t>
      </w:r>
      <w:r>
        <w:rPr>
          <w:rStyle w:val="Refdenotaalpie"/>
          <w:rFonts w:ascii="Times New Roman" w:hAnsi="Times New Roman" w:cs="Times New Roman"/>
          <w:sz w:val="24"/>
          <w:szCs w:val="24"/>
        </w:rPr>
        <w:footnoteReference w:id="35"/>
      </w:r>
      <w:r>
        <w:rPr>
          <w:rFonts w:ascii="Times New Roman" w:hAnsi="Times New Roman" w:cs="Times New Roman"/>
          <w:sz w:val="24"/>
          <w:szCs w:val="24"/>
        </w:rPr>
        <w:t>, gastos</w:t>
      </w:r>
      <w:r>
        <w:rPr>
          <w:rStyle w:val="Refdenotaalpie"/>
          <w:rFonts w:ascii="Times New Roman" w:hAnsi="Times New Roman" w:cs="Times New Roman"/>
          <w:sz w:val="24"/>
          <w:szCs w:val="24"/>
        </w:rPr>
        <w:footnoteReference w:id="36"/>
      </w:r>
      <w:r>
        <w:rPr>
          <w:rFonts w:ascii="Times New Roman" w:hAnsi="Times New Roman" w:cs="Times New Roman"/>
          <w:sz w:val="24"/>
          <w:szCs w:val="24"/>
        </w:rPr>
        <w:t>, adquisiciones</w:t>
      </w:r>
      <w:r>
        <w:rPr>
          <w:rStyle w:val="Refdenotaalpie"/>
          <w:rFonts w:ascii="Times New Roman" w:hAnsi="Times New Roman" w:cs="Times New Roman"/>
          <w:sz w:val="24"/>
          <w:szCs w:val="24"/>
        </w:rPr>
        <w:footnoteReference w:id="37"/>
      </w:r>
      <w:r>
        <w:rPr>
          <w:rFonts w:ascii="Times New Roman" w:hAnsi="Times New Roman" w:cs="Times New Roman"/>
          <w:sz w:val="24"/>
          <w:szCs w:val="24"/>
        </w:rPr>
        <w:t xml:space="preserve"> e ingresos económicos</w:t>
      </w:r>
      <w:r>
        <w:rPr>
          <w:rStyle w:val="Refdenotaalpie"/>
          <w:rFonts w:ascii="Times New Roman" w:hAnsi="Times New Roman" w:cs="Times New Roman"/>
          <w:sz w:val="24"/>
          <w:szCs w:val="24"/>
        </w:rPr>
        <w:footnoteReference w:id="38"/>
      </w:r>
      <w:r>
        <w:rPr>
          <w:rFonts w:ascii="Times New Roman" w:hAnsi="Times New Roman" w:cs="Times New Roman"/>
          <w:sz w:val="24"/>
          <w:szCs w:val="24"/>
        </w:rPr>
        <w:t xml:space="preserve"> de la nobleza, y el segundo las instituciones políticas y las actividades a ellas asociadas</w:t>
      </w:r>
      <w:r>
        <w:rPr>
          <w:rStyle w:val="Refdenotaalpie"/>
          <w:rFonts w:ascii="Times New Roman" w:hAnsi="Times New Roman" w:cs="Times New Roman"/>
          <w:sz w:val="24"/>
          <w:szCs w:val="24"/>
        </w:rPr>
        <w:footnoteReference w:id="39"/>
      </w:r>
      <w:r>
        <w:rPr>
          <w:rFonts w:ascii="Times New Roman" w:hAnsi="Times New Roman" w:cs="Times New Roman"/>
          <w:sz w:val="24"/>
          <w:szCs w:val="24"/>
        </w:rPr>
        <w:t xml:space="preserve">. </w:t>
      </w:r>
    </w:p>
    <w:p w:rsidR="00CB7534" w:rsidRPr="00BF1A9C" w:rsidRDefault="00CB7534" w:rsidP="00E61950">
      <w:pPr>
        <w:pStyle w:val="Prrafodelista"/>
        <w:spacing w:line="360" w:lineRule="auto"/>
        <w:ind w:left="113"/>
        <w:jc w:val="both"/>
        <w:rPr>
          <w:rFonts w:ascii="Times New Roman" w:hAnsi="Times New Roman" w:cs="Times New Roman"/>
          <w:sz w:val="24"/>
          <w:szCs w:val="24"/>
        </w:rPr>
      </w:pPr>
      <w:r>
        <w:rPr>
          <w:rFonts w:ascii="Times New Roman" w:hAnsi="Times New Roman" w:cs="Times New Roman"/>
          <w:sz w:val="24"/>
          <w:szCs w:val="24"/>
        </w:rPr>
        <w:tab/>
        <w:t>Sin embargo, los conceptos “Sociedad” y “Cultura” tienen un significado más extenso, más diversificado. En el caso de la nobleza, cuando la estudiamos en el epígrafe “Sociedad”, lo hacemos, aunque no sólo, desde la perspectiva de la familia, que entendemos con preferencia en su dimensión de núcleo de reproducción social que posibilita el acceso a oficios, por antonomasia públicos, la adquisición de honores, la perpetuación del linaje mediante la vinculación de la tierra y otras propiedades a través del mayorazgo y sus mecanismos de sucesión, pero también a través de los enlaces matrimonial con otros linajes nobles</w:t>
      </w:r>
      <w:r>
        <w:rPr>
          <w:rStyle w:val="Refdenotaalpie"/>
          <w:rFonts w:ascii="Times New Roman" w:hAnsi="Times New Roman" w:cs="Times New Roman"/>
          <w:sz w:val="24"/>
          <w:szCs w:val="24"/>
        </w:rPr>
        <w:footnoteReference w:id="40"/>
      </w:r>
      <w:r>
        <w:rPr>
          <w:rFonts w:ascii="Times New Roman" w:hAnsi="Times New Roman" w:cs="Times New Roman"/>
          <w:sz w:val="24"/>
          <w:szCs w:val="24"/>
        </w:rPr>
        <w:t>. Aparte de esto, también es necesario incluir el señorío como elemento social y esencial de la familia noble, ya que a través de él se articulan las relaciones con el estamento inferior, es decir, el pechero</w:t>
      </w:r>
      <w:r>
        <w:rPr>
          <w:rStyle w:val="Refdenotaalpie"/>
          <w:rFonts w:ascii="Times New Roman" w:hAnsi="Times New Roman" w:cs="Times New Roman"/>
          <w:sz w:val="24"/>
          <w:szCs w:val="24"/>
        </w:rPr>
        <w:footnoteReference w:id="41"/>
      </w:r>
      <w:r>
        <w:rPr>
          <w:rFonts w:ascii="Times New Roman" w:hAnsi="Times New Roman" w:cs="Times New Roman"/>
          <w:sz w:val="24"/>
          <w:szCs w:val="24"/>
        </w:rPr>
        <w:t>. Aunque no siempre esto es así, puesto que, como ya avanzamos,</w:t>
      </w:r>
      <w:r w:rsidRPr="00BF1A9C">
        <w:rPr>
          <w:rFonts w:ascii="Times New Roman" w:hAnsi="Times New Roman" w:cs="Times New Roman"/>
          <w:sz w:val="24"/>
          <w:szCs w:val="24"/>
        </w:rPr>
        <w:t xml:space="preserve"> la nobleza no constituye un </w:t>
      </w:r>
      <w:r>
        <w:rPr>
          <w:rFonts w:ascii="Times New Roman" w:hAnsi="Times New Roman" w:cs="Times New Roman"/>
          <w:sz w:val="24"/>
          <w:szCs w:val="24"/>
        </w:rPr>
        <w:t>estamento</w:t>
      </w:r>
      <w:r w:rsidRPr="00BF1A9C">
        <w:rPr>
          <w:rFonts w:ascii="Times New Roman" w:hAnsi="Times New Roman" w:cs="Times New Roman"/>
          <w:sz w:val="24"/>
          <w:szCs w:val="24"/>
        </w:rPr>
        <w:t xml:space="preserve"> homogéneo, </w:t>
      </w:r>
      <w:r>
        <w:rPr>
          <w:rFonts w:ascii="Times New Roman" w:hAnsi="Times New Roman" w:cs="Times New Roman"/>
          <w:sz w:val="24"/>
          <w:szCs w:val="24"/>
        </w:rPr>
        <w:t xml:space="preserve">por lo que no todos sus integrantes </w:t>
      </w:r>
      <w:r w:rsidRPr="00BF1A9C">
        <w:rPr>
          <w:rFonts w:ascii="Times New Roman" w:hAnsi="Times New Roman" w:cs="Times New Roman"/>
          <w:sz w:val="24"/>
          <w:szCs w:val="24"/>
        </w:rPr>
        <w:t>puede</w:t>
      </w:r>
      <w:r>
        <w:rPr>
          <w:rFonts w:ascii="Times New Roman" w:hAnsi="Times New Roman" w:cs="Times New Roman"/>
          <w:sz w:val="24"/>
          <w:szCs w:val="24"/>
        </w:rPr>
        <w:t>n</w:t>
      </w:r>
      <w:r w:rsidRPr="00BF1A9C">
        <w:rPr>
          <w:rFonts w:ascii="Times New Roman" w:hAnsi="Times New Roman" w:cs="Times New Roman"/>
          <w:sz w:val="24"/>
          <w:szCs w:val="24"/>
        </w:rPr>
        <w:t xml:space="preserve"> relacionar</w:t>
      </w:r>
      <w:r>
        <w:rPr>
          <w:rFonts w:ascii="Times New Roman" w:hAnsi="Times New Roman" w:cs="Times New Roman"/>
          <w:sz w:val="24"/>
          <w:szCs w:val="24"/>
        </w:rPr>
        <w:t>se</w:t>
      </w:r>
      <w:r w:rsidRPr="00BF1A9C">
        <w:rPr>
          <w:rFonts w:ascii="Times New Roman" w:hAnsi="Times New Roman" w:cs="Times New Roman"/>
          <w:sz w:val="24"/>
          <w:szCs w:val="24"/>
        </w:rPr>
        <w:t xml:space="preserve"> con los señoríos y con un nivel económico que </w:t>
      </w:r>
      <w:r>
        <w:rPr>
          <w:rFonts w:ascii="Times New Roman" w:hAnsi="Times New Roman" w:cs="Times New Roman"/>
          <w:sz w:val="24"/>
          <w:szCs w:val="24"/>
        </w:rPr>
        <w:t>le</w:t>
      </w:r>
      <w:r w:rsidRPr="00BF1A9C">
        <w:rPr>
          <w:rFonts w:ascii="Times New Roman" w:hAnsi="Times New Roman" w:cs="Times New Roman"/>
          <w:sz w:val="24"/>
          <w:szCs w:val="24"/>
        </w:rPr>
        <w:t xml:space="preserve"> permita vivir con holgura; en las regiones cantábricas</w:t>
      </w:r>
      <w:r>
        <w:rPr>
          <w:rFonts w:ascii="Times New Roman" w:hAnsi="Times New Roman" w:cs="Times New Roman"/>
          <w:sz w:val="24"/>
          <w:szCs w:val="24"/>
        </w:rPr>
        <w:t>, sabido es,</w:t>
      </w:r>
      <w:r w:rsidRPr="00BF1A9C">
        <w:rPr>
          <w:rFonts w:ascii="Times New Roman" w:hAnsi="Times New Roman" w:cs="Times New Roman"/>
          <w:sz w:val="24"/>
          <w:szCs w:val="24"/>
        </w:rPr>
        <w:t xml:space="preserve"> predomina la hidalguía, </w:t>
      </w:r>
      <w:r>
        <w:rPr>
          <w:rFonts w:ascii="Times New Roman" w:hAnsi="Times New Roman" w:cs="Times New Roman"/>
          <w:sz w:val="24"/>
          <w:szCs w:val="24"/>
        </w:rPr>
        <w:t xml:space="preserve">con mucha frecuencia en situación económicamente precaria -el Catastro de Ensenada es más que generoso en testimonios al respecto-, lo </w:t>
      </w:r>
      <w:r w:rsidRPr="00BF1A9C">
        <w:rPr>
          <w:rFonts w:ascii="Times New Roman" w:hAnsi="Times New Roman" w:cs="Times New Roman"/>
          <w:sz w:val="24"/>
          <w:szCs w:val="24"/>
        </w:rPr>
        <w:t xml:space="preserve">que la fuerza a emplearse en actividades vinculadas </w:t>
      </w:r>
      <w:r w:rsidRPr="00BF1A9C">
        <w:rPr>
          <w:rFonts w:ascii="Times New Roman" w:hAnsi="Times New Roman" w:cs="Times New Roman"/>
          <w:sz w:val="24"/>
          <w:szCs w:val="24"/>
        </w:rPr>
        <w:lastRenderedPageBreak/>
        <w:t>al estamento inferior. No obstante, esta baja nobleza se promociona socialmente, escalando puestos y llegando incluso a obtener títulos nobiliarios</w:t>
      </w:r>
      <w:r>
        <w:rPr>
          <w:rStyle w:val="Refdenotaalpie"/>
          <w:rFonts w:ascii="Times New Roman" w:hAnsi="Times New Roman" w:cs="Times New Roman"/>
          <w:sz w:val="24"/>
          <w:szCs w:val="24"/>
        </w:rPr>
        <w:footnoteReference w:id="42"/>
      </w:r>
      <w:r w:rsidRPr="00BF1A9C">
        <w:rPr>
          <w:rFonts w:ascii="Times New Roman" w:hAnsi="Times New Roman" w:cs="Times New Roman"/>
          <w:sz w:val="24"/>
          <w:szCs w:val="24"/>
        </w:rPr>
        <w:t xml:space="preserve">. </w:t>
      </w:r>
    </w:p>
    <w:p w:rsidR="00CB7534" w:rsidRDefault="00CB7534" w:rsidP="00E61950">
      <w:pPr>
        <w:pStyle w:val="Prrafodelista"/>
        <w:spacing w:line="360" w:lineRule="auto"/>
        <w:ind w:left="113"/>
        <w:jc w:val="both"/>
        <w:rPr>
          <w:rFonts w:ascii="Times New Roman" w:hAnsi="Times New Roman" w:cs="Times New Roman"/>
          <w:sz w:val="24"/>
          <w:szCs w:val="24"/>
        </w:rPr>
      </w:pPr>
      <w:r>
        <w:rPr>
          <w:rFonts w:ascii="Times New Roman" w:hAnsi="Times New Roman" w:cs="Times New Roman"/>
          <w:sz w:val="24"/>
          <w:szCs w:val="24"/>
        </w:rPr>
        <w:tab/>
        <w:t>En cuanto al concepto “Cultura”, éste hace referencia a dos campos, uno material y otro inmaterial. La cultura material englobaría aquellos elementos que pueden arrojar luz sobre el estatus socioeconómico de la nobleza, como podrían ser la tipología arquitectónica de las casas</w:t>
      </w:r>
      <w:r>
        <w:rPr>
          <w:rStyle w:val="Refdenotaalpie"/>
          <w:rFonts w:ascii="Times New Roman" w:hAnsi="Times New Roman" w:cs="Times New Roman"/>
          <w:sz w:val="24"/>
          <w:szCs w:val="24"/>
        </w:rPr>
        <w:footnoteReference w:id="43"/>
      </w:r>
      <w:r>
        <w:rPr>
          <w:rFonts w:ascii="Times New Roman" w:hAnsi="Times New Roman" w:cs="Times New Roman"/>
          <w:sz w:val="24"/>
          <w:szCs w:val="24"/>
        </w:rPr>
        <w:t>, el mobiliario de éstas</w:t>
      </w:r>
      <w:r>
        <w:rPr>
          <w:rStyle w:val="Refdenotaalpie"/>
          <w:rFonts w:ascii="Times New Roman" w:hAnsi="Times New Roman" w:cs="Times New Roman"/>
          <w:sz w:val="24"/>
          <w:szCs w:val="24"/>
        </w:rPr>
        <w:footnoteReference w:id="44"/>
      </w:r>
      <w:r>
        <w:rPr>
          <w:rFonts w:ascii="Times New Roman" w:hAnsi="Times New Roman" w:cs="Times New Roman"/>
          <w:sz w:val="24"/>
          <w:szCs w:val="24"/>
        </w:rPr>
        <w:t>, las prendas de vestir, los alimentos que incluyen en la dieta</w:t>
      </w:r>
      <w:r>
        <w:rPr>
          <w:rStyle w:val="Refdenotaalpie"/>
          <w:rFonts w:ascii="Times New Roman" w:hAnsi="Times New Roman" w:cs="Times New Roman"/>
          <w:sz w:val="24"/>
          <w:szCs w:val="24"/>
        </w:rPr>
        <w:footnoteReference w:id="45"/>
      </w:r>
      <w:r w:rsidR="004D02F7">
        <w:rPr>
          <w:rFonts w:ascii="Times New Roman" w:hAnsi="Times New Roman" w:cs="Times New Roman"/>
          <w:sz w:val="24"/>
          <w:szCs w:val="24"/>
        </w:rPr>
        <w:t>,</w:t>
      </w:r>
      <w:r>
        <w:rPr>
          <w:rFonts w:ascii="Times New Roman" w:hAnsi="Times New Roman" w:cs="Times New Roman"/>
          <w:sz w:val="24"/>
          <w:szCs w:val="24"/>
        </w:rPr>
        <w:t xml:space="preserve"> etc. Respecto a la cultura inmaterial, estaríamos hablando ya de lo no tangible, aunque </w:t>
      </w:r>
      <w:proofErr w:type="spellStart"/>
      <w:r>
        <w:rPr>
          <w:rFonts w:ascii="Times New Roman" w:hAnsi="Times New Roman" w:cs="Times New Roman"/>
          <w:sz w:val="24"/>
          <w:szCs w:val="24"/>
        </w:rPr>
        <w:t>inferencialmente</w:t>
      </w:r>
      <w:proofErr w:type="spellEnd"/>
      <w:r>
        <w:rPr>
          <w:rFonts w:ascii="Times New Roman" w:hAnsi="Times New Roman" w:cs="Times New Roman"/>
          <w:sz w:val="24"/>
          <w:szCs w:val="24"/>
        </w:rPr>
        <w:t xml:space="preserve"> perceptible a través de bienes materiales, caso, por ejemplo, de bibliotecas o de objetos destinados al ocio</w:t>
      </w:r>
      <w:r>
        <w:rPr>
          <w:rStyle w:val="Refdenotaalpie"/>
          <w:rFonts w:ascii="Times New Roman" w:hAnsi="Times New Roman" w:cs="Times New Roman"/>
          <w:sz w:val="24"/>
          <w:szCs w:val="24"/>
        </w:rPr>
        <w:footnoteReference w:id="46"/>
      </w:r>
      <w:r>
        <w:rPr>
          <w:rFonts w:ascii="Times New Roman" w:hAnsi="Times New Roman" w:cs="Times New Roman"/>
          <w:sz w:val="24"/>
          <w:szCs w:val="24"/>
        </w:rPr>
        <w:t xml:space="preserve">. </w:t>
      </w:r>
    </w:p>
    <w:p w:rsidR="00CB7534" w:rsidRPr="00A21DD8" w:rsidRDefault="00CB7534" w:rsidP="00E61950">
      <w:pPr>
        <w:pStyle w:val="Prrafodelista"/>
        <w:spacing w:line="360" w:lineRule="auto"/>
        <w:ind w:left="113"/>
        <w:jc w:val="both"/>
        <w:rPr>
          <w:rFonts w:ascii="Times New Roman" w:hAnsi="Times New Roman" w:cs="Times New Roman"/>
          <w:sz w:val="24"/>
          <w:szCs w:val="24"/>
        </w:rPr>
      </w:pPr>
      <w:r>
        <w:rPr>
          <w:rFonts w:ascii="Times New Roman" w:hAnsi="Times New Roman" w:cs="Times New Roman"/>
          <w:sz w:val="24"/>
          <w:szCs w:val="24"/>
        </w:rPr>
        <w:tab/>
        <w:t>Tras haber acotado cada plano de la realidad social, es pertinente precisar que muchos trabajos, al igual que pueden abarcar varios siglos, pueden atender diferentes planos, aunque a veces de manera tangencial o sumaria</w:t>
      </w:r>
      <w:r>
        <w:rPr>
          <w:rStyle w:val="Refdenotaalpie"/>
          <w:rFonts w:ascii="Times New Roman" w:hAnsi="Times New Roman" w:cs="Times New Roman"/>
          <w:sz w:val="24"/>
          <w:szCs w:val="24"/>
        </w:rPr>
        <w:footnoteReference w:id="47"/>
      </w:r>
      <w:r>
        <w:rPr>
          <w:rFonts w:ascii="Times New Roman" w:hAnsi="Times New Roman" w:cs="Times New Roman"/>
          <w:sz w:val="24"/>
          <w:szCs w:val="24"/>
        </w:rPr>
        <w:t xml:space="preserve">; a pesar de esto, los tomamos en consideración, debido a la relevancia que aportan al análisis. Al igual que sucede con la distribución de los trabajos según siglos, los casos referidos a su distribución según los planos de la realidad social difieren del número de trabajos estudiados, en la medida en que hay trabajos susceptibles de ser incluidos en más de uno de tales planos. </w:t>
      </w:r>
      <w:r w:rsidRPr="00A21DD8">
        <w:rPr>
          <w:rFonts w:ascii="Times New Roman" w:hAnsi="Times New Roman" w:cs="Times New Roman"/>
          <w:sz w:val="24"/>
          <w:szCs w:val="24"/>
        </w:rPr>
        <w:t>A continuación,</w:t>
      </w:r>
      <w:r>
        <w:rPr>
          <w:rFonts w:ascii="Times New Roman" w:hAnsi="Times New Roman" w:cs="Times New Roman"/>
          <w:sz w:val="24"/>
          <w:szCs w:val="24"/>
        </w:rPr>
        <w:t xml:space="preserve"> en la Tabla III</w:t>
      </w:r>
      <w:r w:rsidRPr="00A21DD8">
        <w:rPr>
          <w:rFonts w:ascii="Times New Roman" w:hAnsi="Times New Roman" w:cs="Times New Roman"/>
          <w:sz w:val="24"/>
          <w:szCs w:val="24"/>
        </w:rPr>
        <w:t xml:space="preserve"> mostramos los porcentajes obtenidos tras la clasificación temática</w:t>
      </w:r>
      <w:r>
        <w:rPr>
          <w:rFonts w:ascii="Times New Roman" w:hAnsi="Times New Roman" w:cs="Times New Roman"/>
          <w:sz w:val="24"/>
          <w:szCs w:val="24"/>
        </w:rPr>
        <w:t>, para posteriormente comentarla.</w:t>
      </w:r>
      <w:r w:rsidRPr="00A21DD8">
        <w:rPr>
          <w:rFonts w:ascii="Times New Roman" w:hAnsi="Times New Roman" w:cs="Times New Roman"/>
          <w:sz w:val="24"/>
          <w:szCs w:val="24"/>
        </w:rPr>
        <w:t xml:space="preserve"> </w:t>
      </w:r>
    </w:p>
    <w:p w:rsidR="001416E0" w:rsidRDefault="001416E0" w:rsidP="00E61950">
      <w:pPr>
        <w:pStyle w:val="Prrafodelista"/>
        <w:spacing w:line="360" w:lineRule="auto"/>
        <w:ind w:left="113"/>
        <w:jc w:val="center"/>
        <w:rPr>
          <w:rFonts w:ascii="Times New Roman" w:hAnsi="Times New Roman" w:cs="Times New Roman"/>
          <w:b/>
          <w:sz w:val="24"/>
          <w:szCs w:val="24"/>
        </w:rPr>
      </w:pPr>
    </w:p>
    <w:p w:rsidR="001416E0" w:rsidRDefault="001416E0" w:rsidP="006930BD">
      <w:pPr>
        <w:pStyle w:val="Prrafodelista"/>
        <w:spacing w:line="360" w:lineRule="auto"/>
        <w:ind w:left="284"/>
        <w:jc w:val="center"/>
        <w:rPr>
          <w:rFonts w:ascii="Times New Roman" w:hAnsi="Times New Roman" w:cs="Times New Roman"/>
          <w:b/>
          <w:sz w:val="24"/>
          <w:szCs w:val="24"/>
        </w:rPr>
      </w:pPr>
    </w:p>
    <w:p w:rsidR="001416E0" w:rsidRDefault="001416E0" w:rsidP="006930BD">
      <w:pPr>
        <w:pStyle w:val="Prrafodelista"/>
        <w:spacing w:line="360" w:lineRule="auto"/>
        <w:ind w:left="284"/>
        <w:jc w:val="center"/>
        <w:rPr>
          <w:rFonts w:ascii="Times New Roman" w:hAnsi="Times New Roman" w:cs="Times New Roman"/>
          <w:b/>
          <w:sz w:val="24"/>
          <w:szCs w:val="24"/>
        </w:rPr>
      </w:pPr>
    </w:p>
    <w:p w:rsidR="00574219" w:rsidRDefault="00574219" w:rsidP="006930BD">
      <w:pPr>
        <w:pStyle w:val="Prrafodelista"/>
        <w:spacing w:line="360" w:lineRule="auto"/>
        <w:ind w:left="284"/>
        <w:jc w:val="center"/>
        <w:rPr>
          <w:rFonts w:ascii="Times New Roman" w:hAnsi="Times New Roman" w:cs="Times New Roman"/>
          <w:b/>
          <w:sz w:val="24"/>
          <w:szCs w:val="24"/>
        </w:rPr>
      </w:pPr>
    </w:p>
    <w:p w:rsidR="00574219" w:rsidRDefault="00574219" w:rsidP="006930BD">
      <w:pPr>
        <w:pStyle w:val="Prrafodelista"/>
        <w:spacing w:line="360" w:lineRule="auto"/>
        <w:ind w:left="284"/>
        <w:jc w:val="center"/>
        <w:rPr>
          <w:rFonts w:ascii="Times New Roman" w:hAnsi="Times New Roman" w:cs="Times New Roman"/>
          <w:b/>
          <w:sz w:val="24"/>
          <w:szCs w:val="24"/>
        </w:rPr>
      </w:pPr>
    </w:p>
    <w:p w:rsidR="000173FC" w:rsidRDefault="000173FC" w:rsidP="006930BD">
      <w:pPr>
        <w:pStyle w:val="Prrafodelista"/>
        <w:spacing w:line="360" w:lineRule="auto"/>
        <w:ind w:left="284"/>
        <w:jc w:val="center"/>
        <w:rPr>
          <w:rFonts w:ascii="Times New Roman" w:hAnsi="Times New Roman" w:cs="Times New Roman"/>
          <w:b/>
          <w:sz w:val="24"/>
          <w:szCs w:val="24"/>
        </w:rPr>
      </w:pPr>
    </w:p>
    <w:p w:rsidR="00CB7534" w:rsidRPr="006D1943" w:rsidRDefault="00CB7534" w:rsidP="006930BD">
      <w:pPr>
        <w:pStyle w:val="Prrafodelista"/>
        <w:spacing w:line="360" w:lineRule="auto"/>
        <w:ind w:left="284"/>
        <w:jc w:val="center"/>
        <w:rPr>
          <w:rFonts w:ascii="Times New Roman" w:hAnsi="Times New Roman" w:cs="Times New Roman"/>
          <w:b/>
          <w:sz w:val="24"/>
          <w:szCs w:val="24"/>
        </w:rPr>
      </w:pPr>
      <w:r w:rsidRPr="006D1943">
        <w:rPr>
          <w:rFonts w:ascii="Times New Roman" w:hAnsi="Times New Roman" w:cs="Times New Roman"/>
          <w:b/>
          <w:sz w:val="24"/>
          <w:szCs w:val="24"/>
        </w:rPr>
        <w:lastRenderedPageBreak/>
        <w:t>TABLA III</w:t>
      </w:r>
    </w:p>
    <w:p w:rsidR="00CB7534" w:rsidRPr="006D1943" w:rsidRDefault="00CB7534" w:rsidP="006930BD">
      <w:pPr>
        <w:pStyle w:val="Prrafodelista"/>
        <w:spacing w:line="360" w:lineRule="auto"/>
        <w:ind w:left="284"/>
        <w:jc w:val="center"/>
        <w:rPr>
          <w:rFonts w:ascii="Times New Roman" w:hAnsi="Times New Roman" w:cs="Times New Roman"/>
          <w:sz w:val="24"/>
          <w:szCs w:val="24"/>
        </w:rPr>
      </w:pPr>
      <w:r w:rsidRPr="006D1943">
        <w:rPr>
          <w:rFonts w:ascii="Times New Roman" w:hAnsi="Times New Roman" w:cs="Times New Roman"/>
          <w:sz w:val="24"/>
          <w:szCs w:val="24"/>
        </w:rPr>
        <w:t>Distribución de los trabajos (</w:t>
      </w:r>
      <w:proofErr w:type="spellStart"/>
      <w:r w:rsidRPr="006D1943">
        <w:rPr>
          <w:rFonts w:ascii="Times New Roman" w:hAnsi="Times New Roman" w:cs="Times New Roman"/>
          <w:sz w:val="24"/>
          <w:szCs w:val="24"/>
        </w:rPr>
        <w:t>Ts</w:t>
      </w:r>
      <w:proofErr w:type="spellEnd"/>
      <w:r w:rsidRPr="006D1943">
        <w:rPr>
          <w:rFonts w:ascii="Times New Roman" w:hAnsi="Times New Roman" w:cs="Times New Roman"/>
          <w:sz w:val="24"/>
          <w:szCs w:val="24"/>
        </w:rPr>
        <w:t>.) según los planos de la realidad social</w:t>
      </w:r>
    </w:p>
    <w:p w:rsidR="00CB7534" w:rsidRPr="006D1943" w:rsidRDefault="00CB7534" w:rsidP="006930BD">
      <w:pPr>
        <w:pStyle w:val="Prrafodelista"/>
        <w:spacing w:line="360" w:lineRule="auto"/>
        <w:ind w:left="284"/>
        <w:jc w:val="center"/>
        <w:rPr>
          <w:rFonts w:ascii="Times New Roman" w:hAnsi="Times New Roman" w:cs="Times New Roman"/>
          <w:sz w:val="24"/>
          <w:szCs w:val="24"/>
        </w:rPr>
      </w:pPr>
    </w:p>
    <w:tbl>
      <w:tblPr>
        <w:tblStyle w:val="Tablaconcuadrcula"/>
        <w:tblW w:w="0" w:type="auto"/>
        <w:jc w:val="center"/>
        <w:tblLook w:val="04A0" w:firstRow="1" w:lastRow="0" w:firstColumn="1" w:lastColumn="0" w:noHBand="0" w:noVBand="1"/>
      </w:tblPr>
      <w:tblGrid>
        <w:gridCol w:w="1959"/>
        <w:gridCol w:w="630"/>
        <w:gridCol w:w="843"/>
        <w:gridCol w:w="615"/>
        <w:gridCol w:w="835"/>
        <w:gridCol w:w="540"/>
        <w:gridCol w:w="910"/>
        <w:gridCol w:w="540"/>
        <w:gridCol w:w="917"/>
        <w:gridCol w:w="1459"/>
      </w:tblGrid>
      <w:tr w:rsidR="00CB7534" w:rsidRPr="006D1943" w:rsidTr="0053626A">
        <w:trPr>
          <w:jc w:val="center"/>
        </w:trPr>
        <w:tc>
          <w:tcPr>
            <w:tcW w:w="1959"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b/>
                <w:sz w:val="24"/>
                <w:szCs w:val="24"/>
              </w:rPr>
            </w:pPr>
            <w:r w:rsidRPr="006D1943">
              <w:rPr>
                <w:rFonts w:ascii="Times New Roman" w:hAnsi="Times New Roman" w:cs="Times New Roman"/>
                <w:b/>
                <w:sz w:val="24"/>
                <w:szCs w:val="24"/>
              </w:rPr>
              <w:t>REGIÓN</w:t>
            </w:r>
          </w:p>
          <w:p w:rsidR="00CB7534" w:rsidRPr="006D1943" w:rsidRDefault="00CB7534" w:rsidP="006930BD">
            <w:pPr>
              <w:pStyle w:val="Prrafodelista"/>
              <w:spacing w:after="160" w:line="360" w:lineRule="auto"/>
              <w:ind w:left="0"/>
              <w:jc w:val="center"/>
              <w:rPr>
                <w:rFonts w:ascii="Times New Roman" w:hAnsi="Times New Roman" w:cs="Times New Roman"/>
                <w:b/>
                <w:sz w:val="24"/>
                <w:szCs w:val="24"/>
              </w:rPr>
            </w:pPr>
          </w:p>
        </w:tc>
        <w:tc>
          <w:tcPr>
            <w:tcW w:w="1473" w:type="dxa"/>
            <w:gridSpan w:val="2"/>
            <w:vAlign w:val="center"/>
          </w:tcPr>
          <w:p w:rsidR="00CB7534" w:rsidRPr="006D1943" w:rsidRDefault="00CB7534" w:rsidP="006930BD">
            <w:pPr>
              <w:pStyle w:val="Prrafodelista"/>
              <w:spacing w:after="160" w:line="360" w:lineRule="auto"/>
              <w:ind w:left="0"/>
              <w:rPr>
                <w:rFonts w:ascii="Times New Roman" w:hAnsi="Times New Roman" w:cs="Times New Roman"/>
                <w:b/>
                <w:sz w:val="24"/>
                <w:szCs w:val="24"/>
              </w:rPr>
            </w:pPr>
            <w:r w:rsidRPr="006D1943">
              <w:rPr>
                <w:rFonts w:ascii="Times New Roman" w:hAnsi="Times New Roman" w:cs="Times New Roman"/>
                <w:b/>
                <w:sz w:val="24"/>
                <w:szCs w:val="24"/>
              </w:rPr>
              <w:t>Sociedad</w:t>
            </w:r>
          </w:p>
          <w:p w:rsidR="00CB7534" w:rsidRPr="006D1943" w:rsidRDefault="00CB7534" w:rsidP="006930BD">
            <w:pPr>
              <w:pStyle w:val="Prrafodelista"/>
              <w:spacing w:after="160" w:line="360" w:lineRule="auto"/>
              <w:ind w:left="0"/>
              <w:rPr>
                <w:rFonts w:ascii="Times New Roman" w:hAnsi="Times New Roman" w:cs="Times New Roman"/>
                <w:b/>
                <w:sz w:val="24"/>
                <w:szCs w:val="24"/>
              </w:rPr>
            </w:pPr>
            <w:proofErr w:type="spellStart"/>
            <w:r w:rsidRPr="006D1943">
              <w:rPr>
                <w:rFonts w:ascii="Times New Roman" w:hAnsi="Times New Roman" w:cs="Times New Roman"/>
                <w:b/>
                <w:sz w:val="24"/>
                <w:szCs w:val="24"/>
              </w:rPr>
              <w:t>Ts</w:t>
            </w:r>
            <w:proofErr w:type="spellEnd"/>
            <w:r w:rsidRPr="006D1943">
              <w:rPr>
                <w:rFonts w:ascii="Times New Roman" w:hAnsi="Times New Roman" w:cs="Times New Roman"/>
                <w:b/>
                <w:sz w:val="24"/>
                <w:szCs w:val="24"/>
              </w:rPr>
              <w:t>.         %</w:t>
            </w:r>
          </w:p>
        </w:tc>
        <w:tc>
          <w:tcPr>
            <w:tcW w:w="1450" w:type="dxa"/>
            <w:gridSpan w:val="2"/>
            <w:vAlign w:val="center"/>
          </w:tcPr>
          <w:p w:rsidR="00CB7534" w:rsidRPr="006D1943" w:rsidRDefault="00CB7534" w:rsidP="006930BD">
            <w:pPr>
              <w:pStyle w:val="Prrafodelista"/>
              <w:spacing w:after="160" w:line="360" w:lineRule="auto"/>
              <w:ind w:left="0"/>
              <w:jc w:val="center"/>
              <w:rPr>
                <w:rFonts w:ascii="Times New Roman" w:hAnsi="Times New Roman" w:cs="Times New Roman"/>
                <w:b/>
                <w:sz w:val="24"/>
                <w:szCs w:val="24"/>
              </w:rPr>
            </w:pPr>
            <w:r w:rsidRPr="006D1943">
              <w:rPr>
                <w:rFonts w:ascii="Times New Roman" w:hAnsi="Times New Roman" w:cs="Times New Roman"/>
                <w:b/>
                <w:sz w:val="24"/>
                <w:szCs w:val="24"/>
              </w:rPr>
              <w:t>Economía</w:t>
            </w:r>
          </w:p>
          <w:p w:rsidR="00CB7534" w:rsidRPr="006D1943" w:rsidRDefault="00CB7534" w:rsidP="006930BD">
            <w:pPr>
              <w:pStyle w:val="Prrafodelista"/>
              <w:spacing w:after="160" w:line="360" w:lineRule="auto"/>
              <w:ind w:left="0"/>
              <w:jc w:val="center"/>
              <w:rPr>
                <w:rFonts w:ascii="Times New Roman" w:hAnsi="Times New Roman" w:cs="Times New Roman"/>
                <w:b/>
                <w:sz w:val="24"/>
                <w:szCs w:val="24"/>
              </w:rPr>
            </w:pPr>
            <w:proofErr w:type="spellStart"/>
            <w:r w:rsidRPr="006D1943">
              <w:rPr>
                <w:rFonts w:ascii="Times New Roman" w:hAnsi="Times New Roman" w:cs="Times New Roman"/>
                <w:b/>
                <w:sz w:val="24"/>
                <w:szCs w:val="24"/>
              </w:rPr>
              <w:t>Ts</w:t>
            </w:r>
            <w:proofErr w:type="spellEnd"/>
            <w:r w:rsidRPr="006D1943">
              <w:rPr>
                <w:rFonts w:ascii="Times New Roman" w:hAnsi="Times New Roman" w:cs="Times New Roman"/>
                <w:b/>
                <w:sz w:val="24"/>
                <w:szCs w:val="24"/>
              </w:rPr>
              <w:t>.        %</w:t>
            </w:r>
          </w:p>
        </w:tc>
        <w:tc>
          <w:tcPr>
            <w:tcW w:w="1450" w:type="dxa"/>
            <w:gridSpan w:val="2"/>
            <w:vAlign w:val="center"/>
          </w:tcPr>
          <w:p w:rsidR="00CB7534" w:rsidRPr="006D1943" w:rsidRDefault="00CB7534" w:rsidP="006930BD">
            <w:pPr>
              <w:pStyle w:val="Prrafodelista"/>
              <w:spacing w:after="160" w:line="360" w:lineRule="auto"/>
              <w:ind w:left="0"/>
              <w:jc w:val="center"/>
              <w:rPr>
                <w:rFonts w:ascii="Times New Roman" w:hAnsi="Times New Roman" w:cs="Times New Roman"/>
                <w:b/>
                <w:sz w:val="24"/>
                <w:szCs w:val="24"/>
              </w:rPr>
            </w:pPr>
            <w:r w:rsidRPr="006D1943">
              <w:rPr>
                <w:rFonts w:ascii="Times New Roman" w:hAnsi="Times New Roman" w:cs="Times New Roman"/>
                <w:b/>
                <w:sz w:val="24"/>
                <w:szCs w:val="24"/>
              </w:rPr>
              <w:t>Política</w:t>
            </w:r>
          </w:p>
          <w:p w:rsidR="00CB7534" w:rsidRPr="006D1943" w:rsidRDefault="00CB7534" w:rsidP="006930BD">
            <w:pPr>
              <w:pStyle w:val="Prrafodelista"/>
              <w:spacing w:after="160" w:line="360" w:lineRule="auto"/>
              <w:ind w:left="0"/>
              <w:jc w:val="center"/>
              <w:rPr>
                <w:rFonts w:ascii="Times New Roman" w:hAnsi="Times New Roman" w:cs="Times New Roman"/>
                <w:b/>
                <w:sz w:val="24"/>
                <w:szCs w:val="24"/>
              </w:rPr>
            </w:pPr>
            <w:proofErr w:type="spellStart"/>
            <w:r w:rsidRPr="006D1943">
              <w:rPr>
                <w:rFonts w:ascii="Times New Roman" w:hAnsi="Times New Roman" w:cs="Times New Roman"/>
                <w:b/>
                <w:sz w:val="24"/>
                <w:szCs w:val="24"/>
              </w:rPr>
              <w:t>Ts</w:t>
            </w:r>
            <w:proofErr w:type="spellEnd"/>
            <w:r w:rsidRPr="006D1943">
              <w:rPr>
                <w:rFonts w:ascii="Times New Roman" w:hAnsi="Times New Roman" w:cs="Times New Roman"/>
                <w:b/>
                <w:sz w:val="24"/>
                <w:szCs w:val="24"/>
              </w:rPr>
              <w:t>.         %</w:t>
            </w:r>
          </w:p>
        </w:tc>
        <w:tc>
          <w:tcPr>
            <w:tcW w:w="1457" w:type="dxa"/>
            <w:gridSpan w:val="2"/>
            <w:vAlign w:val="center"/>
          </w:tcPr>
          <w:p w:rsidR="00CB7534" w:rsidRPr="006D1943" w:rsidRDefault="00CB7534" w:rsidP="006930BD">
            <w:pPr>
              <w:pStyle w:val="Prrafodelista"/>
              <w:spacing w:after="160" w:line="360" w:lineRule="auto"/>
              <w:ind w:left="0"/>
              <w:jc w:val="center"/>
              <w:rPr>
                <w:rFonts w:ascii="Times New Roman" w:hAnsi="Times New Roman" w:cs="Times New Roman"/>
                <w:b/>
                <w:sz w:val="24"/>
                <w:szCs w:val="24"/>
              </w:rPr>
            </w:pPr>
            <w:r w:rsidRPr="006D1943">
              <w:rPr>
                <w:rFonts w:ascii="Times New Roman" w:hAnsi="Times New Roman" w:cs="Times New Roman"/>
                <w:b/>
                <w:sz w:val="24"/>
                <w:szCs w:val="24"/>
              </w:rPr>
              <w:t>Cultura</w:t>
            </w:r>
          </w:p>
          <w:p w:rsidR="00CB7534" w:rsidRPr="006D1943" w:rsidRDefault="00CB7534" w:rsidP="006930BD">
            <w:pPr>
              <w:pStyle w:val="Prrafodelista"/>
              <w:spacing w:after="160" w:line="360" w:lineRule="auto"/>
              <w:ind w:left="0"/>
              <w:jc w:val="center"/>
              <w:rPr>
                <w:rFonts w:ascii="Times New Roman" w:hAnsi="Times New Roman" w:cs="Times New Roman"/>
                <w:b/>
                <w:sz w:val="24"/>
                <w:szCs w:val="24"/>
              </w:rPr>
            </w:pPr>
            <w:proofErr w:type="spellStart"/>
            <w:r w:rsidRPr="006D1943">
              <w:rPr>
                <w:rFonts w:ascii="Times New Roman" w:hAnsi="Times New Roman" w:cs="Times New Roman"/>
                <w:b/>
                <w:sz w:val="24"/>
                <w:szCs w:val="24"/>
              </w:rPr>
              <w:t>Ts</w:t>
            </w:r>
            <w:proofErr w:type="spellEnd"/>
            <w:r w:rsidRPr="006D1943">
              <w:rPr>
                <w:rFonts w:ascii="Times New Roman" w:hAnsi="Times New Roman" w:cs="Times New Roman"/>
                <w:b/>
                <w:sz w:val="24"/>
                <w:szCs w:val="24"/>
              </w:rPr>
              <w:t>.         %</w:t>
            </w:r>
          </w:p>
        </w:tc>
        <w:tc>
          <w:tcPr>
            <w:tcW w:w="1459" w:type="dxa"/>
          </w:tcPr>
          <w:p w:rsidR="00CB7534" w:rsidRPr="006D1943" w:rsidRDefault="00CB7534" w:rsidP="006930BD">
            <w:pPr>
              <w:pStyle w:val="Prrafodelista"/>
              <w:spacing w:after="160" w:line="360" w:lineRule="auto"/>
              <w:ind w:left="0"/>
              <w:jc w:val="center"/>
              <w:rPr>
                <w:rFonts w:ascii="Times New Roman" w:hAnsi="Times New Roman" w:cs="Times New Roman"/>
                <w:b/>
                <w:sz w:val="24"/>
                <w:szCs w:val="24"/>
              </w:rPr>
            </w:pPr>
            <w:r w:rsidRPr="006D1943">
              <w:rPr>
                <w:rFonts w:ascii="Times New Roman" w:hAnsi="Times New Roman" w:cs="Times New Roman"/>
                <w:b/>
                <w:sz w:val="24"/>
                <w:szCs w:val="24"/>
              </w:rPr>
              <w:t>TOTAL</w:t>
            </w:r>
          </w:p>
        </w:tc>
      </w:tr>
      <w:tr w:rsidR="00CB7534" w:rsidRPr="006D1943" w:rsidTr="002C17D7">
        <w:trPr>
          <w:trHeight w:val="447"/>
          <w:jc w:val="center"/>
        </w:trPr>
        <w:tc>
          <w:tcPr>
            <w:tcW w:w="1959"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 xml:space="preserve">Galicia </w:t>
            </w:r>
          </w:p>
        </w:tc>
        <w:tc>
          <w:tcPr>
            <w:tcW w:w="630"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31</w:t>
            </w:r>
          </w:p>
        </w:tc>
        <w:tc>
          <w:tcPr>
            <w:tcW w:w="843"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29,5</w:t>
            </w:r>
          </w:p>
        </w:tc>
        <w:tc>
          <w:tcPr>
            <w:tcW w:w="615"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21</w:t>
            </w:r>
          </w:p>
        </w:tc>
        <w:tc>
          <w:tcPr>
            <w:tcW w:w="835"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51,3</w:t>
            </w:r>
          </w:p>
        </w:tc>
        <w:tc>
          <w:tcPr>
            <w:tcW w:w="540"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9</w:t>
            </w:r>
          </w:p>
        </w:tc>
        <w:tc>
          <w:tcPr>
            <w:tcW w:w="910"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25,7</w:t>
            </w:r>
          </w:p>
        </w:tc>
        <w:tc>
          <w:tcPr>
            <w:tcW w:w="540"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14</w:t>
            </w:r>
          </w:p>
        </w:tc>
        <w:tc>
          <w:tcPr>
            <w:tcW w:w="917"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48,3</w:t>
            </w:r>
          </w:p>
        </w:tc>
        <w:tc>
          <w:tcPr>
            <w:tcW w:w="1459" w:type="dxa"/>
            <w:vAlign w:val="bottom"/>
          </w:tcPr>
          <w:p w:rsidR="00CB7534" w:rsidRPr="006D1943" w:rsidRDefault="00CB7534" w:rsidP="002C17D7">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75</w:t>
            </w:r>
          </w:p>
        </w:tc>
      </w:tr>
      <w:tr w:rsidR="00CB7534" w:rsidRPr="006D1943" w:rsidTr="002C17D7">
        <w:trPr>
          <w:trHeight w:val="411"/>
          <w:jc w:val="center"/>
        </w:trPr>
        <w:tc>
          <w:tcPr>
            <w:tcW w:w="1959"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Asturias</w:t>
            </w:r>
          </w:p>
        </w:tc>
        <w:tc>
          <w:tcPr>
            <w:tcW w:w="630" w:type="dxa"/>
            <w:vAlign w:val="center"/>
          </w:tcPr>
          <w:p w:rsidR="00CB7534" w:rsidRPr="006D1943" w:rsidRDefault="00CB7534" w:rsidP="00D82E23">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30</w:t>
            </w:r>
          </w:p>
        </w:tc>
        <w:tc>
          <w:tcPr>
            <w:tcW w:w="843"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28,6</w:t>
            </w:r>
          </w:p>
        </w:tc>
        <w:tc>
          <w:tcPr>
            <w:tcW w:w="615"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12</w:t>
            </w:r>
          </w:p>
        </w:tc>
        <w:tc>
          <w:tcPr>
            <w:tcW w:w="835"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29,3</w:t>
            </w:r>
          </w:p>
        </w:tc>
        <w:tc>
          <w:tcPr>
            <w:tcW w:w="540"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11</w:t>
            </w:r>
          </w:p>
        </w:tc>
        <w:tc>
          <w:tcPr>
            <w:tcW w:w="910"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31,4</w:t>
            </w:r>
          </w:p>
        </w:tc>
        <w:tc>
          <w:tcPr>
            <w:tcW w:w="540"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10</w:t>
            </w:r>
          </w:p>
        </w:tc>
        <w:tc>
          <w:tcPr>
            <w:tcW w:w="917"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34,5</w:t>
            </w:r>
          </w:p>
        </w:tc>
        <w:tc>
          <w:tcPr>
            <w:tcW w:w="1459" w:type="dxa"/>
            <w:vAlign w:val="bottom"/>
          </w:tcPr>
          <w:p w:rsidR="00CB7534" w:rsidRPr="006D1943" w:rsidRDefault="00CB7534" w:rsidP="002C17D7">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63</w:t>
            </w:r>
          </w:p>
        </w:tc>
      </w:tr>
      <w:tr w:rsidR="00CB7534" w:rsidRPr="006D1943" w:rsidTr="002C17D7">
        <w:trPr>
          <w:jc w:val="center"/>
        </w:trPr>
        <w:tc>
          <w:tcPr>
            <w:tcW w:w="1959"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proofErr w:type="spellStart"/>
            <w:r w:rsidRPr="006D1943">
              <w:rPr>
                <w:rFonts w:ascii="Times New Roman" w:hAnsi="Times New Roman" w:cs="Times New Roman"/>
                <w:sz w:val="24"/>
                <w:szCs w:val="24"/>
              </w:rPr>
              <w:t>Provs</w:t>
            </w:r>
            <w:proofErr w:type="spellEnd"/>
            <w:r w:rsidRPr="006D1943">
              <w:rPr>
                <w:rFonts w:ascii="Times New Roman" w:hAnsi="Times New Roman" w:cs="Times New Roman"/>
                <w:sz w:val="24"/>
                <w:szCs w:val="24"/>
              </w:rPr>
              <w:t xml:space="preserve">. Vascas </w:t>
            </w:r>
          </w:p>
        </w:tc>
        <w:tc>
          <w:tcPr>
            <w:tcW w:w="630"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25</w:t>
            </w:r>
          </w:p>
        </w:tc>
        <w:tc>
          <w:tcPr>
            <w:tcW w:w="843"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23,8</w:t>
            </w:r>
          </w:p>
        </w:tc>
        <w:tc>
          <w:tcPr>
            <w:tcW w:w="615"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4</w:t>
            </w:r>
          </w:p>
        </w:tc>
        <w:tc>
          <w:tcPr>
            <w:tcW w:w="835"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9,7</w:t>
            </w:r>
          </w:p>
        </w:tc>
        <w:tc>
          <w:tcPr>
            <w:tcW w:w="540"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11</w:t>
            </w:r>
          </w:p>
        </w:tc>
        <w:tc>
          <w:tcPr>
            <w:tcW w:w="910"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31,4</w:t>
            </w:r>
          </w:p>
        </w:tc>
        <w:tc>
          <w:tcPr>
            <w:tcW w:w="540"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3</w:t>
            </w:r>
          </w:p>
        </w:tc>
        <w:tc>
          <w:tcPr>
            <w:tcW w:w="917"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10,3</w:t>
            </w:r>
          </w:p>
        </w:tc>
        <w:tc>
          <w:tcPr>
            <w:tcW w:w="1459" w:type="dxa"/>
            <w:vAlign w:val="bottom"/>
          </w:tcPr>
          <w:p w:rsidR="00CB7534" w:rsidRPr="006D1943" w:rsidRDefault="00CB7534" w:rsidP="002C17D7">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43</w:t>
            </w:r>
          </w:p>
        </w:tc>
      </w:tr>
      <w:tr w:rsidR="00CB7534" w:rsidRPr="006D1943" w:rsidTr="002C17D7">
        <w:trPr>
          <w:jc w:val="center"/>
        </w:trPr>
        <w:tc>
          <w:tcPr>
            <w:tcW w:w="1959"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 xml:space="preserve">La Montaña </w:t>
            </w:r>
          </w:p>
        </w:tc>
        <w:tc>
          <w:tcPr>
            <w:tcW w:w="630"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15</w:t>
            </w:r>
          </w:p>
        </w:tc>
        <w:tc>
          <w:tcPr>
            <w:tcW w:w="843"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14,3</w:t>
            </w:r>
          </w:p>
        </w:tc>
        <w:tc>
          <w:tcPr>
            <w:tcW w:w="615"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4</w:t>
            </w:r>
          </w:p>
        </w:tc>
        <w:tc>
          <w:tcPr>
            <w:tcW w:w="835"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9,7</w:t>
            </w:r>
          </w:p>
        </w:tc>
        <w:tc>
          <w:tcPr>
            <w:tcW w:w="540"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3</w:t>
            </w:r>
          </w:p>
        </w:tc>
        <w:tc>
          <w:tcPr>
            <w:tcW w:w="910"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8,6</w:t>
            </w:r>
          </w:p>
        </w:tc>
        <w:tc>
          <w:tcPr>
            <w:tcW w:w="540"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w:t>
            </w:r>
          </w:p>
        </w:tc>
        <w:tc>
          <w:tcPr>
            <w:tcW w:w="917"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w:t>
            </w:r>
          </w:p>
        </w:tc>
        <w:tc>
          <w:tcPr>
            <w:tcW w:w="1459" w:type="dxa"/>
            <w:vAlign w:val="bottom"/>
          </w:tcPr>
          <w:p w:rsidR="00CB7534" w:rsidRPr="006D1943" w:rsidRDefault="00CB7534" w:rsidP="002C17D7">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22</w:t>
            </w:r>
          </w:p>
        </w:tc>
      </w:tr>
      <w:tr w:rsidR="00CB7534" w:rsidRPr="006D1943" w:rsidTr="002C17D7">
        <w:trPr>
          <w:jc w:val="center"/>
        </w:trPr>
        <w:tc>
          <w:tcPr>
            <w:tcW w:w="1959"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 xml:space="preserve">España </w:t>
            </w:r>
            <w:proofErr w:type="spellStart"/>
            <w:r w:rsidRPr="006D1943">
              <w:rPr>
                <w:rFonts w:ascii="Times New Roman" w:hAnsi="Times New Roman" w:cs="Times New Roman"/>
                <w:sz w:val="24"/>
                <w:szCs w:val="24"/>
              </w:rPr>
              <w:t>Cantª</w:t>
            </w:r>
            <w:proofErr w:type="spellEnd"/>
            <w:r w:rsidRPr="006D1943">
              <w:rPr>
                <w:rFonts w:ascii="Times New Roman" w:hAnsi="Times New Roman" w:cs="Times New Roman"/>
                <w:sz w:val="24"/>
                <w:szCs w:val="24"/>
              </w:rPr>
              <w:t xml:space="preserve"> </w:t>
            </w:r>
          </w:p>
        </w:tc>
        <w:tc>
          <w:tcPr>
            <w:tcW w:w="630"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4</w:t>
            </w:r>
          </w:p>
        </w:tc>
        <w:tc>
          <w:tcPr>
            <w:tcW w:w="843"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3,8</w:t>
            </w:r>
          </w:p>
        </w:tc>
        <w:tc>
          <w:tcPr>
            <w:tcW w:w="615"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w:t>
            </w:r>
          </w:p>
        </w:tc>
        <w:tc>
          <w:tcPr>
            <w:tcW w:w="835"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w:t>
            </w:r>
          </w:p>
        </w:tc>
        <w:tc>
          <w:tcPr>
            <w:tcW w:w="540"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1</w:t>
            </w:r>
          </w:p>
        </w:tc>
        <w:tc>
          <w:tcPr>
            <w:tcW w:w="910"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2,9</w:t>
            </w:r>
          </w:p>
        </w:tc>
        <w:tc>
          <w:tcPr>
            <w:tcW w:w="540"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2</w:t>
            </w:r>
          </w:p>
        </w:tc>
        <w:tc>
          <w:tcPr>
            <w:tcW w:w="917"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6,9</w:t>
            </w:r>
          </w:p>
        </w:tc>
        <w:tc>
          <w:tcPr>
            <w:tcW w:w="1459" w:type="dxa"/>
            <w:vAlign w:val="bottom"/>
          </w:tcPr>
          <w:p w:rsidR="00CB7534" w:rsidRPr="006D1943" w:rsidRDefault="00CB7534" w:rsidP="002C17D7">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7</w:t>
            </w:r>
          </w:p>
        </w:tc>
      </w:tr>
      <w:tr w:rsidR="00CB7534" w:rsidRPr="00B37CFE" w:rsidTr="002C17D7">
        <w:trPr>
          <w:jc w:val="center"/>
        </w:trPr>
        <w:tc>
          <w:tcPr>
            <w:tcW w:w="1959"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b/>
                <w:sz w:val="24"/>
                <w:szCs w:val="24"/>
              </w:rPr>
            </w:pPr>
            <w:r w:rsidRPr="006D1943">
              <w:rPr>
                <w:rFonts w:ascii="Times New Roman" w:hAnsi="Times New Roman" w:cs="Times New Roman"/>
                <w:b/>
                <w:sz w:val="24"/>
                <w:szCs w:val="24"/>
              </w:rPr>
              <w:t xml:space="preserve">TOTAL </w:t>
            </w:r>
          </w:p>
        </w:tc>
        <w:tc>
          <w:tcPr>
            <w:tcW w:w="630"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105</w:t>
            </w:r>
          </w:p>
        </w:tc>
        <w:tc>
          <w:tcPr>
            <w:tcW w:w="843"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100,0</w:t>
            </w:r>
          </w:p>
        </w:tc>
        <w:tc>
          <w:tcPr>
            <w:tcW w:w="615"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41</w:t>
            </w:r>
          </w:p>
        </w:tc>
        <w:tc>
          <w:tcPr>
            <w:tcW w:w="835" w:type="dxa"/>
            <w:vAlign w:val="center"/>
          </w:tcPr>
          <w:p w:rsidR="00CB7534" w:rsidRPr="006D1943" w:rsidRDefault="00CB7534" w:rsidP="006930BD">
            <w:pPr>
              <w:pStyle w:val="Prrafodelista"/>
              <w:spacing w:after="160" w:line="360" w:lineRule="auto"/>
              <w:ind w:left="0"/>
              <w:jc w:val="both"/>
              <w:rPr>
                <w:rFonts w:ascii="Times New Roman" w:hAnsi="Times New Roman" w:cs="Times New Roman"/>
                <w:sz w:val="24"/>
                <w:szCs w:val="24"/>
              </w:rPr>
            </w:pPr>
            <w:r w:rsidRPr="006D1943">
              <w:rPr>
                <w:rFonts w:ascii="Times New Roman" w:hAnsi="Times New Roman" w:cs="Times New Roman"/>
                <w:sz w:val="24"/>
                <w:szCs w:val="24"/>
              </w:rPr>
              <w:t>100,0</w:t>
            </w:r>
          </w:p>
        </w:tc>
        <w:tc>
          <w:tcPr>
            <w:tcW w:w="540"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35</w:t>
            </w:r>
          </w:p>
        </w:tc>
        <w:tc>
          <w:tcPr>
            <w:tcW w:w="910"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100,0</w:t>
            </w:r>
          </w:p>
        </w:tc>
        <w:tc>
          <w:tcPr>
            <w:tcW w:w="540"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29</w:t>
            </w:r>
          </w:p>
        </w:tc>
        <w:tc>
          <w:tcPr>
            <w:tcW w:w="917" w:type="dxa"/>
            <w:vAlign w:val="center"/>
          </w:tcPr>
          <w:p w:rsidR="00CB7534" w:rsidRPr="006D1943" w:rsidRDefault="00CB7534" w:rsidP="006930BD">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100,0</w:t>
            </w:r>
          </w:p>
        </w:tc>
        <w:tc>
          <w:tcPr>
            <w:tcW w:w="1459" w:type="dxa"/>
            <w:vAlign w:val="bottom"/>
          </w:tcPr>
          <w:p w:rsidR="00CB7534" w:rsidRPr="0046055E" w:rsidRDefault="00CB7534" w:rsidP="002C17D7">
            <w:pPr>
              <w:pStyle w:val="Prrafodelista"/>
              <w:spacing w:after="160" w:line="360" w:lineRule="auto"/>
              <w:ind w:left="0"/>
              <w:jc w:val="center"/>
              <w:rPr>
                <w:rFonts w:ascii="Times New Roman" w:hAnsi="Times New Roman" w:cs="Times New Roman"/>
                <w:sz w:val="24"/>
                <w:szCs w:val="24"/>
              </w:rPr>
            </w:pPr>
            <w:r w:rsidRPr="006D1943">
              <w:rPr>
                <w:rFonts w:ascii="Times New Roman" w:hAnsi="Times New Roman" w:cs="Times New Roman"/>
                <w:sz w:val="24"/>
                <w:szCs w:val="24"/>
              </w:rPr>
              <w:t>210</w:t>
            </w:r>
          </w:p>
        </w:tc>
      </w:tr>
    </w:tbl>
    <w:p w:rsidR="00CB7534" w:rsidRDefault="00CB7534" w:rsidP="006930BD">
      <w:pPr>
        <w:spacing w:line="360" w:lineRule="auto"/>
        <w:rPr>
          <w:rFonts w:ascii="Times New Roman" w:hAnsi="Times New Roman" w:cs="Times New Roman"/>
          <w:sz w:val="20"/>
          <w:szCs w:val="20"/>
        </w:rPr>
      </w:pPr>
    </w:p>
    <w:p w:rsidR="00E61950" w:rsidRDefault="00CB7534" w:rsidP="00E61950">
      <w:pPr>
        <w:spacing w:line="360" w:lineRule="auto"/>
        <w:rPr>
          <w:rFonts w:ascii="Times New Roman" w:hAnsi="Times New Roman" w:cs="Times New Roman"/>
          <w:sz w:val="20"/>
          <w:szCs w:val="20"/>
        </w:rPr>
      </w:pPr>
      <w:r>
        <w:rPr>
          <w:rFonts w:ascii="Times New Roman" w:hAnsi="Times New Roman" w:cs="Times New Roman"/>
          <w:sz w:val="20"/>
          <w:szCs w:val="20"/>
        </w:rPr>
        <w:t xml:space="preserve">   </w:t>
      </w:r>
      <w:r w:rsidRPr="005411B5">
        <w:rPr>
          <w:rFonts w:ascii="Times New Roman" w:hAnsi="Times New Roman" w:cs="Times New Roman"/>
          <w:sz w:val="20"/>
          <w:szCs w:val="20"/>
        </w:rPr>
        <w:t>Fuente: Elaboración prop</w:t>
      </w:r>
      <w:r w:rsidR="00334633">
        <w:rPr>
          <w:rFonts w:ascii="Times New Roman" w:hAnsi="Times New Roman" w:cs="Times New Roman"/>
          <w:sz w:val="20"/>
          <w:szCs w:val="20"/>
        </w:rPr>
        <w:t>ia a partir de la Bibliografía.</w:t>
      </w:r>
    </w:p>
    <w:p w:rsidR="000173FC" w:rsidRDefault="000173FC" w:rsidP="00E61950">
      <w:pPr>
        <w:spacing w:line="360" w:lineRule="auto"/>
        <w:ind w:left="113"/>
        <w:rPr>
          <w:rFonts w:ascii="Times New Roman" w:hAnsi="Times New Roman" w:cs="Times New Roman"/>
          <w:b/>
          <w:sz w:val="24"/>
          <w:szCs w:val="24"/>
        </w:rPr>
      </w:pPr>
    </w:p>
    <w:p w:rsidR="00CB7534" w:rsidRPr="00334633" w:rsidRDefault="00CB7534" w:rsidP="00E61950">
      <w:pPr>
        <w:spacing w:line="360" w:lineRule="auto"/>
        <w:ind w:left="113"/>
        <w:rPr>
          <w:rFonts w:ascii="Times New Roman" w:hAnsi="Times New Roman" w:cs="Times New Roman"/>
          <w:sz w:val="20"/>
          <w:szCs w:val="20"/>
        </w:rPr>
      </w:pPr>
      <w:r>
        <w:rPr>
          <w:rFonts w:ascii="Times New Roman" w:hAnsi="Times New Roman" w:cs="Times New Roman"/>
          <w:b/>
          <w:sz w:val="24"/>
          <w:szCs w:val="24"/>
        </w:rPr>
        <w:t>4.1.</w:t>
      </w:r>
      <w:r w:rsidRPr="00B82CF0">
        <w:rPr>
          <w:rFonts w:ascii="Times New Roman" w:hAnsi="Times New Roman" w:cs="Times New Roman"/>
          <w:b/>
          <w:sz w:val="24"/>
          <w:szCs w:val="24"/>
        </w:rPr>
        <w:t xml:space="preserve"> </w:t>
      </w:r>
      <w:r>
        <w:rPr>
          <w:rFonts w:ascii="Times New Roman" w:hAnsi="Times New Roman" w:cs="Times New Roman"/>
          <w:b/>
          <w:sz w:val="24"/>
          <w:szCs w:val="24"/>
        </w:rPr>
        <w:t xml:space="preserve">SOCIEDAD </w:t>
      </w:r>
    </w:p>
    <w:p w:rsidR="00CB7534" w:rsidRDefault="00CB7534" w:rsidP="003243FF">
      <w:pPr>
        <w:pStyle w:val="Prrafodelista"/>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Los datos de la Tabla III son palmarios en cuanto a la preferencia que han mostrado los historiadores por estudiar la dimensión social de la nobleza en la España cantábrica. Los 105 casos cuantificados representan justamente el 50% del total. Sin duda alguna, el factor explicativo más subrayable del predominio de lo social como objeto de conocimiento sea  la voluntad de la Nueva Historia en España, acorde con la francesa, por superar la orientación eminentemente económica y política de la tradición historiográfica.</w:t>
      </w:r>
    </w:p>
    <w:p w:rsidR="00CB7534" w:rsidRDefault="00CB7534" w:rsidP="003243FF">
      <w:pPr>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El análisis de esos casos permite concluir la heterogeneidad de la nobleza en la España cantábrica, evidenciándose notables contrastes sociales. Sirviéndome de algunos casos, en la Galicia de mediados del siglo XVIII predominaban los señoríos seculares y no los eclesiásticos, en tanto que la población integrante del estamento nobiliario suponía tan sólo el 2,5% de la total</w:t>
      </w:r>
      <w:r>
        <w:rPr>
          <w:rStyle w:val="Refdenotaalpie"/>
          <w:rFonts w:ascii="Times New Roman" w:hAnsi="Times New Roman" w:cs="Times New Roman"/>
          <w:sz w:val="24"/>
          <w:szCs w:val="24"/>
        </w:rPr>
        <w:footnoteReference w:id="48"/>
      </w:r>
      <w:r>
        <w:rPr>
          <w:rFonts w:ascii="Times New Roman" w:hAnsi="Times New Roman" w:cs="Times New Roman"/>
          <w:sz w:val="24"/>
          <w:szCs w:val="24"/>
        </w:rPr>
        <w:t xml:space="preserve">. En cambio, en Asturias y en La Montaña, en torno al 70-85% de la población era hidalga, si bien en la segunda mitad del siglo XVIII ese porcentaje, por razones eminentemente hacendísticas -los hidalgos gozaban del estatuto nobiliario, por lo </w:t>
      </w:r>
      <w:r>
        <w:rPr>
          <w:rFonts w:ascii="Times New Roman" w:hAnsi="Times New Roman" w:cs="Times New Roman"/>
          <w:sz w:val="24"/>
          <w:szCs w:val="24"/>
        </w:rPr>
        <w:lastRenderedPageBreak/>
        <w:t>que estaban exentos del pago de ciertos impuestos-  se redujo sustancialmente</w:t>
      </w:r>
      <w:r>
        <w:rPr>
          <w:rStyle w:val="Refdenotaalpie"/>
          <w:rFonts w:ascii="Times New Roman" w:hAnsi="Times New Roman" w:cs="Times New Roman"/>
          <w:sz w:val="24"/>
          <w:szCs w:val="24"/>
        </w:rPr>
        <w:footnoteReference w:id="49"/>
      </w:r>
      <w:r>
        <w:rPr>
          <w:rFonts w:ascii="Times New Roman" w:hAnsi="Times New Roman" w:cs="Times New Roman"/>
          <w:sz w:val="24"/>
          <w:szCs w:val="24"/>
        </w:rPr>
        <w:t>. En cuanto a las Provincias Vascas, existían diferencias entre ellas, puesto que en Vizcaya y Guipúzcoa la hidalguía era universal</w:t>
      </w:r>
      <w:r>
        <w:rPr>
          <w:rStyle w:val="Refdenotaalpie"/>
          <w:rFonts w:ascii="Times New Roman" w:hAnsi="Times New Roman" w:cs="Times New Roman"/>
          <w:sz w:val="24"/>
          <w:szCs w:val="24"/>
        </w:rPr>
        <w:footnoteReference w:id="50"/>
      </w:r>
      <w:r>
        <w:rPr>
          <w:rFonts w:ascii="Times New Roman" w:hAnsi="Times New Roman" w:cs="Times New Roman"/>
          <w:sz w:val="24"/>
          <w:szCs w:val="24"/>
        </w:rPr>
        <w:t xml:space="preserve"> -para nada significa esto una igualdad en términos económicos y de consideración social</w:t>
      </w:r>
      <w:r>
        <w:rPr>
          <w:rStyle w:val="Refdenotaalpie"/>
          <w:rFonts w:ascii="Times New Roman" w:hAnsi="Times New Roman" w:cs="Times New Roman"/>
          <w:sz w:val="24"/>
          <w:szCs w:val="24"/>
        </w:rPr>
        <w:footnoteReference w:id="51"/>
      </w:r>
      <w:r>
        <w:rPr>
          <w:rFonts w:ascii="Times New Roman" w:hAnsi="Times New Roman" w:cs="Times New Roman"/>
          <w:sz w:val="24"/>
          <w:szCs w:val="24"/>
        </w:rPr>
        <w:t>-, lo que no sucedía en Álava.</w:t>
      </w:r>
    </w:p>
    <w:p w:rsidR="00CB7534" w:rsidRDefault="00CB7534" w:rsidP="003243FF">
      <w:pPr>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Sin embargo, dicha heterogeneidad social no significa que no existieran unos comportamientos y unas tendencias comunes de la nobleza cantábrica en cuanto a ciertos aspectos de la reproducción social</w:t>
      </w:r>
      <w:r w:rsidR="00227804">
        <w:rPr>
          <w:rFonts w:ascii="Times New Roman" w:hAnsi="Times New Roman" w:cs="Times New Roman"/>
          <w:sz w:val="24"/>
          <w:szCs w:val="24"/>
        </w:rPr>
        <w:t>. Una de ellas sería emparentar</w:t>
      </w:r>
      <w:r>
        <w:rPr>
          <w:rFonts w:ascii="Times New Roman" w:hAnsi="Times New Roman" w:cs="Times New Roman"/>
          <w:sz w:val="24"/>
          <w:szCs w:val="24"/>
        </w:rPr>
        <w:t xml:space="preserve"> con otras familias de similar o superior condición socioeconómica de localidades que iban desde la proxi</w:t>
      </w:r>
      <w:r w:rsidR="00055FA9">
        <w:rPr>
          <w:rFonts w:ascii="Times New Roman" w:hAnsi="Times New Roman" w:cs="Times New Roman"/>
          <w:sz w:val="24"/>
          <w:szCs w:val="24"/>
        </w:rPr>
        <w:t>midad a la lejanía territorial</w:t>
      </w:r>
      <w:r>
        <w:rPr>
          <w:rFonts w:ascii="Times New Roman" w:hAnsi="Times New Roman" w:cs="Times New Roman"/>
          <w:sz w:val="24"/>
          <w:szCs w:val="24"/>
        </w:rPr>
        <w:t>-</w:t>
      </w:r>
      <w:r w:rsidR="00055FA9">
        <w:rPr>
          <w:rFonts w:ascii="Times New Roman" w:hAnsi="Times New Roman" w:cs="Times New Roman"/>
          <w:sz w:val="24"/>
          <w:szCs w:val="24"/>
        </w:rPr>
        <w:t xml:space="preserve"> </w:t>
      </w:r>
      <w:r>
        <w:rPr>
          <w:rFonts w:ascii="Times New Roman" w:hAnsi="Times New Roman" w:cs="Times New Roman"/>
          <w:sz w:val="24"/>
          <w:szCs w:val="24"/>
        </w:rPr>
        <w:t>incluso fuera del ámbito peninsular</w:t>
      </w:r>
      <w:r>
        <w:rPr>
          <w:rStyle w:val="Refdenotaalpie"/>
          <w:rFonts w:ascii="Times New Roman" w:hAnsi="Times New Roman" w:cs="Times New Roman"/>
          <w:sz w:val="24"/>
          <w:szCs w:val="24"/>
        </w:rPr>
        <w:footnoteReference w:id="52"/>
      </w:r>
      <w:r>
        <w:rPr>
          <w:rFonts w:ascii="Times New Roman" w:hAnsi="Times New Roman" w:cs="Times New Roman"/>
          <w:sz w:val="24"/>
          <w:szCs w:val="24"/>
        </w:rPr>
        <w:t>- buscando un triple objetivo: dar continuidad al linaje, reforzar el patrimonio económico y buscar una promoción social</w:t>
      </w:r>
      <w:r>
        <w:rPr>
          <w:rStyle w:val="Refdenotaalpie"/>
          <w:rFonts w:ascii="Times New Roman" w:hAnsi="Times New Roman" w:cs="Times New Roman"/>
          <w:sz w:val="24"/>
          <w:szCs w:val="24"/>
        </w:rPr>
        <w:footnoteReference w:id="53"/>
      </w:r>
      <w:r>
        <w:rPr>
          <w:rFonts w:ascii="Times New Roman" w:hAnsi="Times New Roman" w:cs="Times New Roman"/>
          <w:sz w:val="24"/>
          <w:szCs w:val="24"/>
        </w:rPr>
        <w:t xml:space="preserve">. Otra tendencia sería la endogamia intrafamiliar a través de las nupcias entre primos y </w:t>
      </w:r>
      <w:r>
        <w:rPr>
          <w:rFonts w:ascii="Times New Roman" w:hAnsi="Times New Roman" w:cs="Times New Roman"/>
          <w:sz w:val="24"/>
          <w:szCs w:val="24"/>
        </w:rPr>
        <w:lastRenderedPageBreak/>
        <w:t>parientes próximos</w:t>
      </w:r>
      <w:r>
        <w:rPr>
          <w:rStyle w:val="Refdenotaalpie"/>
          <w:rFonts w:ascii="Times New Roman" w:hAnsi="Times New Roman" w:cs="Times New Roman"/>
          <w:sz w:val="24"/>
          <w:szCs w:val="24"/>
        </w:rPr>
        <w:footnoteReference w:id="54"/>
      </w:r>
      <w:r>
        <w:rPr>
          <w:rFonts w:ascii="Times New Roman" w:hAnsi="Times New Roman" w:cs="Times New Roman"/>
          <w:sz w:val="24"/>
          <w:szCs w:val="24"/>
        </w:rPr>
        <w:t>. También era habitual, sobre todo en las regiones asturiana, montañesa y vasca, hacer de los segundones piezas claves de la familia, al actuar como ejes articuladores en la transmisión de honores y ayudas económicas al mayorazgo y al resto de los familiares, buscando consolidar o mejorar la consideración social y el patrimonio del linaje</w:t>
      </w:r>
      <w:r>
        <w:rPr>
          <w:rStyle w:val="Refdenotaalpie"/>
          <w:rFonts w:ascii="Times New Roman" w:hAnsi="Times New Roman" w:cs="Times New Roman"/>
          <w:sz w:val="24"/>
          <w:szCs w:val="24"/>
        </w:rPr>
        <w:footnoteReference w:id="55"/>
      </w:r>
      <w:r>
        <w:rPr>
          <w:rFonts w:ascii="Times New Roman" w:hAnsi="Times New Roman" w:cs="Times New Roman"/>
          <w:sz w:val="24"/>
          <w:szCs w:val="24"/>
        </w:rPr>
        <w:t xml:space="preserve">. </w:t>
      </w:r>
      <w:r w:rsidR="00274BEB">
        <w:rPr>
          <w:rFonts w:ascii="Times New Roman" w:hAnsi="Times New Roman" w:cs="Times New Roman"/>
          <w:sz w:val="24"/>
          <w:szCs w:val="24"/>
        </w:rPr>
        <w:t>Estos</w:t>
      </w:r>
      <w:r w:rsidRPr="008934C5">
        <w:rPr>
          <w:rFonts w:ascii="Times New Roman" w:hAnsi="Times New Roman" w:cs="Times New Roman"/>
          <w:sz w:val="24"/>
          <w:szCs w:val="24"/>
        </w:rPr>
        <w:t xml:space="preserve"> segundones, tras recibir estudios en</w:t>
      </w:r>
      <w:r w:rsidRPr="00902771">
        <w:rPr>
          <w:rFonts w:ascii="Times New Roman" w:hAnsi="Times New Roman" w:cs="Times New Roman"/>
          <w:b/>
          <w:sz w:val="24"/>
          <w:szCs w:val="24"/>
        </w:rPr>
        <w:t xml:space="preserve"> </w:t>
      </w:r>
      <w:r>
        <w:rPr>
          <w:rFonts w:ascii="Times New Roman" w:hAnsi="Times New Roman" w:cs="Times New Roman"/>
          <w:sz w:val="24"/>
          <w:szCs w:val="24"/>
        </w:rPr>
        <w:t>C</w:t>
      </w:r>
      <w:r w:rsidRPr="008934C5">
        <w:rPr>
          <w:rFonts w:ascii="Times New Roman" w:hAnsi="Times New Roman" w:cs="Times New Roman"/>
          <w:sz w:val="24"/>
          <w:szCs w:val="24"/>
        </w:rPr>
        <w:t>olegios mayores</w:t>
      </w:r>
      <w:r>
        <w:rPr>
          <w:rFonts w:ascii="Times New Roman" w:hAnsi="Times New Roman" w:cs="Times New Roman"/>
          <w:sz w:val="24"/>
          <w:szCs w:val="24"/>
        </w:rPr>
        <w:t xml:space="preserve"> </w:t>
      </w:r>
      <w:r w:rsidRPr="008934C5">
        <w:rPr>
          <w:rFonts w:ascii="Times New Roman" w:hAnsi="Times New Roman" w:cs="Times New Roman"/>
          <w:sz w:val="24"/>
          <w:szCs w:val="24"/>
        </w:rPr>
        <w:t xml:space="preserve">y </w:t>
      </w:r>
      <w:r>
        <w:rPr>
          <w:rFonts w:ascii="Times New Roman" w:hAnsi="Times New Roman" w:cs="Times New Roman"/>
          <w:sz w:val="24"/>
          <w:szCs w:val="24"/>
        </w:rPr>
        <w:t>en U</w:t>
      </w:r>
      <w:r w:rsidRPr="008934C5">
        <w:rPr>
          <w:rFonts w:ascii="Times New Roman" w:hAnsi="Times New Roman" w:cs="Times New Roman"/>
          <w:sz w:val="24"/>
          <w:szCs w:val="24"/>
        </w:rPr>
        <w:t>niversidades</w:t>
      </w:r>
      <w:r w:rsidRPr="008934C5">
        <w:rPr>
          <w:rStyle w:val="Refdenotaalpie"/>
          <w:rFonts w:ascii="Times New Roman" w:hAnsi="Times New Roman" w:cs="Times New Roman"/>
          <w:sz w:val="24"/>
          <w:szCs w:val="24"/>
        </w:rPr>
        <w:footnoteReference w:id="56"/>
      </w:r>
      <w:r>
        <w:rPr>
          <w:rFonts w:ascii="Times New Roman" w:hAnsi="Times New Roman" w:cs="Times New Roman"/>
          <w:sz w:val="24"/>
          <w:szCs w:val="24"/>
        </w:rPr>
        <w:t xml:space="preserve"> se introducirían en </w:t>
      </w:r>
      <w:r w:rsidRPr="00B522C2">
        <w:rPr>
          <w:rFonts w:ascii="Times New Roman" w:hAnsi="Times New Roman" w:cs="Times New Roman"/>
          <w:sz w:val="24"/>
          <w:szCs w:val="24"/>
        </w:rPr>
        <w:t>puestos administrativos</w:t>
      </w:r>
      <w:r>
        <w:rPr>
          <w:rFonts w:ascii="Times New Roman" w:hAnsi="Times New Roman" w:cs="Times New Roman"/>
          <w:sz w:val="24"/>
          <w:szCs w:val="24"/>
        </w:rPr>
        <w:t xml:space="preserve"> y eclesiásticos</w:t>
      </w:r>
      <w:r>
        <w:rPr>
          <w:rStyle w:val="Refdenotaalpie"/>
          <w:rFonts w:ascii="Times New Roman" w:hAnsi="Times New Roman" w:cs="Times New Roman"/>
          <w:sz w:val="24"/>
          <w:szCs w:val="24"/>
        </w:rPr>
        <w:footnoteReference w:id="57"/>
      </w:r>
      <w:r w:rsidRPr="00B522C2">
        <w:rPr>
          <w:rFonts w:ascii="Times New Roman" w:hAnsi="Times New Roman" w:cs="Times New Roman"/>
          <w:sz w:val="24"/>
          <w:szCs w:val="24"/>
        </w:rPr>
        <w:t xml:space="preserve">, </w:t>
      </w:r>
      <w:r>
        <w:rPr>
          <w:rFonts w:ascii="Times New Roman" w:hAnsi="Times New Roman" w:cs="Times New Roman"/>
          <w:sz w:val="24"/>
          <w:szCs w:val="24"/>
        </w:rPr>
        <w:t xml:space="preserve">pudiendo llegar a obtener </w:t>
      </w:r>
      <w:r w:rsidRPr="00EF4D7B">
        <w:rPr>
          <w:rFonts w:ascii="Times New Roman" w:hAnsi="Times New Roman" w:cs="Times New Roman"/>
          <w:sz w:val="24"/>
          <w:szCs w:val="24"/>
        </w:rPr>
        <w:t>altos cargos</w:t>
      </w:r>
      <w:r>
        <w:rPr>
          <w:rFonts w:ascii="Times New Roman" w:hAnsi="Times New Roman" w:cs="Times New Roman"/>
          <w:sz w:val="24"/>
          <w:szCs w:val="24"/>
        </w:rPr>
        <w:t>, facilitados ocasionalmente por parientes o amigos</w:t>
      </w:r>
      <w:r>
        <w:rPr>
          <w:rStyle w:val="Refdenotaalpie"/>
          <w:rFonts w:ascii="Times New Roman" w:hAnsi="Times New Roman" w:cs="Times New Roman"/>
          <w:sz w:val="24"/>
          <w:szCs w:val="24"/>
        </w:rPr>
        <w:footnoteReference w:id="58"/>
      </w:r>
      <w:r>
        <w:rPr>
          <w:rFonts w:ascii="Times New Roman" w:hAnsi="Times New Roman" w:cs="Times New Roman"/>
          <w:sz w:val="24"/>
          <w:szCs w:val="24"/>
        </w:rPr>
        <w:t xml:space="preserve">, </w:t>
      </w:r>
      <w:r w:rsidRPr="00B522C2">
        <w:rPr>
          <w:rFonts w:ascii="Times New Roman" w:hAnsi="Times New Roman" w:cs="Times New Roman"/>
          <w:sz w:val="24"/>
          <w:szCs w:val="24"/>
        </w:rPr>
        <w:t xml:space="preserve">mientras que para </w:t>
      </w:r>
      <w:r>
        <w:rPr>
          <w:rFonts w:ascii="Times New Roman" w:hAnsi="Times New Roman" w:cs="Times New Roman"/>
          <w:sz w:val="24"/>
          <w:szCs w:val="24"/>
        </w:rPr>
        <w:t>ingresar</w:t>
      </w:r>
      <w:r w:rsidRPr="00B522C2">
        <w:rPr>
          <w:rFonts w:ascii="Times New Roman" w:hAnsi="Times New Roman" w:cs="Times New Roman"/>
          <w:sz w:val="24"/>
          <w:szCs w:val="24"/>
        </w:rPr>
        <w:t xml:space="preserve"> en la carrera militar</w:t>
      </w:r>
      <w:r>
        <w:rPr>
          <w:rFonts w:ascii="Times New Roman" w:hAnsi="Times New Roman" w:cs="Times New Roman"/>
          <w:sz w:val="24"/>
          <w:szCs w:val="24"/>
        </w:rPr>
        <w:t xml:space="preserve"> a partir del siglo XVIII, dadas la modernización y tecnificación del ejército por parte de los Borbones, </w:t>
      </w:r>
      <w:r w:rsidRPr="001F650F">
        <w:rPr>
          <w:rFonts w:ascii="Times New Roman" w:hAnsi="Times New Roman" w:cs="Times New Roman"/>
          <w:sz w:val="24"/>
          <w:szCs w:val="24"/>
        </w:rPr>
        <w:t xml:space="preserve">los integrantes de la nobleza se formarían </w:t>
      </w:r>
      <w:r>
        <w:rPr>
          <w:rFonts w:ascii="Times New Roman" w:hAnsi="Times New Roman" w:cs="Times New Roman"/>
          <w:sz w:val="24"/>
          <w:szCs w:val="24"/>
        </w:rPr>
        <w:t xml:space="preserve">profesionalmente </w:t>
      </w:r>
      <w:r w:rsidRPr="001F650F">
        <w:rPr>
          <w:rFonts w:ascii="Times New Roman" w:hAnsi="Times New Roman" w:cs="Times New Roman"/>
          <w:sz w:val="24"/>
          <w:szCs w:val="24"/>
        </w:rPr>
        <w:t xml:space="preserve">en </w:t>
      </w:r>
      <w:r w:rsidRPr="001F650F">
        <w:rPr>
          <w:rFonts w:ascii="Times New Roman" w:hAnsi="Times New Roman" w:cs="Times New Roman"/>
          <w:sz w:val="24"/>
          <w:szCs w:val="24"/>
        </w:rPr>
        <w:lastRenderedPageBreak/>
        <w:t>instituciones</w:t>
      </w:r>
      <w:r>
        <w:rPr>
          <w:rFonts w:ascii="Times New Roman" w:hAnsi="Times New Roman" w:cs="Times New Roman"/>
          <w:sz w:val="24"/>
          <w:szCs w:val="24"/>
        </w:rPr>
        <w:t xml:space="preserve"> educativas específicas</w:t>
      </w:r>
      <w:r w:rsidRPr="001F650F">
        <w:rPr>
          <w:rFonts w:ascii="Times New Roman" w:hAnsi="Times New Roman" w:cs="Times New Roman"/>
          <w:sz w:val="24"/>
          <w:szCs w:val="24"/>
        </w:rPr>
        <w:t xml:space="preserve"> no universitarias</w:t>
      </w:r>
      <w:r>
        <w:rPr>
          <w:rStyle w:val="Refdenotaalpie"/>
          <w:rFonts w:ascii="Times New Roman" w:hAnsi="Times New Roman" w:cs="Times New Roman"/>
          <w:sz w:val="24"/>
          <w:szCs w:val="24"/>
        </w:rPr>
        <w:footnoteReference w:id="59"/>
      </w:r>
      <w:r>
        <w:rPr>
          <w:rFonts w:ascii="Times New Roman" w:hAnsi="Times New Roman" w:cs="Times New Roman"/>
          <w:sz w:val="24"/>
          <w:szCs w:val="24"/>
        </w:rPr>
        <w:t xml:space="preserve">. Habría que precisar que lo dicho sobre los segundones respecto a su promoción social y económica también puede predicarse de los propios mayorazgos, como fue el caso del Álvaro </w:t>
      </w:r>
      <w:proofErr w:type="spellStart"/>
      <w:r>
        <w:rPr>
          <w:rFonts w:ascii="Times New Roman" w:hAnsi="Times New Roman" w:cs="Times New Roman"/>
          <w:sz w:val="24"/>
          <w:szCs w:val="24"/>
        </w:rPr>
        <w:t>Queipo</w:t>
      </w:r>
      <w:proofErr w:type="spellEnd"/>
      <w:r>
        <w:rPr>
          <w:rFonts w:ascii="Times New Roman" w:hAnsi="Times New Roman" w:cs="Times New Roman"/>
          <w:sz w:val="24"/>
          <w:szCs w:val="24"/>
        </w:rPr>
        <w:t xml:space="preserve"> de Llano y </w:t>
      </w:r>
      <w:proofErr w:type="spellStart"/>
      <w:r>
        <w:rPr>
          <w:rFonts w:ascii="Times New Roman" w:hAnsi="Times New Roman" w:cs="Times New Roman"/>
          <w:sz w:val="24"/>
          <w:szCs w:val="24"/>
        </w:rPr>
        <w:t>Valdes</w:t>
      </w:r>
      <w:proofErr w:type="spellEnd"/>
      <w:r>
        <w:rPr>
          <w:rFonts w:ascii="Times New Roman" w:hAnsi="Times New Roman" w:cs="Times New Roman"/>
          <w:sz w:val="24"/>
          <w:szCs w:val="24"/>
        </w:rPr>
        <w:t xml:space="preserve">, distinguido en 1657 con condado de </w:t>
      </w:r>
      <w:proofErr w:type="spellStart"/>
      <w:r>
        <w:rPr>
          <w:rFonts w:ascii="Times New Roman" w:hAnsi="Times New Roman" w:cs="Times New Roman"/>
          <w:sz w:val="24"/>
          <w:szCs w:val="24"/>
        </w:rPr>
        <w:t>Toreno</w:t>
      </w:r>
      <w:proofErr w:type="spellEnd"/>
      <w:r>
        <w:rPr>
          <w:rFonts w:ascii="Times New Roman" w:hAnsi="Times New Roman" w:cs="Times New Roman"/>
          <w:sz w:val="24"/>
          <w:szCs w:val="24"/>
        </w:rPr>
        <w:t xml:space="preserve"> por sus servicios gubernativos al Estado</w:t>
      </w:r>
      <w:r w:rsidRPr="006D4788">
        <w:rPr>
          <w:rStyle w:val="Refdenotaalpie"/>
          <w:rFonts w:ascii="Times New Roman" w:hAnsi="Times New Roman" w:cs="Times New Roman"/>
          <w:sz w:val="24"/>
          <w:szCs w:val="24"/>
        </w:rPr>
        <w:footnoteReference w:id="60"/>
      </w:r>
      <w:r>
        <w:rPr>
          <w:rFonts w:ascii="Times New Roman" w:hAnsi="Times New Roman" w:cs="Times New Roman"/>
          <w:sz w:val="24"/>
          <w:szCs w:val="24"/>
        </w:rPr>
        <w:t>.</w:t>
      </w:r>
    </w:p>
    <w:p w:rsidR="00CB7534" w:rsidRDefault="00CB7534" w:rsidP="003243FF">
      <w:pPr>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Este tipo de redes sociales tejidas con familiares y amigos, lo que Michel Foucault conceptualizó como “capital relacional”</w:t>
      </w:r>
      <w:r w:rsidRPr="00893FB9">
        <w:rPr>
          <w:rStyle w:val="Refdenotaalpie"/>
          <w:rFonts w:ascii="Times New Roman" w:hAnsi="Times New Roman" w:cs="Times New Roman"/>
          <w:sz w:val="24"/>
          <w:szCs w:val="24"/>
        </w:rPr>
        <w:footnoteReference w:id="61"/>
      </w:r>
      <w:r>
        <w:rPr>
          <w:rFonts w:ascii="Times New Roman" w:hAnsi="Times New Roman" w:cs="Times New Roman"/>
          <w:sz w:val="24"/>
          <w:szCs w:val="24"/>
        </w:rPr>
        <w:t xml:space="preserve">, constituye un elemento vertebrador de las relaciones sociales sobre el que se viene investigando en los últimos años, esencialmente en la zona del valle de </w:t>
      </w:r>
      <w:proofErr w:type="spellStart"/>
      <w:r>
        <w:rPr>
          <w:rFonts w:ascii="Times New Roman" w:hAnsi="Times New Roman" w:cs="Times New Roman"/>
          <w:sz w:val="24"/>
          <w:szCs w:val="24"/>
        </w:rPr>
        <w:t>Baztán</w:t>
      </w:r>
      <w:proofErr w:type="spellEnd"/>
      <w:r>
        <w:rPr>
          <w:rFonts w:ascii="Times New Roman" w:hAnsi="Times New Roman" w:cs="Times New Roman"/>
          <w:sz w:val="24"/>
          <w:szCs w:val="24"/>
        </w:rPr>
        <w:t xml:space="preserve"> y de las Provincias Vascas por autores como José María Imízcoz </w:t>
      </w:r>
      <w:proofErr w:type="spellStart"/>
      <w:r>
        <w:rPr>
          <w:rFonts w:ascii="Times New Roman" w:hAnsi="Times New Roman" w:cs="Times New Roman"/>
          <w:sz w:val="24"/>
          <w:szCs w:val="24"/>
        </w:rPr>
        <w:t>Beunza</w:t>
      </w:r>
      <w:proofErr w:type="spellEnd"/>
      <w:r>
        <w:rPr>
          <w:rStyle w:val="Refdenotaalpie"/>
          <w:rFonts w:ascii="Times New Roman" w:hAnsi="Times New Roman" w:cs="Times New Roman"/>
          <w:sz w:val="24"/>
          <w:szCs w:val="24"/>
        </w:rPr>
        <w:footnoteReference w:id="62"/>
      </w:r>
      <w:r>
        <w:rPr>
          <w:rFonts w:ascii="Times New Roman" w:hAnsi="Times New Roman" w:cs="Times New Roman"/>
          <w:sz w:val="24"/>
          <w:szCs w:val="24"/>
        </w:rPr>
        <w:t>. En cambio, a diferencia de los varones, el destino programado para las hijas de la nobleza era principalmente -aunque no exclusivamente- el convento o el matrimonio con otros nobles con el fin de  establecer relaciones ventajosas con sus respectivos linajes, aunque hay excepciones</w:t>
      </w:r>
      <w:r>
        <w:rPr>
          <w:rStyle w:val="Refdenotaalpie"/>
          <w:rFonts w:ascii="Times New Roman" w:hAnsi="Times New Roman" w:cs="Times New Roman"/>
          <w:sz w:val="24"/>
          <w:szCs w:val="24"/>
        </w:rPr>
        <w:footnoteReference w:id="63"/>
      </w:r>
      <w:r>
        <w:rPr>
          <w:rFonts w:ascii="Times New Roman" w:hAnsi="Times New Roman" w:cs="Times New Roman"/>
          <w:sz w:val="24"/>
          <w:szCs w:val="24"/>
        </w:rPr>
        <w:t>.</w:t>
      </w:r>
    </w:p>
    <w:p w:rsidR="00CB7534" w:rsidRDefault="00CB7534" w:rsidP="003243FF">
      <w:pPr>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En materia de promoción socioeconómica por parte de la nobleza cantábrica no hay que olvidar la vía de la emigración hacia el Nuevo Mundo, forzada por la precariedad de las rentas agrarias</w:t>
      </w:r>
      <w:r>
        <w:rPr>
          <w:rStyle w:val="Refdenotaalpie"/>
          <w:rFonts w:ascii="Times New Roman" w:hAnsi="Times New Roman" w:cs="Times New Roman"/>
          <w:sz w:val="24"/>
          <w:szCs w:val="24"/>
        </w:rPr>
        <w:footnoteReference w:id="64"/>
      </w:r>
      <w:r>
        <w:rPr>
          <w:rFonts w:ascii="Times New Roman" w:hAnsi="Times New Roman" w:cs="Times New Roman"/>
          <w:sz w:val="24"/>
          <w:szCs w:val="24"/>
        </w:rPr>
        <w:t xml:space="preserve">. Este hecho lo vemos reflejado sobre todo en la región asturiana, montañesa y vasca, ya que en Galicia parece no ser tan habitual debido a la existencia de una menor cantidad de nobles. El caso de los asturianos ha sido el más estudiado hasta el momento, y en </w:t>
      </w:r>
      <w:r>
        <w:rPr>
          <w:rFonts w:ascii="Times New Roman" w:hAnsi="Times New Roman" w:cs="Times New Roman"/>
          <w:sz w:val="24"/>
          <w:szCs w:val="24"/>
        </w:rPr>
        <w:lastRenderedPageBreak/>
        <w:t>él observamos diferentes formas de promoción</w:t>
      </w:r>
      <w:r>
        <w:rPr>
          <w:rStyle w:val="Refdenotaalpie"/>
          <w:rFonts w:ascii="Times New Roman" w:hAnsi="Times New Roman" w:cs="Times New Roman"/>
          <w:sz w:val="24"/>
          <w:szCs w:val="24"/>
        </w:rPr>
        <w:footnoteReference w:id="65"/>
      </w:r>
      <w:r>
        <w:rPr>
          <w:rFonts w:ascii="Times New Roman" w:hAnsi="Times New Roman" w:cs="Times New Roman"/>
          <w:sz w:val="24"/>
          <w:szCs w:val="24"/>
        </w:rPr>
        <w:t xml:space="preserve">: algunos miembros de familias nobles iniciaron sus estudios en la península y se insertaron en la burocracia americana hasta llegar a obtener grados militares, como Juan José Avella Fuertes o Pedro Flórez de Cienfuegos, mientras que otros, como Manuel de </w:t>
      </w:r>
      <w:proofErr w:type="spellStart"/>
      <w:r>
        <w:rPr>
          <w:rFonts w:ascii="Times New Roman" w:hAnsi="Times New Roman" w:cs="Times New Roman"/>
          <w:sz w:val="24"/>
          <w:szCs w:val="24"/>
        </w:rPr>
        <w:t>Cárcaba</w:t>
      </w:r>
      <w:proofErr w:type="spellEnd"/>
      <w:r>
        <w:rPr>
          <w:rFonts w:ascii="Times New Roman" w:hAnsi="Times New Roman" w:cs="Times New Roman"/>
          <w:sz w:val="24"/>
          <w:szCs w:val="24"/>
        </w:rPr>
        <w:t>, iniciaron su carrera de servicio al Estado en las milicias indianas, pasando posteriormente a desempeñar cargos administrativos</w:t>
      </w:r>
      <w:r>
        <w:rPr>
          <w:rStyle w:val="Refdenotaalpie"/>
          <w:rFonts w:ascii="Times New Roman" w:hAnsi="Times New Roman" w:cs="Times New Roman"/>
          <w:sz w:val="24"/>
          <w:szCs w:val="24"/>
        </w:rPr>
        <w:footnoteReference w:id="66"/>
      </w:r>
      <w:r>
        <w:rPr>
          <w:rFonts w:ascii="Times New Roman" w:hAnsi="Times New Roman" w:cs="Times New Roman"/>
          <w:sz w:val="24"/>
          <w:szCs w:val="24"/>
        </w:rPr>
        <w:t>; otros, como Pedro Valdés</w:t>
      </w:r>
      <w:r>
        <w:rPr>
          <w:rStyle w:val="Refdenotaalpie"/>
          <w:rFonts w:ascii="Times New Roman" w:hAnsi="Times New Roman" w:cs="Times New Roman"/>
          <w:sz w:val="24"/>
          <w:szCs w:val="24"/>
        </w:rPr>
        <w:footnoteReference w:id="67"/>
      </w:r>
      <w:r>
        <w:rPr>
          <w:rFonts w:ascii="Times New Roman" w:hAnsi="Times New Roman" w:cs="Times New Roman"/>
          <w:sz w:val="24"/>
          <w:szCs w:val="24"/>
        </w:rPr>
        <w:t xml:space="preserve"> o Pedro Menéndez de Avilés</w:t>
      </w:r>
      <w:r>
        <w:rPr>
          <w:rStyle w:val="Refdenotaalpie"/>
          <w:rFonts w:ascii="Times New Roman" w:hAnsi="Times New Roman" w:cs="Times New Roman"/>
          <w:sz w:val="24"/>
          <w:szCs w:val="24"/>
        </w:rPr>
        <w:footnoteReference w:id="68"/>
      </w:r>
      <w:r>
        <w:rPr>
          <w:rFonts w:ascii="Times New Roman" w:hAnsi="Times New Roman" w:cs="Times New Roman"/>
          <w:sz w:val="24"/>
          <w:szCs w:val="24"/>
        </w:rPr>
        <w:t>, se iniciaron en la carrera militar, obteniendo los más altos cargos de la Marina, en la que llevaron a cabo importantes hazañas en la defensa de las costas frente a los ataques de corsarios, contrabandistas o fuerzas navales de otras naciones, fundamentalmente de Inglaterra y de Francia. Se hallan bien documentados los casos de asturianos inmersos en carreras militares y burocráticas que, aparte de ser promocionados dentro de sus respectivas carreras, llegaron a obtener hábitos de diferentes Órdenes militares, siendo en la de Santiago en la que se produjo el mayor número de ingresos</w:t>
      </w:r>
      <w:r>
        <w:rPr>
          <w:rStyle w:val="Refdenotaalpie"/>
          <w:rFonts w:ascii="Times New Roman" w:hAnsi="Times New Roman" w:cs="Times New Roman"/>
          <w:sz w:val="24"/>
          <w:szCs w:val="24"/>
        </w:rPr>
        <w:t xml:space="preserve"> </w:t>
      </w:r>
      <w:r>
        <w:rPr>
          <w:rStyle w:val="Refdenotaalpie"/>
          <w:rFonts w:ascii="Times New Roman" w:hAnsi="Times New Roman" w:cs="Times New Roman"/>
          <w:sz w:val="24"/>
          <w:szCs w:val="24"/>
        </w:rPr>
        <w:footnoteReference w:id="69"/>
      </w:r>
      <w:r>
        <w:rPr>
          <w:rFonts w:ascii="Times New Roman" w:hAnsi="Times New Roman" w:cs="Times New Roman"/>
          <w:sz w:val="24"/>
          <w:szCs w:val="24"/>
        </w:rPr>
        <w:t xml:space="preserve">. </w:t>
      </w:r>
    </w:p>
    <w:p w:rsidR="00CB7534" w:rsidRDefault="00CB7534" w:rsidP="003243FF">
      <w:pPr>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 xml:space="preserve">Sin embargo, no toda la promoción en América se basaba en las carreras militares y administrativas y en la obtención de hábitos de Órdenes militares, sino que todavía se podía llegar más lejos, como el conjunto de montañeses que obtuvieron un título nobiliario y que se dedicaron también a otras actividades profesionales más rentables económicamente, como las agrarias, las industriales, las comerciales y las financieras. </w:t>
      </w:r>
      <w:r w:rsidRPr="00D1620D">
        <w:rPr>
          <w:rFonts w:ascii="Times New Roman" w:hAnsi="Times New Roman" w:cs="Times New Roman"/>
          <w:sz w:val="24"/>
          <w:szCs w:val="24"/>
        </w:rPr>
        <w:t>No obstante, hay que hacer notar que tales actividades eran del todo compatibles con la burocracia, la milicia o los cargos de gobierno.</w:t>
      </w:r>
      <w:r>
        <w:rPr>
          <w:rFonts w:ascii="Times New Roman" w:hAnsi="Times New Roman" w:cs="Times New Roman"/>
          <w:sz w:val="24"/>
          <w:szCs w:val="24"/>
        </w:rPr>
        <w:t xml:space="preserve"> Alcanzar un grado en la milicia fue siempre, por los privilegios derivados del fuero militar, un objetivo en empresarios con éxito; es bien sintomático que, entre los siglos XVII y XVIII, </w:t>
      </w:r>
      <w:r w:rsidRPr="00BE6772">
        <w:rPr>
          <w:rFonts w:ascii="Times New Roman" w:hAnsi="Times New Roman" w:cs="Times New Roman"/>
          <w:sz w:val="24"/>
          <w:szCs w:val="24"/>
        </w:rPr>
        <w:t xml:space="preserve">15 </w:t>
      </w:r>
      <w:r>
        <w:rPr>
          <w:rFonts w:ascii="Times New Roman" w:hAnsi="Times New Roman" w:cs="Times New Roman"/>
          <w:sz w:val="24"/>
          <w:szCs w:val="24"/>
        </w:rPr>
        <w:t xml:space="preserve">-83,3%- </w:t>
      </w:r>
      <w:r w:rsidRPr="00BE6772">
        <w:rPr>
          <w:rFonts w:ascii="Times New Roman" w:hAnsi="Times New Roman" w:cs="Times New Roman"/>
          <w:sz w:val="24"/>
          <w:szCs w:val="24"/>
        </w:rPr>
        <w:t>de 18 titulados montañeses</w:t>
      </w:r>
      <w:r>
        <w:rPr>
          <w:rFonts w:ascii="Times New Roman" w:hAnsi="Times New Roman" w:cs="Times New Roman"/>
          <w:sz w:val="24"/>
          <w:szCs w:val="24"/>
        </w:rPr>
        <w:t xml:space="preserve"> dedicados a actividades de producción, de distribución y de préstamos alcanzaran grados militares</w:t>
      </w:r>
      <w:r>
        <w:rPr>
          <w:rStyle w:val="Refdenotaalpie"/>
          <w:rFonts w:ascii="Times New Roman" w:hAnsi="Times New Roman" w:cs="Times New Roman"/>
          <w:sz w:val="24"/>
          <w:szCs w:val="24"/>
        </w:rPr>
        <w:footnoteReference w:id="70"/>
      </w:r>
      <w:r>
        <w:rPr>
          <w:rFonts w:ascii="Times New Roman" w:hAnsi="Times New Roman" w:cs="Times New Roman"/>
          <w:sz w:val="24"/>
          <w:szCs w:val="24"/>
        </w:rPr>
        <w:t xml:space="preserve">. Aun así, no fueron los montañeses los únicos que socialmente llegaron tan alto, aunque sí los más numerosos, puesto que de 59 indianos distinguidos con un título nobiliario en el siglo XVIII procedentes de la región cantábrica, </w:t>
      </w:r>
      <w:r w:rsidRPr="00DF3FFE">
        <w:rPr>
          <w:rFonts w:ascii="Times New Roman" w:hAnsi="Times New Roman" w:cs="Times New Roman"/>
          <w:sz w:val="24"/>
          <w:szCs w:val="24"/>
        </w:rPr>
        <w:t>32</w:t>
      </w:r>
      <w:r>
        <w:rPr>
          <w:rFonts w:ascii="Times New Roman" w:hAnsi="Times New Roman" w:cs="Times New Roman"/>
          <w:sz w:val="24"/>
          <w:szCs w:val="24"/>
        </w:rPr>
        <w:t xml:space="preserve"> -</w:t>
      </w:r>
      <w:r w:rsidRPr="00DF3FFE">
        <w:rPr>
          <w:rFonts w:ascii="Times New Roman" w:hAnsi="Times New Roman" w:cs="Times New Roman"/>
          <w:sz w:val="24"/>
          <w:szCs w:val="24"/>
        </w:rPr>
        <w:t>54,2%</w:t>
      </w:r>
      <w:r>
        <w:rPr>
          <w:rFonts w:ascii="Times New Roman" w:hAnsi="Times New Roman" w:cs="Times New Roman"/>
          <w:sz w:val="24"/>
          <w:szCs w:val="24"/>
        </w:rPr>
        <w:t xml:space="preserve">- lo eran, </w:t>
      </w:r>
      <w:r w:rsidRPr="00DF3FFE">
        <w:rPr>
          <w:rFonts w:ascii="Times New Roman" w:hAnsi="Times New Roman" w:cs="Times New Roman"/>
          <w:sz w:val="24"/>
          <w:szCs w:val="24"/>
        </w:rPr>
        <w:t>15</w:t>
      </w:r>
      <w:r>
        <w:rPr>
          <w:rFonts w:ascii="Times New Roman" w:hAnsi="Times New Roman" w:cs="Times New Roman"/>
          <w:sz w:val="24"/>
          <w:szCs w:val="24"/>
        </w:rPr>
        <w:t xml:space="preserve"> -</w:t>
      </w:r>
      <w:r w:rsidRPr="00DF3FFE">
        <w:rPr>
          <w:rFonts w:ascii="Times New Roman" w:hAnsi="Times New Roman" w:cs="Times New Roman"/>
          <w:sz w:val="24"/>
          <w:szCs w:val="24"/>
        </w:rPr>
        <w:t>25,4%</w:t>
      </w:r>
      <w:r>
        <w:rPr>
          <w:rFonts w:ascii="Times New Roman" w:hAnsi="Times New Roman" w:cs="Times New Roman"/>
          <w:sz w:val="24"/>
          <w:szCs w:val="24"/>
        </w:rPr>
        <w:t xml:space="preserve">- eran vascos, </w:t>
      </w:r>
      <w:r w:rsidRPr="00DF3FFE">
        <w:rPr>
          <w:rFonts w:ascii="Times New Roman" w:hAnsi="Times New Roman" w:cs="Times New Roman"/>
          <w:sz w:val="24"/>
          <w:szCs w:val="24"/>
        </w:rPr>
        <w:t>10</w:t>
      </w:r>
      <w:r>
        <w:rPr>
          <w:rFonts w:ascii="Times New Roman" w:hAnsi="Times New Roman" w:cs="Times New Roman"/>
          <w:sz w:val="24"/>
          <w:szCs w:val="24"/>
        </w:rPr>
        <w:t xml:space="preserve"> -</w:t>
      </w:r>
      <w:r w:rsidRPr="00DF3FFE">
        <w:rPr>
          <w:rFonts w:ascii="Times New Roman" w:hAnsi="Times New Roman" w:cs="Times New Roman"/>
          <w:sz w:val="24"/>
          <w:szCs w:val="24"/>
        </w:rPr>
        <w:t>17,0%</w:t>
      </w:r>
      <w:r>
        <w:rPr>
          <w:rFonts w:ascii="Times New Roman" w:hAnsi="Times New Roman" w:cs="Times New Roman"/>
          <w:sz w:val="24"/>
          <w:szCs w:val="24"/>
        </w:rPr>
        <w:t xml:space="preserve">- asturianos y </w:t>
      </w:r>
      <w:r w:rsidRPr="00DF3FFE">
        <w:rPr>
          <w:rFonts w:ascii="Times New Roman" w:hAnsi="Times New Roman" w:cs="Times New Roman"/>
          <w:sz w:val="24"/>
          <w:szCs w:val="24"/>
        </w:rPr>
        <w:t>2</w:t>
      </w:r>
      <w:r>
        <w:rPr>
          <w:rFonts w:ascii="Times New Roman" w:hAnsi="Times New Roman" w:cs="Times New Roman"/>
          <w:sz w:val="24"/>
          <w:szCs w:val="24"/>
        </w:rPr>
        <w:t xml:space="preserve"> -</w:t>
      </w:r>
      <w:r w:rsidRPr="00DF3FFE">
        <w:rPr>
          <w:rFonts w:ascii="Times New Roman" w:hAnsi="Times New Roman" w:cs="Times New Roman"/>
          <w:sz w:val="24"/>
          <w:szCs w:val="24"/>
        </w:rPr>
        <w:t>3,4%</w:t>
      </w:r>
      <w:r>
        <w:rPr>
          <w:rFonts w:ascii="Times New Roman" w:hAnsi="Times New Roman" w:cs="Times New Roman"/>
          <w:sz w:val="24"/>
          <w:szCs w:val="24"/>
        </w:rPr>
        <w:t xml:space="preserve">- gallegos. Agréguese a todo lo dicho que para nada era infrecuente entrar en posesión de un hábito de una Orden Militar o de un título nobiliario mediante la fórmula jurídica del “beneficio” o de la prestación de servicios pecuniarios a la Monarquía; </w:t>
      </w:r>
      <w:r>
        <w:rPr>
          <w:rFonts w:ascii="Times New Roman" w:hAnsi="Times New Roman" w:cs="Times New Roman"/>
          <w:sz w:val="24"/>
          <w:szCs w:val="24"/>
        </w:rPr>
        <w:lastRenderedPageBreak/>
        <w:t>cualquiera de las dos vías no eran otra cosa que meras ventas encubiertas, recursos ambos a los que obligaban las dificultades financieras de la Hacienda real</w:t>
      </w:r>
      <w:r>
        <w:rPr>
          <w:rStyle w:val="Refdenotaalpie"/>
          <w:rFonts w:ascii="Times New Roman" w:hAnsi="Times New Roman" w:cs="Times New Roman"/>
          <w:sz w:val="24"/>
          <w:szCs w:val="24"/>
        </w:rPr>
        <w:footnoteReference w:id="71"/>
      </w:r>
      <w:r>
        <w:rPr>
          <w:rFonts w:ascii="Times New Roman" w:hAnsi="Times New Roman" w:cs="Times New Roman"/>
          <w:sz w:val="24"/>
          <w:szCs w:val="24"/>
        </w:rPr>
        <w:t xml:space="preserve">. </w:t>
      </w:r>
    </w:p>
    <w:p w:rsidR="000173FC" w:rsidRDefault="00CB7534" w:rsidP="003243FF">
      <w:pPr>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 xml:space="preserve">Respecto a la Península, encontramos las mismas vías de promoción socioeconómica de la nobleza, es decir, la burocracia, el ejército y el clero, además de las estrategias matrimoniales. </w:t>
      </w:r>
      <w:r w:rsidRPr="00AA74EF">
        <w:rPr>
          <w:rFonts w:ascii="Times New Roman" w:hAnsi="Times New Roman" w:cs="Times New Roman"/>
          <w:sz w:val="24"/>
          <w:szCs w:val="24"/>
        </w:rPr>
        <w:t xml:space="preserve">Además, como también ocurría en América, a partir del siglo XVIII, para la nobleza vasco-navarra la financiación económica de la Hacienda real fue otro </w:t>
      </w:r>
      <w:r w:rsidR="00D55843">
        <w:rPr>
          <w:rFonts w:ascii="Times New Roman" w:hAnsi="Times New Roman" w:cs="Times New Roman"/>
          <w:sz w:val="24"/>
          <w:szCs w:val="24"/>
        </w:rPr>
        <w:t>de los caminos para conseguir</w:t>
      </w:r>
      <w:r w:rsidRPr="00AA74EF">
        <w:rPr>
          <w:rFonts w:ascii="Times New Roman" w:hAnsi="Times New Roman" w:cs="Times New Roman"/>
          <w:sz w:val="24"/>
          <w:szCs w:val="24"/>
        </w:rPr>
        <w:t xml:space="preserve"> promocionar</w:t>
      </w:r>
      <w:r w:rsidR="00D55843">
        <w:rPr>
          <w:rFonts w:ascii="Times New Roman" w:hAnsi="Times New Roman" w:cs="Times New Roman"/>
          <w:sz w:val="24"/>
          <w:szCs w:val="24"/>
        </w:rPr>
        <w:t>se</w:t>
      </w:r>
      <w:r w:rsidRPr="00AA74EF">
        <w:rPr>
          <w:rFonts w:ascii="Times New Roman" w:hAnsi="Times New Roman" w:cs="Times New Roman"/>
          <w:sz w:val="24"/>
          <w:szCs w:val="24"/>
        </w:rPr>
        <w:t xml:space="preserve"> socialmente, al igual que el comercio</w:t>
      </w:r>
      <w:r w:rsidRPr="00AA74EF">
        <w:rPr>
          <w:rStyle w:val="Refdenotaalpie"/>
          <w:rFonts w:ascii="Times New Roman" w:hAnsi="Times New Roman" w:cs="Times New Roman"/>
          <w:sz w:val="24"/>
          <w:szCs w:val="24"/>
        </w:rPr>
        <w:footnoteReference w:id="72"/>
      </w:r>
      <w:r w:rsidRPr="00AA74EF">
        <w:rPr>
          <w:rFonts w:ascii="Times New Roman" w:hAnsi="Times New Roman" w:cs="Times New Roman"/>
          <w:sz w:val="24"/>
          <w:szCs w:val="24"/>
        </w:rPr>
        <w:t>, fundamentado en este caso en el monopolio de ciertos productos coloniales por parte de compañías como la Guipuzcoana de Caracas o la de Buenos Aires</w:t>
      </w:r>
      <w:r w:rsidRPr="00AA74EF">
        <w:rPr>
          <w:rStyle w:val="Refdenotaalpie"/>
          <w:rFonts w:ascii="Times New Roman" w:hAnsi="Times New Roman" w:cs="Times New Roman"/>
          <w:sz w:val="24"/>
          <w:szCs w:val="24"/>
        </w:rPr>
        <w:footnoteReference w:id="73"/>
      </w:r>
      <w:r w:rsidRPr="00AA74EF">
        <w:rPr>
          <w:rFonts w:ascii="Times New Roman" w:hAnsi="Times New Roman" w:cs="Times New Roman"/>
          <w:sz w:val="24"/>
          <w:szCs w:val="24"/>
        </w:rPr>
        <w:t xml:space="preserve">, mientras que para otros nobles de la España cantábrica la industria fue su elección, como los casos del </w:t>
      </w:r>
      <w:r w:rsidRPr="00D1620D">
        <w:rPr>
          <w:rFonts w:ascii="Times New Roman" w:hAnsi="Times New Roman" w:cs="Times New Roman"/>
          <w:sz w:val="24"/>
          <w:szCs w:val="24"/>
        </w:rPr>
        <w:t xml:space="preserve">asturiano marqués de </w:t>
      </w:r>
      <w:proofErr w:type="spellStart"/>
      <w:r w:rsidRPr="00D1620D">
        <w:rPr>
          <w:rFonts w:ascii="Times New Roman" w:hAnsi="Times New Roman" w:cs="Times New Roman"/>
          <w:sz w:val="24"/>
          <w:szCs w:val="24"/>
        </w:rPr>
        <w:t>Sargadelos</w:t>
      </w:r>
      <w:proofErr w:type="spellEnd"/>
      <w:r w:rsidRPr="00D1620D">
        <w:rPr>
          <w:rFonts w:ascii="Times New Roman" w:hAnsi="Times New Roman" w:cs="Times New Roman"/>
          <w:sz w:val="24"/>
          <w:szCs w:val="24"/>
        </w:rPr>
        <w:t xml:space="preserve"> o</w:t>
      </w:r>
      <w:r w:rsidRPr="00AA74EF">
        <w:rPr>
          <w:rFonts w:ascii="Times New Roman" w:hAnsi="Times New Roman" w:cs="Times New Roman"/>
          <w:sz w:val="24"/>
          <w:szCs w:val="24"/>
        </w:rPr>
        <w:t xml:space="preserve"> del montañés conde de Campo Giro</w:t>
      </w:r>
      <w:r w:rsidRPr="00AA74EF">
        <w:rPr>
          <w:rStyle w:val="Refdenotaalpie"/>
          <w:rFonts w:ascii="Times New Roman" w:hAnsi="Times New Roman" w:cs="Times New Roman"/>
          <w:sz w:val="24"/>
          <w:szCs w:val="24"/>
        </w:rPr>
        <w:footnoteReference w:id="74"/>
      </w:r>
      <w:r w:rsidRPr="00AA74EF">
        <w:rPr>
          <w:rFonts w:ascii="Times New Roman" w:hAnsi="Times New Roman" w:cs="Times New Roman"/>
          <w:sz w:val="24"/>
          <w:szCs w:val="24"/>
        </w:rPr>
        <w:t>.</w:t>
      </w:r>
    </w:p>
    <w:p w:rsidR="000173FC" w:rsidRDefault="000173FC" w:rsidP="00334633">
      <w:pPr>
        <w:spacing w:line="360" w:lineRule="auto"/>
        <w:ind w:left="113" w:firstLine="708"/>
        <w:jc w:val="both"/>
        <w:rPr>
          <w:rFonts w:ascii="Times New Roman" w:hAnsi="Times New Roman" w:cs="Times New Roman"/>
          <w:sz w:val="24"/>
          <w:szCs w:val="24"/>
        </w:rPr>
      </w:pPr>
    </w:p>
    <w:p w:rsidR="00CB7534" w:rsidRPr="00285998" w:rsidRDefault="00CB7534" w:rsidP="000173FC">
      <w:pPr>
        <w:spacing w:line="360" w:lineRule="auto"/>
        <w:ind w:left="113"/>
        <w:jc w:val="both"/>
        <w:rPr>
          <w:rFonts w:ascii="Times New Roman" w:hAnsi="Times New Roman" w:cs="Times New Roman"/>
          <w:sz w:val="24"/>
          <w:szCs w:val="24"/>
        </w:rPr>
      </w:pPr>
      <w:r>
        <w:rPr>
          <w:rFonts w:ascii="Times New Roman" w:hAnsi="Times New Roman" w:cs="Times New Roman"/>
          <w:b/>
          <w:sz w:val="24"/>
          <w:szCs w:val="24"/>
        </w:rPr>
        <w:t>4.2.</w:t>
      </w:r>
      <w:r w:rsidRPr="00B82CF0">
        <w:rPr>
          <w:rFonts w:ascii="Times New Roman" w:hAnsi="Times New Roman" w:cs="Times New Roman"/>
          <w:b/>
          <w:sz w:val="24"/>
          <w:szCs w:val="24"/>
        </w:rPr>
        <w:t xml:space="preserve"> </w:t>
      </w:r>
      <w:r>
        <w:rPr>
          <w:rFonts w:ascii="Times New Roman" w:hAnsi="Times New Roman" w:cs="Times New Roman"/>
          <w:b/>
          <w:sz w:val="24"/>
          <w:szCs w:val="24"/>
        </w:rPr>
        <w:t xml:space="preserve">ECONOMÍA </w:t>
      </w:r>
    </w:p>
    <w:p w:rsidR="00CB7534" w:rsidRPr="00DA4302" w:rsidRDefault="00CB7534" w:rsidP="00F46BA8">
      <w:pPr>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A muy considerable distancia del plano de la Sociedad figura la Economía con 41 casos estudiados -19,5%-.</w:t>
      </w:r>
      <w:r w:rsidRPr="00DA4302">
        <w:rPr>
          <w:rFonts w:ascii="Times New Roman" w:hAnsi="Times New Roman" w:cs="Times New Roman"/>
          <w:sz w:val="24"/>
          <w:szCs w:val="24"/>
        </w:rPr>
        <w:t xml:space="preserve"> </w:t>
      </w:r>
      <w:r>
        <w:rPr>
          <w:rFonts w:ascii="Times New Roman" w:hAnsi="Times New Roman" w:cs="Times New Roman"/>
          <w:sz w:val="24"/>
          <w:szCs w:val="24"/>
        </w:rPr>
        <w:t>A</w:t>
      </w:r>
      <w:r w:rsidRPr="00DA4302">
        <w:rPr>
          <w:rFonts w:ascii="Times New Roman" w:hAnsi="Times New Roman" w:cs="Times New Roman"/>
          <w:sz w:val="24"/>
          <w:szCs w:val="24"/>
        </w:rPr>
        <w:t xml:space="preserve">unque </w:t>
      </w:r>
      <w:r>
        <w:rPr>
          <w:rFonts w:ascii="Times New Roman" w:hAnsi="Times New Roman" w:cs="Times New Roman"/>
          <w:sz w:val="24"/>
          <w:szCs w:val="24"/>
        </w:rPr>
        <w:t xml:space="preserve">en </w:t>
      </w:r>
      <w:r w:rsidRPr="00DA4302">
        <w:rPr>
          <w:rFonts w:ascii="Times New Roman" w:hAnsi="Times New Roman" w:cs="Times New Roman"/>
          <w:sz w:val="24"/>
          <w:szCs w:val="24"/>
        </w:rPr>
        <w:t xml:space="preserve">ocasiones la información es parcial, se pueden reconstruir </w:t>
      </w:r>
      <w:r>
        <w:rPr>
          <w:rFonts w:ascii="Times New Roman" w:hAnsi="Times New Roman" w:cs="Times New Roman"/>
          <w:sz w:val="24"/>
          <w:szCs w:val="24"/>
        </w:rPr>
        <w:t>diversos</w:t>
      </w:r>
      <w:r w:rsidRPr="00DA4302">
        <w:rPr>
          <w:rFonts w:ascii="Times New Roman" w:hAnsi="Times New Roman" w:cs="Times New Roman"/>
          <w:sz w:val="24"/>
          <w:szCs w:val="24"/>
        </w:rPr>
        <w:t xml:space="preserve"> aspectos de la vida económica de la nobleza </w:t>
      </w:r>
      <w:r>
        <w:rPr>
          <w:rFonts w:ascii="Times New Roman" w:hAnsi="Times New Roman" w:cs="Times New Roman"/>
          <w:sz w:val="24"/>
          <w:szCs w:val="24"/>
        </w:rPr>
        <w:t>cantábrica en la Edad Moderna, a lo cual ha contribuido considerablemente, por lo que al siglo XVIII se refiere, la utilización</w:t>
      </w:r>
      <w:r w:rsidRPr="00DA4302">
        <w:rPr>
          <w:rFonts w:ascii="Times New Roman" w:hAnsi="Times New Roman" w:cs="Times New Roman"/>
          <w:sz w:val="24"/>
          <w:szCs w:val="24"/>
        </w:rPr>
        <w:t xml:space="preserve"> de</w:t>
      </w:r>
      <w:r>
        <w:rPr>
          <w:rFonts w:ascii="Times New Roman" w:hAnsi="Times New Roman" w:cs="Times New Roman"/>
          <w:sz w:val="24"/>
          <w:szCs w:val="24"/>
        </w:rPr>
        <w:t>l Catastro de Ensenada como fuente</w:t>
      </w:r>
      <w:r w:rsidRPr="00DA4302">
        <w:rPr>
          <w:rFonts w:ascii="Times New Roman" w:hAnsi="Times New Roman" w:cs="Times New Roman"/>
          <w:sz w:val="24"/>
          <w:szCs w:val="24"/>
        </w:rPr>
        <w:t xml:space="preserve">. </w:t>
      </w:r>
      <w:r>
        <w:rPr>
          <w:rFonts w:ascii="Times New Roman" w:hAnsi="Times New Roman" w:cs="Times New Roman"/>
          <w:sz w:val="24"/>
          <w:szCs w:val="24"/>
        </w:rPr>
        <w:t xml:space="preserve">En esto se ha mostrado especialmente activo el grupo de investigadores promovido por </w:t>
      </w:r>
      <w:proofErr w:type="spellStart"/>
      <w:r>
        <w:rPr>
          <w:rFonts w:ascii="Times New Roman" w:hAnsi="Times New Roman" w:cs="Times New Roman"/>
          <w:sz w:val="24"/>
          <w:szCs w:val="24"/>
        </w:rPr>
        <w:t>Eiras</w:t>
      </w:r>
      <w:proofErr w:type="spellEnd"/>
      <w:r>
        <w:rPr>
          <w:rFonts w:ascii="Times New Roman" w:hAnsi="Times New Roman" w:cs="Times New Roman"/>
          <w:sz w:val="24"/>
          <w:szCs w:val="24"/>
        </w:rPr>
        <w:t xml:space="preserve"> Roel en la Universidad compostelana, de ahí que de esos 41 casos, 21 -51,2%- se refieran a Galicia. Sigue a esta región Asturias, con 12 casos -29,3%-, en tanto que en La Montaña y en las Provincias Vascas el estudio de la economía nobiliaria ha merecido poca atención. </w:t>
      </w:r>
    </w:p>
    <w:p w:rsidR="00CB7534" w:rsidRPr="00237730" w:rsidRDefault="00CB7534" w:rsidP="00F46BA8">
      <w:pPr>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Entre las noblezas gallega y asturiana existe una analogía, como es fundamentar sus economías domésticas en la percepción de renta agraria -en metálico o en especie- derivada de la propiedad de la tierra</w:t>
      </w:r>
      <w:r>
        <w:rPr>
          <w:rStyle w:val="Refdenotaalpie"/>
          <w:rFonts w:ascii="Times New Roman" w:hAnsi="Times New Roman" w:cs="Times New Roman"/>
          <w:sz w:val="24"/>
          <w:szCs w:val="24"/>
        </w:rPr>
        <w:footnoteReference w:id="75"/>
      </w:r>
      <w:r>
        <w:rPr>
          <w:rFonts w:ascii="Times New Roman" w:hAnsi="Times New Roman" w:cs="Times New Roman"/>
          <w:sz w:val="24"/>
          <w:szCs w:val="24"/>
        </w:rPr>
        <w:t>.</w:t>
      </w:r>
      <w:r w:rsidRPr="00237730">
        <w:rPr>
          <w:rFonts w:ascii="Times New Roman" w:hAnsi="Times New Roman" w:cs="Times New Roman"/>
          <w:sz w:val="24"/>
          <w:szCs w:val="24"/>
        </w:rPr>
        <w:t xml:space="preserve"> Sin embargo, en La Montaña y las Provincias Vascas, la </w:t>
      </w:r>
      <w:r w:rsidRPr="00237730">
        <w:rPr>
          <w:rFonts w:ascii="Times New Roman" w:hAnsi="Times New Roman" w:cs="Times New Roman"/>
          <w:sz w:val="24"/>
          <w:szCs w:val="24"/>
        </w:rPr>
        <w:lastRenderedPageBreak/>
        <w:t>situación no es nada clara</w:t>
      </w:r>
      <w:r>
        <w:rPr>
          <w:rFonts w:ascii="Times New Roman" w:hAnsi="Times New Roman" w:cs="Times New Roman"/>
          <w:sz w:val="24"/>
          <w:szCs w:val="24"/>
        </w:rPr>
        <w:t>,</w:t>
      </w:r>
      <w:r w:rsidRPr="00237730">
        <w:rPr>
          <w:rFonts w:ascii="Times New Roman" w:hAnsi="Times New Roman" w:cs="Times New Roman"/>
          <w:sz w:val="24"/>
          <w:szCs w:val="24"/>
        </w:rPr>
        <w:t xml:space="preserve"> debido, en primer lugar, a la falta de trabajos que nos muestren la realidad </w:t>
      </w:r>
      <w:proofErr w:type="spellStart"/>
      <w:r w:rsidRPr="00237730">
        <w:rPr>
          <w:rFonts w:ascii="Times New Roman" w:hAnsi="Times New Roman" w:cs="Times New Roman"/>
          <w:sz w:val="24"/>
          <w:szCs w:val="24"/>
        </w:rPr>
        <w:t>nobiliar</w:t>
      </w:r>
      <w:proofErr w:type="spellEnd"/>
      <w:r w:rsidRPr="00237730">
        <w:rPr>
          <w:rFonts w:ascii="Times New Roman" w:hAnsi="Times New Roman" w:cs="Times New Roman"/>
          <w:sz w:val="24"/>
          <w:szCs w:val="24"/>
        </w:rPr>
        <w:t xml:space="preserve"> imperante en la época, y</w:t>
      </w:r>
      <w:r>
        <w:rPr>
          <w:rFonts w:ascii="Times New Roman" w:hAnsi="Times New Roman" w:cs="Times New Roman"/>
          <w:sz w:val="24"/>
          <w:szCs w:val="24"/>
        </w:rPr>
        <w:t>,</w:t>
      </w:r>
      <w:r w:rsidRPr="00237730">
        <w:rPr>
          <w:rFonts w:ascii="Times New Roman" w:hAnsi="Times New Roman" w:cs="Times New Roman"/>
          <w:sz w:val="24"/>
          <w:szCs w:val="24"/>
        </w:rPr>
        <w:t xml:space="preserve"> en segundo, a la gran cantidad de hidalgos cuyas situaciones económicas serían muy dispares</w:t>
      </w:r>
      <w:r>
        <w:rPr>
          <w:rFonts w:ascii="Times New Roman" w:hAnsi="Times New Roman" w:cs="Times New Roman"/>
          <w:sz w:val="24"/>
          <w:szCs w:val="24"/>
        </w:rPr>
        <w:t>.</w:t>
      </w:r>
      <w:r w:rsidRPr="00237730">
        <w:rPr>
          <w:rFonts w:ascii="Times New Roman" w:hAnsi="Times New Roman" w:cs="Times New Roman"/>
          <w:sz w:val="24"/>
          <w:szCs w:val="24"/>
        </w:rPr>
        <w:t xml:space="preserve"> </w:t>
      </w:r>
      <w:r>
        <w:rPr>
          <w:rFonts w:ascii="Times New Roman" w:hAnsi="Times New Roman" w:cs="Times New Roman"/>
          <w:sz w:val="24"/>
          <w:szCs w:val="24"/>
        </w:rPr>
        <w:t>P</w:t>
      </w:r>
      <w:r w:rsidRPr="00237730">
        <w:rPr>
          <w:rFonts w:ascii="Times New Roman" w:hAnsi="Times New Roman" w:cs="Times New Roman"/>
          <w:sz w:val="24"/>
          <w:szCs w:val="24"/>
        </w:rPr>
        <w:t xml:space="preserve">arece ser que </w:t>
      </w:r>
      <w:r>
        <w:rPr>
          <w:rFonts w:ascii="Times New Roman" w:hAnsi="Times New Roman" w:cs="Times New Roman"/>
          <w:sz w:val="24"/>
          <w:szCs w:val="24"/>
        </w:rPr>
        <w:t xml:space="preserve">en ambas regiones </w:t>
      </w:r>
      <w:r w:rsidRPr="00237730">
        <w:rPr>
          <w:rFonts w:ascii="Times New Roman" w:hAnsi="Times New Roman" w:cs="Times New Roman"/>
          <w:sz w:val="24"/>
          <w:szCs w:val="24"/>
        </w:rPr>
        <w:t>hay una nobleza rentista, pero su peso es mínimo, ya que en el caso de La Montaña los hidalgos notorios</w:t>
      </w:r>
      <w:r>
        <w:rPr>
          <w:rStyle w:val="Refdenotaalpie"/>
          <w:rFonts w:ascii="Times New Roman" w:hAnsi="Times New Roman" w:cs="Times New Roman"/>
          <w:sz w:val="24"/>
          <w:szCs w:val="24"/>
        </w:rPr>
        <w:footnoteReference w:id="76"/>
      </w:r>
      <w:r w:rsidRPr="00237730">
        <w:rPr>
          <w:rFonts w:ascii="Times New Roman" w:hAnsi="Times New Roman" w:cs="Times New Roman"/>
          <w:sz w:val="24"/>
          <w:szCs w:val="24"/>
        </w:rPr>
        <w:t>, conocidos como infanzones</w:t>
      </w:r>
      <w:r>
        <w:rPr>
          <w:rFonts w:ascii="Times New Roman" w:hAnsi="Times New Roman" w:cs="Times New Roman"/>
          <w:sz w:val="24"/>
          <w:szCs w:val="24"/>
        </w:rPr>
        <w:t xml:space="preserve"> -el nivel superior de la hidalguía-</w:t>
      </w:r>
      <w:r w:rsidRPr="00237730">
        <w:rPr>
          <w:rFonts w:ascii="Times New Roman" w:hAnsi="Times New Roman" w:cs="Times New Roman"/>
          <w:sz w:val="24"/>
          <w:szCs w:val="24"/>
        </w:rPr>
        <w:t>, solo representan el 4% de la población</w:t>
      </w:r>
      <w:r>
        <w:rPr>
          <w:rStyle w:val="Refdenotaalpie"/>
          <w:rFonts w:ascii="Times New Roman" w:hAnsi="Times New Roman" w:cs="Times New Roman"/>
          <w:sz w:val="24"/>
          <w:szCs w:val="24"/>
        </w:rPr>
        <w:footnoteReference w:id="77"/>
      </w:r>
      <w:r>
        <w:rPr>
          <w:rFonts w:ascii="Times New Roman" w:hAnsi="Times New Roman" w:cs="Times New Roman"/>
          <w:sz w:val="24"/>
          <w:szCs w:val="24"/>
        </w:rPr>
        <w:t xml:space="preserve">. </w:t>
      </w:r>
      <w:r w:rsidRPr="00E435CF">
        <w:rPr>
          <w:rFonts w:ascii="Times New Roman" w:hAnsi="Times New Roman" w:cs="Times New Roman"/>
          <w:sz w:val="24"/>
          <w:szCs w:val="24"/>
        </w:rPr>
        <w:t xml:space="preserve">Que los infanzones destaquen por características económicas </w:t>
      </w:r>
      <w:r>
        <w:rPr>
          <w:rFonts w:ascii="Times New Roman" w:hAnsi="Times New Roman" w:cs="Times New Roman"/>
          <w:sz w:val="24"/>
          <w:szCs w:val="24"/>
        </w:rPr>
        <w:t xml:space="preserve">del conjunto de los hidalgos </w:t>
      </w:r>
      <w:r w:rsidRPr="00E435CF">
        <w:rPr>
          <w:rFonts w:ascii="Times New Roman" w:hAnsi="Times New Roman" w:cs="Times New Roman"/>
          <w:sz w:val="24"/>
          <w:szCs w:val="24"/>
        </w:rPr>
        <w:t xml:space="preserve">no implica que sea por sus rentas agrarias, pues </w:t>
      </w:r>
      <w:r>
        <w:rPr>
          <w:rFonts w:ascii="Times New Roman" w:hAnsi="Times New Roman" w:cs="Times New Roman"/>
          <w:sz w:val="24"/>
          <w:szCs w:val="24"/>
        </w:rPr>
        <w:t>según sucede</w:t>
      </w:r>
      <w:r w:rsidRPr="00E435CF">
        <w:rPr>
          <w:rFonts w:ascii="Times New Roman" w:hAnsi="Times New Roman" w:cs="Times New Roman"/>
          <w:sz w:val="24"/>
          <w:szCs w:val="24"/>
        </w:rPr>
        <w:t xml:space="preserve"> en el valle de Cabuérniga </w:t>
      </w:r>
      <w:r>
        <w:rPr>
          <w:rFonts w:ascii="Times New Roman" w:hAnsi="Times New Roman" w:cs="Times New Roman"/>
          <w:sz w:val="24"/>
          <w:szCs w:val="24"/>
        </w:rPr>
        <w:t>su preeminencia económica deriva, ante todo, de</w:t>
      </w:r>
      <w:r w:rsidRPr="00E435CF">
        <w:rPr>
          <w:rFonts w:ascii="Times New Roman" w:hAnsi="Times New Roman" w:cs="Times New Roman"/>
          <w:sz w:val="24"/>
          <w:szCs w:val="24"/>
        </w:rPr>
        <w:t xml:space="preserve"> su </w:t>
      </w:r>
      <w:r>
        <w:rPr>
          <w:rFonts w:ascii="Times New Roman" w:hAnsi="Times New Roman" w:cs="Times New Roman"/>
          <w:sz w:val="24"/>
          <w:szCs w:val="24"/>
        </w:rPr>
        <w:t>orientación hacia la concesión de préstamos</w:t>
      </w:r>
      <w:r w:rsidRPr="00E435CF">
        <w:rPr>
          <w:rFonts w:ascii="Times New Roman" w:hAnsi="Times New Roman" w:cs="Times New Roman"/>
          <w:sz w:val="24"/>
          <w:szCs w:val="24"/>
        </w:rPr>
        <w:t xml:space="preserve"> y </w:t>
      </w:r>
      <w:r>
        <w:rPr>
          <w:rFonts w:ascii="Times New Roman" w:hAnsi="Times New Roman" w:cs="Times New Roman"/>
          <w:sz w:val="24"/>
          <w:szCs w:val="24"/>
        </w:rPr>
        <w:t xml:space="preserve">hacia la explotación del ganado, </w:t>
      </w:r>
      <w:r w:rsidRPr="00E435CF">
        <w:rPr>
          <w:rFonts w:ascii="Times New Roman" w:hAnsi="Times New Roman" w:cs="Times New Roman"/>
          <w:sz w:val="24"/>
          <w:szCs w:val="24"/>
        </w:rPr>
        <w:t xml:space="preserve">no </w:t>
      </w:r>
      <w:r>
        <w:rPr>
          <w:rFonts w:ascii="Times New Roman" w:hAnsi="Times New Roman" w:cs="Times New Roman"/>
          <w:sz w:val="24"/>
          <w:szCs w:val="24"/>
        </w:rPr>
        <w:t>de su</w:t>
      </w:r>
      <w:r w:rsidRPr="00E435CF">
        <w:rPr>
          <w:rFonts w:ascii="Times New Roman" w:hAnsi="Times New Roman" w:cs="Times New Roman"/>
          <w:sz w:val="24"/>
          <w:szCs w:val="24"/>
        </w:rPr>
        <w:t xml:space="preserve"> propiedad </w:t>
      </w:r>
      <w:r>
        <w:rPr>
          <w:rFonts w:ascii="Times New Roman" w:hAnsi="Times New Roman" w:cs="Times New Roman"/>
          <w:sz w:val="24"/>
          <w:szCs w:val="24"/>
        </w:rPr>
        <w:t>de la tierra</w:t>
      </w:r>
      <w:r w:rsidRPr="00E435CF">
        <w:rPr>
          <w:rFonts w:ascii="Times New Roman" w:hAnsi="Times New Roman" w:cs="Times New Roman"/>
          <w:sz w:val="24"/>
          <w:szCs w:val="24"/>
        </w:rPr>
        <w:t xml:space="preserve">. </w:t>
      </w:r>
      <w:r>
        <w:rPr>
          <w:rFonts w:ascii="Times New Roman" w:hAnsi="Times New Roman" w:cs="Times New Roman"/>
          <w:sz w:val="24"/>
          <w:szCs w:val="24"/>
        </w:rPr>
        <w:t>No obstante, a la vista de los estudios disponibles en la actualidad -los 4 casos que figuran en la Tabla III representan un 1,9% del total de los analizados-, calificar a la nobleza montañesa exclusivamente de rentista no puede ser más que una propuesta hasta que dicho grupo sea estudiado</w:t>
      </w:r>
      <w:r w:rsidRPr="00E435CF">
        <w:rPr>
          <w:rFonts w:ascii="Times New Roman" w:hAnsi="Times New Roman" w:cs="Times New Roman"/>
          <w:sz w:val="24"/>
          <w:szCs w:val="24"/>
        </w:rPr>
        <w:t xml:space="preserve"> en profundidad, como </w:t>
      </w:r>
      <w:r>
        <w:rPr>
          <w:rFonts w:ascii="Times New Roman" w:hAnsi="Times New Roman" w:cs="Times New Roman"/>
          <w:sz w:val="24"/>
          <w:szCs w:val="24"/>
        </w:rPr>
        <w:t>lo ha sido en los casos</w:t>
      </w:r>
      <w:r w:rsidRPr="00E435CF">
        <w:rPr>
          <w:rFonts w:ascii="Times New Roman" w:hAnsi="Times New Roman" w:cs="Times New Roman"/>
          <w:sz w:val="24"/>
          <w:szCs w:val="24"/>
        </w:rPr>
        <w:t xml:space="preserve"> asturiano </w:t>
      </w:r>
      <w:r>
        <w:rPr>
          <w:rFonts w:ascii="Times New Roman" w:hAnsi="Times New Roman" w:cs="Times New Roman"/>
          <w:sz w:val="24"/>
          <w:szCs w:val="24"/>
        </w:rPr>
        <w:t>y</w:t>
      </w:r>
      <w:r w:rsidRPr="00E435CF">
        <w:rPr>
          <w:rFonts w:ascii="Times New Roman" w:hAnsi="Times New Roman" w:cs="Times New Roman"/>
          <w:sz w:val="24"/>
          <w:szCs w:val="24"/>
        </w:rPr>
        <w:t xml:space="preserve"> gallego</w:t>
      </w:r>
      <w:r>
        <w:rPr>
          <w:rFonts w:ascii="Times New Roman" w:hAnsi="Times New Roman" w:cs="Times New Roman"/>
          <w:sz w:val="24"/>
          <w:szCs w:val="24"/>
        </w:rPr>
        <w:t>. En las</w:t>
      </w:r>
      <w:r w:rsidRPr="00237730">
        <w:rPr>
          <w:rFonts w:ascii="Times New Roman" w:hAnsi="Times New Roman" w:cs="Times New Roman"/>
          <w:sz w:val="24"/>
          <w:szCs w:val="24"/>
        </w:rPr>
        <w:t xml:space="preserve"> Provincias Vascas</w:t>
      </w:r>
      <w:r>
        <w:rPr>
          <w:rFonts w:ascii="Times New Roman" w:hAnsi="Times New Roman" w:cs="Times New Roman"/>
          <w:sz w:val="24"/>
          <w:szCs w:val="24"/>
        </w:rPr>
        <w:t>,</w:t>
      </w:r>
      <w:r w:rsidRPr="00237730">
        <w:rPr>
          <w:rFonts w:ascii="Times New Roman" w:hAnsi="Times New Roman" w:cs="Times New Roman"/>
          <w:sz w:val="24"/>
          <w:szCs w:val="24"/>
        </w:rPr>
        <w:t xml:space="preserve"> </w:t>
      </w:r>
      <w:r>
        <w:rPr>
          <w:rFonts w:ascii="Times New Roman" w:hAnsi="Times New Roman" w:cs="Times New Roman"/>
          <w:sz w:val="24"/>
          <w:szCs w:val="24"/>
        </w:rPr>
        <w:t xml:space="preserve">la exigüidad que proporcionaba </w:t>
      </w:r>
      <w:r w:rsidRPr="00237730">
        <w:rPr>
          <w:rFonts w:ascii="Times New Roman" w:hAnsi="Times New Roman" w:cs="Times New Roman"/>
          <w:sz w:val="24"/>
          <w:szCs w:val="24"/>
        </w:rPr>
        <w:t>la</w:t>
      </w:r>
      <w:r>
        <w:rPr>
          <w:rFonts w:ascii="Times New Roman" w:hAnsi="Times New Roman" w:cs="Times New Roman"/>
          <w:sz w:val="24"/>
          <w:szCs w:val="24"/>
        </w:rPr>
        <w:t xml:space="preserve"> renta de la tierra</w:t>
      </w:r>
      <w:r w:rsidRPr="00237730">
        <w:rPr>
          <w:rFonts w:ascii="Times New Roman" w:hAnsi="Times New Roman" w:cs="Times New Roman"/>
          <w:sz w:val="24"/>
          <w:szCs w:val="24"/>
        </w:rPr>
        <w:t xml:space="preserve"> </w:t>
      </w:r>
      <w:r>
        <w:rPr>
          <w:rFonts w:ascii="Times New Roman" w:hAnsi="Times New Roman" w:cs="Times New Roman"/>
          <w:sz w:val="24"/>
          <w:szCs w:val="24"/>
        </w:rPr>
        <w:t>tenía que ser compensada</w:t>
      </w:r>
      <w:r w:rsidRPr="00237730">
        <w:rPr>
          <w:rFonts w:ascii="Times New Roman" w:hAnsi="Times New Roman" w:cs="Times New Roman"/>
          <w:sz w:val="24"/>
          <w:szCs w:val="24"/>
        </w:rPr>
        <w:t xml:space="preserve"> con los ingresos </w:t>
      </w:r>
      <w:r>
        <w:rPr>
          <w:rFonts w:ascii="Times New Roman" w:hAnsi="Times New Roman" w:cs="Times New Roman"/>
          <w:sz w:val="24"/>
          <w:szCs w:val="24"/>
        </w:rPr>
        <w:t xml:space="preserve">procedentes </w:t>
      </w:r>
      <w:r w:rsidRPr="00237730">
        <w:rPr>
          <w:rFonts w:ascii="Times New Roman" w:hAnsi="Times New Roman" w:cs="Times New Roman"/>
          <w:sz w:val="24"/>
          <w:szCs w:val="24"/>
        </w:rPr>
        <w:t xml:space="preserve">de las ferrerías y </w:t>
      </w:r>
      <w:r>
        <w:rPr>
          <w:rFonts w:ascii="Times New Roman" w:hAnsi="Times New Roman" w:cs="Times New Roman"/>
          <w:sz w:val="24"/>
          <w:szCs w:val="24"/>
        </w:rPr>
        <w:t xml:space="preserve">de </w:t>
      </w:r>
      <w:r w:rsidRPr="00237730">
        <w:rPr>
          <w:rFonts w:ascii="Times New Roman" w:hAnsi="Times New Roman" w:cs="Times New Roman"/>
          <w:sz w:val="24"/>
          <w:szCs w:val="24"/>
        </w:rPr>
        <w:t>los molinos</w:t>
      </w:r>
      <w:r>
        <w:rPr>
          <w:rStyle w:val="Refdenotaalpie"/>
          <w:rFonts w:ascii="Times New Roman" w:hAnsi="Times New Roman" w:cs="Times New Roman"/>
          <w:sz w:val="24"/>
          <w:szCs w:val="24"/>
        </w:rPr>
        <w:footnoteReference w:id="78"/>
      </w:r>
      <w:r>
        <w:rPr>
          <w:rFonts w:ascii="Times New Roman" w:hAnsi="Times New Roman" w:cs="Times New Roman"/>
          <w:sz w:val="24"/>
          <w:szCs w:val="24"/>
        </w:rPr>
        <w:t>; esto,</w:t>
      </w:r>
      <w:r w:rsidRPr="00237730">
        <w:rPr>
          <w:rFonts w:ascii="Times New Roman" w:hAnsi="Times New Roman" w:cs="Times New Roman"/>
          <w:sz w:val="24"/>
          <w:szCs w:val="24"/>
        </w:rPr>
        <w:t xml:space="preserve"> </w:t>
      </w:r>
      <w:r>
        <w:rPr>
          <w:rFonts w:ascii="Times New Roman" w:hAnsi="Times New Roman" w:cs="Times New Roman"/>
          <w:sz w:val="24"/>
          <w:szCs w:val="24"/>
        </w:rPr>
        <w:t>al</w:t>
      </w:r>
      <w:r w:rsidRPr="00237730">
        <w:rPr>
          <w:rFonts w:ascii="Times New Roman" w:hAnsi="Times New Roman" w:cs="Times New Roman"/>
          <w:sz w:val="24"/>
          <w:szCs w:val="24"/>
        </w:rPr>
        <w:t xml:space="preserve"> menos</w:t>
      </w:r>
      <w:r>
        <w:rPr>
          <w:rFonts w:ascii="Times New Roman" w:hAnsi="Times New Roman" w:cs="Times New Roman"/>
          <w:sz w:val="24"/>
          <w:szCs w:val="24"/>
        </w:rPr>
        <w:t>, es lo que sucedía</w:t>
      </w:r>
      <w:r w:rsidRPr="00237730">
        <w:rPr>
          <w:rFonts w:ascii="Times New Roman" w:hAnsi="Times New Roman" w:cs="Times New Roman"/>
          <w:sz w:val="24"/>
          <w:szCs w:val="24"/>
        </w:rPr>
        <w:t xml:space="preserve"> en Vizcaya y </w:t>
      </w:r>
      <w:r>
        <w:rPr>
          <w:rFonts w:ascii="Times New Roman" w:hAnsi="Times New Roman" w:cs="Times New Roman"/>
          <w:sz w:val="24"/>
          <w:szCs w:val="24"/>
        </w:rPr>
        <w:t xml:space="preserve">en </w:t>
      </w:r>
      <w:r w:rsidRPr="00237730">
        <w:rPr>
          <w:rFonts w:ascii="Times New Roman" w:hAnsi="Times New Roman" w:cs="Times New Roman"/>
          <w:sz w:val="24"/>
          <w:szCs w:val="24"/>
        </w:rPr>
        <w:t>Guipúzcoa</w:t>
      </w:r>
      <w:r>
        <w:rPr>
          <w:rFonts w:ascii="Times New Roman" w:hAnsi="Times New Roman" w:cs="Times New Roman"/>
          <w:sz w:val="24"/>
          <w:szCs w:val="24"/>
        </w:rPr>
        <w:t>,</w:t>
      </w:r>
      <w:r w:rsidRPr="00237730">
        <w:rPr>
          <w:rFonts w:ascii="Times New Roman" w:hAnsi="Times New Roman" w:cs="Times New Roman"/>
          <w:sz w:val="24"/>
          <w:szCs w:val="24"/>
        </w:rPr>
        <w:t xml:space="preserve"> ya que en Álava</w:t>
      </w:r>
      <w:r>
        <w:rPr>
          <w:rFonts w:ascii="Times New Roman" w:hAnsi="Times New Roman" w:cs="Times New Roman"/>
          <w:sz w:val="24"/>
          <w:szCs w:val="24"/>
        </w:rPr>
        <w:t>, aunque</w:t>
      </w:r>
      <w:r w:rsidRPr="00237730">
        <w:rPr>
          <w:rFonts w:ascii="Times New Roman" w:hAnsi="Times New Roman" w:cs="Times New Roman"/>
          <w:sz w:val="24"/>
          <w:szCs w:val="24"/>
        </w:rPr>
        <w:t xml:space="preserve"> el peso señorial era mayor</w:t>
      </w:r>
      <w:r>
        <w:rPr>
          <w:rFonts w:ascii="Times New Roman" w:hAnsi="Times New Roman" w:cs="Times New Roman"/>
          <w:sz w:val="24"/>
          <w:szCs w:val="24"/>
        </w:rPr>
        <w:t xml:space="preserve">, progresivamente cada vez más villas irán desligándose de la jurisdicción señorial </w:t>
      </w:r>
      <w:r w:rsidRPr="00237730">
        <w:rPr>
          <w:rFonts w:ascii="Times New Roman" w:hAnsi="Times New Roman" w:cs="Times New Roman"/>
          <w:sz w:val="24"/>
          <w:szCs w:val="24"/>
        </w:rPr>
        <w:t>a lo largo de la Edad Moderna</w:t>
      </w:r>
      <w:r>
        <w:rPr>
          <w:rStyle w:val="Refdenotaalpie"/>
          <w:rFonts w:ascii="Times New Roman" w:hAnsi="Times New Roman" w:cs="Times New Roman"/>
          <w:sz w:val="24"/>
          <w:szCs w:val="24"/>
        </w:rPr>
        <w:footnoteReference w:id="79"/>
      </w:r>
      <w:r w:rsidRPr="00237730">
        <w:rPr>
          <w:rFonts w:ascii="Times New Roman" w:hAnsi="Times New Roman" w:cs="Times New Roman"/>
          <w:sz w:val="24"/>
          <w:szCs w:val="24"/>
        </w:rPr>
        <w:t>.</w:t>
      </w:r>
    </w:p>
    <w:p w:rsidR="00CB7534" w:rsidRPr="00CF34D9" w:rsidRDefault="00CB7534" w:rsidP="00F46BA8">
      <w:pPr>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 xml:space="preserve">Como fuentes de ingresos de la nobleza cantábrica hay que tomar en cuenta también los procedentes de ciertos derechos, </w:t>
      </w:r>
      <w:r w:rsidRPr="008E4B28">
        <w:rPr>
          <w:rFonts w:ascii="Times New Roman" w:hAnsi="Times New Roman" w:cs="Times New Roman"/>
          <w:sz w:val="24"/>
          <w:szCs w:val="24"/>
        </w:rPr>
        <w:t>caso de las regalías, bien eclesiásticas</w:t>
      </w:r>
      <w:r w:rsidRPr="008E4B28">
        <w:rPr>
          <w:rStyle w:val="Refdenotaalpie"/>
          <w:rFonts w:ascii="Times New Roman" w:hAnsi="Times New Roman" w:cs="Times New Roman"/>
          <w:sz w:val="24"/>
          <w:szCs w:val="24"/>
        </w:rPr>
        <w:footnoteReference w:id="80"/>
      </w:r>
      <w:r w:rsidRPr="008E4B28">
        <w:rPr>
          <w:rFonts w:ascii="Times New Roman" w:hAnsi="Times New Roman" w:cs="Times New Roman"/>
          <w:sz w:val="24"/>
          <w:szCs w:val="24"/>
        </w:rPr>
        <w:t>, bien reales</w:t>
      </w:r>
      <w:r w:rsidRPr="008E4B28">
        <w:rPr>
          <w:rStyle w:val="Refdenotaalpie"/>
          <w:rFonts w:ascii="Times New Roman" w:hAnsi="Times New Roman" w:cs="Times New Roman"/>
          <w:sz w:val="24"/>
          <w:szCs w:val="24"/>
        </w:rPr>
        <w:footnoteReference w:id="81"/>
      </w:r>
      <w:r w:rsidRPr="008E4B28">
        <w:rPr>
          <w:rFonts w:ascii="Times New Roman" w:hAnsi="Times New Roman" w:cs="Times New Roman"/>
          <w:sz w:val="24"/>
          <w:szCs w:val="24"/>
        </w:rPr>
        <w:t xml:space="preserve">, </w:t>
      </w:r>
      <w:r w:rsidR="008E4B28">
        <w:rPr>
          <w:rFonts w:ascii="Times New Roman" w:hAnsi="Times New Roman" w:cs="Times New Roman"/>
          <w:sz w:val="24"/>
          <w:szCs w:val="24"/>
        </w:rPr>
        <w:t>y del ganado</w:t>
      </w:r>
      <w:r w:rsidRPr="008E4B28">
        <w:rPr>
          <w:rStyle w:val="Refdenotaalpie"/>
          <w:rFonts w:ascii="Times New Roman" w:hAnsi="Times New Roman" w:cs="Times New Roman"/>
          <w:sz w:val="24"/>
          <w:szCs w:val="24"/>
        </w:rPr>
        <w:footnoteReference w:id="82"/>
      </w:r>
      <w:r w:rsidRPr="008E4B28">
        <w:rPr>
          <w:rFonts w:ascii="Times New Roman" w:hAnsi="Times New Roman" w:cs="Times New Roman"/>
          <w:sz w:val="24"/>
          <w:szCs w:val="24"/>
        </w:rPr>
        <w:t>.</w:t>
      </w:r>
      <w:r>
        <w:rPr>
          <w:rFonts w:ascii="Times New Roman" w:hAnsi="Times New Roman" w:cs="Times New Roman"/>
          <w:sz w:val="24"/>
          <w:szCs w:val="24"/>
        </w:rPr>
        <w:t xml:space="preserve"> Agréguense a las regalías ciertos</w:t>
      </w:r>
      <w:r w:rsidRPr="00CF34D9">
        <w:rPr>
          <w:rFonts w:ascii="Times New Roman" w:hAnsi="Times New Roman" w:cs="Times New Roman"/>
          <w:sz w:val="24"/>
          <w:szCs w:val="24"/>
        </w:rPr>
        <w:t xml:space="preserve"> derechos señoriales, </w:t>
      </w:r>
      <w:r>
        <w:rPr>
          <w:rFonts w:ascii="Times New Roman" w:hAnsi="Times New Roman" w:cs="Times New Roman"/>
          <w:sz w:val="24"/>
          <w:szCs w:val="24"/>
        </w:rPr>
        <w:t xml:space="preserve">muy variables en función </w:t>
      </w:r>
      <w:r>
        <w:rPr>
          <w:rFonts w:ascii="Times New Roman" w:hAnsi="Times New Roman" w:cs="Times New Roman"/>
          <w:sz w:val="24"/>
          <w:szCs w:val="24"/>
        </w:rPr>
        <w:lastRenderedPageBreak/>
        <w:t>de la importancia de los señoríos. E</w:t>
      </w:r>
      <w:r w:rsidRPr="00CF34D9">
        <w:rPr>
          <w:rFonts w:ascii="Times New Roman" w:hAnsi="Times New Roman" w:cs="Times New Roman"/>
          <w:sz w:val="24"/>
          <w:szCs w:val="24"/>
        </w:rPr>
        <w:t xml:space="preserve">n el caso de la familia asturiana de los Miranda, marqueses de </w:t>
      </w:r>
      <w:proofErr w:type="spellStart"/>
      <w:r w:rsidRPr="00CF34D9">
        <w:rPr>
          <w:rFonts w:ascii="Times New Roman" w:hAnsi="Times New Roman" w:cs="Times New Roman"/>
          <w:sz w:val="24"/>
          <w:szCs w:val="24"/>
        </w:rPr>
        <w:t>Valdecarzana</w:t>
      </w:r>
      <w:proofErr w:type="spellEnd"/>
      <w:r w:rsidRPr="00CF34D9">
        <w:rPr>
          <w:rFonts w:ascii="Times New Roman" w:hAnsi="Times New Roman" w:cs="Times New Roman"/>
          <w:sz w:val="24"/>
          <w:szCs w:val="24"/>
        </w:rPr>
        <w:t xml:space="preserve">, </w:t>
      </w:r>
      <w:r>
        <w:rPr>
          <w:rFonts w:ascii="Times New Roman" w:hAnsi="Times New Roman" w:cs="Times New Roman"/>
          <w:sz w:val="24"/>
          <w:szCs w:val="24"/>
        </w:rPr>
        <w:t>perciben</w:t>
      </w:r>
      <w:r w:rsidRPr="00CF34D9">
        <w:rPr>
          <w:rFonts w:ascii="Times New Roman" w:hAnsi="Times New Roman" w:cs="Times New Roman"/>
          <w:sz w:val="24"/>
          <w:szCs w:val="24"/>
        </w:rPr>
        <w:t xml:space="preserve"> derechos de pesquería </w:t>
      </w:r>
      <w:r>
        <w:rPr>
          <w:rFonts w:ascii="Times New Roman" w:hAnsi="Times New Roman" w:cs="Times New Roman"/>
          <w:sz w:val="24"/>
          <w:szCs w:val="24"/>
        </w:rPr>
        <w:t xml:space="preserve">entre los que figuran </w:t>
      </w:r>
      <w:r w:rsidRPr="00CF34D9">
        <w:rPr>
          <w:rFonts w:ascii="Times New Roman" w:hAnsi="Times New Roman" w:cs="Times New Roman"/>
          <w:sz w:val="24"/>
          <w:szCs w:val="24"/>
        </w:rPr>
        <w:t xml:space="preserve">la percepción del primer salmón y </w:t>
      </w:r>
      <w:r>
        <w:rPr>
          <w:rFonts w:ascii="Times New Roman" w:hAnsi="Times New Roman" w:cs="Times New Roman"/>
          <w:sz w:val="24"/>
          <w:szCs w:val="24"/>
        </w:rPr>
        <w:t xml:space="preserve">de la primera </w:t>
      </w:r>
      <w:r w:rsidRPr="00CF34D9">
        <w:rPr>
          <w:rFonts w:ascii="Times New Roman" w:hAnsi="Times New Roman" w:cs="Times New Roman"/>
          <w:sz w:val="24"/>
          <w:szCs w:val="24"/>
        </w:rPr>
        <w:t>lamprea de cada temporada</w:t>
      </w:r>
      <w:r>
        <w:rPr>
          <w:rFonts w:ascii="Times New Roman" w:hAnsi="Times New Roman" w:cs="Times New Roman"/>
          <w:sz w:val="24"/>
          <w:szCs w:val="24"/>
        </w:rPr>
        <w:t>;</w:t>
      </w:r>
      <w:r w:rsidRPr="00CF34D9">
        <w:rPr>
          <w:rFonts w:ascii="Times New Roman" w:hAnsi="Times New Roman" w:cs="Times New Roman"/>
          <w:sz w:val="24"/>
          <w:szCs w:val="24"/>
        </w:rPr>
        <w:t xml:space="preserve"> derechos de </w:t>
      </w:r>
      <w:proofErr w:type="spellStart"/>
      <w:r w:rsidRPr="00CF34D9">
        <w:rPr>
          <w:rFonts w:ascii="Times New Roman" w:hAnsi="Times New Roman" w:cs="Times New Roman"/>
          <w:sz w:val="24"/>
          <w:szCs w:val="24"/>
        </w:rPr>
        <w:t>barquería</w:t>
      </w:r>
      <w:proofErr w:type="spellEnd"/>
      <w:r w:rsidRPr="00CF34D9">
        <w:rPr>
          <w:rFonts w:ascii="Times New Roman" w:hAnsi="Times New Roman" w:cs="Times New Roman"/>
          <w:sz w:val="24"/>
          <w:szCs w:val="24"/>
        </w:rPr>
        <w:t xml:space="preserve"> en Muros de Nalón</w:t>
      </w:r>
      <w:r>
        <w:rPr>
          <w:rFonts w:ascii="Times New Roman" w:hAnsi="Times New Roman" w:cs="Times New Roman"/>
          <w:sz w:val="24"/>
          <w:szCs w:val="24"/>
        </w:rPr>
        <w:t>,</w:t>
      </w:r>
      <w:r w:rsidRPr="00CF34D9">
        <w:rPr>
          <w:rFonts w:ascii="Times New Roman" w:hAnsi="Times New Roman" w:cs="Times New Roman"/>
          <w:sz w:val="24"/>
          <w:szCs w:val="24"/>
        </w:rPr>
        <w:t xml:space="preserve"> </w:t>
      </w:r>
      <w:r>
        <w:rPr>
          <w:rFonts w:ascii="Times New Roman" w:hAnsi="Times New Roman" w:cs="Times New Roman"/>
          <w:sz w:val="24"/>
          <w:szCs w:val="24"/>
        </w:rPr>
        <w:t>que suponen, entre otros, cobrar por</w:t>
      </w:r>
      <w:r w:rsidRPr="00CF34D9">
        <w:rPr>
          <w:rFonts w:ascii="Times New Roman" w:hAnsi="Times New Roman" w:cs="Times New Roman"/>
          <w:sz w:val="24"/>
          <w:szCs w:val="24"/>
        </w:rPr>
        <w:t xml:space="preserve"> el anclaje de los barcos, aparte de la percepción de diezmos y alcabalas</w:t>
      </w:r>
      <w:r>
        <w:rPr>
          <w:rFonts w:ascii="Times New Roman" w:hAnsi="Times New Roman" w:cs="Times New Roman"/>
          <w:sz w:val="24"/>
          <w:szCs w:val="24"/>
        </w:rPr>
        <w:t xml:space="preserve">, derechos que en su conjunto representaban en </w:t>
      </w:r>
      <w:r w:rsidRPr="00CF34D9">
        <w:rPr>
          <w:rFonts w:ascii="Times New Roman" w:hAnsi="Times New Roman" w:cs="Times New Roman"/>
          <w:sz w:val="24"/>
          <w:szCs w:val="24"/>
        </w:rPr>
        <w:t>1645 un total de 21.046 reales</w:t>
      </w:r>
      <w:r>
        <w:rPr>
          <w:rStyle w:val="Refdenotaalpie"/>
          <w:rFonts w:ascii="Times New Roman" w:hAnsi="Times New Roman" w:cs="Times New Roman"/>
          <w:sz w:val="24"/>
          <w:szCs w:val="24"/>
        </w:rPr>
        <w:footnoteReference w:id="83"/>
      </w:r>
      <w:r>
        <w:rPr>
          <w:rFonts w:ascii="Times New Roman" w:hAnsi="Times New Roman" w:cs="Times New Roman"/>
          <w:sz w:val="24"/>
          <w:szCs w:val="24"/>
        </w:rPr>
        <w:t>.</w:t>
      </w:r>
      <w:r w:rsidRPr="00CF34D9">
        <w:rPr>
          <w:rFonts w:ascii="Times New Roman" w:hAnsi="Times New Roman" w:cs="Times New Roman"/>
          <w:sz w:val="24"/>
          <w:szCs w:val="24"/>
        </w:rPr>
        <w:t xml:space="preserve"> </w:t>
      </w:r>
      <w:r>
        <w:rPr>
          <w:rFonts w:ascii="Times New Roman" w:hAnsi="Times New Roman" w:cs="Times New Roman"/>
          <w:sz w:val="24"/>
          <w:szCs w:val="24"/>
        </w:rPr>
        <w:t>E</w:t>
      </w:r>
      <w:r w:rsidRPr="00CF34D9">
        <w:rPr>
          <w:rFonts w:ascii="Times New Roman" w:hAnsi="Times New Roman" w:cs="Times New Roman"/>
          <w:sz w:val="24"/>
          <w:szCs w:val="24"/>
        </w:rPr>
        <w:t xml:space="preserve">n la casa gallega de </w:t>
      </w:r>
      <w:proofErr w:type="spellStart"/>
      <w:r w:rsidRPr="00CF34D9">
        <w:rPr>
          <w:rFonts w:ascii="Times New Roman" w:hAnsi="Times New Roman" w:cs="Times New Roman"/>
          <w:sz w:val="24"/>
          <w:szCs w:val="24"/>
        </w:rPr>
        <w:t>Amarante</w:t>
      </w:r>
      <w:proofErr w:type="spellEnd"/>
      <w:r w:rsidRPr="00CF34D9">
        <w:rPr>
          <w:rFonts w:ascii="Times New Roman" w:hAnsi="Times New Roman" w:cs="Times New Roman"/>
          <w:sz w:val="24"/>
          <w:szCs w:val="24"/>
        </w:rPr>
        <w:t xml:space="preserve"> y sus agregadas, los derechos parece que se percibían en forma de luctuosa</w:t>
      </w:r>
      <w:r>
        <w:rPr>
          <w:rFonts w:ascii="Times New Roman" w:hAnsi="Times New Roman" w:cs="Times New Roman"/>
          <w:sz w:val="24"/>
          <w:szCs w:val="24"/>
        </w:rPr>
        <w:t xml:space="preserve"> -la mejor cabeza de ganado-</w:t>
      </w:r>
      <w:r>
        <w:rPr>
          <w:rStyle w:val="Refdenotaalpie"/>
          <w:rFonts w:ascii="Times New Roman" w:hAnsi="Times New Roman" w:cs="Times New Roman"/>
          <w:sz w:val="24"/>
          <w:szCs w:val="24"/>
        </w:rPr>
        <w:footnoteReference w:id="84"/>
      </w:r>
      <w:r w:rsidRPr="00CF34D9">
        <w:rPr>
          <w:rFonts w:ascii="Times New Roman" w:hAnsi="Times New Roman" w:cs="Times New Roman"/>
          <w:sz w:val="24"/>
          <w:szCs w:val="24"/>
        </w:rPr>
        <w:t>, aunque no suponían una cantidad importante en cuanto a ingresos</w:t>
      </w:r>
      <w:r>
        <w:rPr>
          <w:rFonts w:ascii="Times New Roman" w:hAnsi="Times New Roman" w:cs="Times New Roman"/>
          <w:sz w:val="24"/>
          <w:szCs w:val="24"/>
        </w:rPr>
        <w:t xml:space="preserve"> si se comparan éstos</w:t>
      </w:r>
      <w:r w:rsidRPr="00CF34D9">
        <w:rPr>
          <w:rFonts w:ascii="Times New Roman" w:hAnsi="Times New Roman" w:cs="Times New Roman"/>
          <w:sz w:val="24"/>
          <w:szCs w:val="24"/>
        </w:rPr>
        <w:t xml:space="preserve"> con las rentas de la tierra o los diezmos</w:t>
      </w:r>
      <w:r>
        <w:rPr>
          <w:rStyle w:val="Refdenotaalpie"/>
          <w:rFonts w:ascii="Times New Roman" w:hAnsi="Times New Roman" w:cs="Times New Roman"/>
          <w:sz w:val="24"/>
          <w:szCs w:val="24"/>
        </w:rPr>
        <w:footnoteReference w:id="85"/>
      </w:r>
      <w:r>
        <w:rPr>
          <w:rFonts w:ascii="Times New Roman" w:hAnsi="Times New Roman" w:cs="Times New Roman"/>
          <w:sz w:val="24"/>
          <w:szCs w:val="24"/>
        </w:rPr>
        <w:t>.</w:t>
      </w:r>
      <w:r w:rsidRPr="00CF34D9">
        <w:rPr>
          <w:rFonts w:ascii="Times New Roman" w:hAnsi="Times New Roman" w:cs="Times New Roman"/>
          <w:sz w:val="24"/>
          <w:szCs w:val="24"/>
        </w:rPr>
        <w:t xml:space="preserve"> </w:t>
      </w:r>
      <w:r>
        <w:rPr>
          <w:rFonts w:ascii="Times New Roman" w:hAnsi="Times New Roman" w:cs="Times New Roman"/>
          <w:sz w:val="24"/>
          <w:szCs w:val="24"/>
        </w:rPr>
        <w:t>E</w:t>
      </w:r>
      <w:r w:rsidRPr="00CF34D9">
        <w:rPr>
          <w:rFonts w:ascii="Times New Roman" w:hAnsi="Times New Roman" w:cs="Times New Roman"/>
          <w:sz w:val="24"/>
          <w:szCs w:val="24"/>
        </w:rPr>
        <w:t xml:space="preserve">n la jurisdicción de </w:t>
      </w:r>
      <w:proofErr w:type="spellStart"/>
      <w:r w:rsidRPr="00CF34D9">
        <w:rPr>
          <w:rFonts w:ascii="Times New Roman" w:hAnsi="Times New Roman" w:cs="Times New Roman"/>
          <w:sz w:val="24"/>
          <w:szCs w:val="24"/>
        </w:rPr>
        <w:t>Ombreiro</w:t>
      </w:r>
      <w:proofErr w:type="spellEnd"/>
      <w:r w:rsidRPr="00CF34D9">
        <w:rPr>
          <w:rFonts w:ascii="Times New Roman" w:hAnsi="Times New Roman" w:cs="Times New Roman"/>
          <w:sz w:val="24"/>
          <w:szCs w:val="24"/>
        </w:rPr>
        <w:t xml:space="preserve">, perteneciente a la casa de San </w:t>
      </w:r>
      <w:proofErr w:type="spellStart"/>
      <w:r w:rsidRPr="00CF34D9">
        <w:rPr>
          <w:rFonts w:ascii="Times New Roman" w:hAnsi="Times New Roman" w:cs="Times New Roman"/>
          <w:sz w:val="24"/>
          <w:szCs w:val="24"/>
        </w:rPr>
        <w:t>Fiz</w:t>
      </w:r>
      <w:proofErr w:type="spellEnd"/>
      <w:r w:rsidRPr="00CF34D9">
        <w:rPr>
          <w:rFonts w:ascii="Times New Roman" w:hAnsi="Times New Roman" w:cs="Times New Roman"/>
          <w:sz w:val="24"/>
          <w:szCs w:val="24"/>
        </w:rPr>
        <w:t>, los señores imponían en el contrato foral la obligación de pagar uno o dos carros de leña</w:t>
      </w:r>
      <w:r>
        <w:rPr>
          <w:rStyle w:val="Refdenotaalpie"/>
          <w:rFonts w:ascii="Times New Roman" w:hAnsi="Times New Roman" w:cs="Times New Roman"/>
          <w:sz w:val="24"/>
          <w:szCs w:val="24"/>
        </w:rPr>
        <w:footnoteReference w:id="86"/>
      </w:r>
      <w:r>
        <w:rPr>
          <w:rFonts w:ascii="Times New Roman" w:hAnsi="Times New Roman" w:cs="Times New Roman"/>
          <w:sz w:val="24"/>
          <w:szCs w:val="24"/>
        </w:rPr>
        <w:t>.</w:t>
      </w:r>
      <w:r w:rsidRPr="00CF34D9">
        <w:rPr>
          <w:rFonts w:ascii="Times New Roman" w:hAnsi="Times New Roman" w:cs="Times New Roman"/>
          <w:sz w:val="24"/>
          <w:szCs w:val="24"/>
        </w:rPr>
        <w:t xml:space="preserve"> </w:t>
      </w:r>
      <w:r>
        <w:rPr>
          <w:rFonts w:ascii="Times New Roman" w:hAnsi="Times New Roman" w:cs="Times New Roman"/>
          <w:sz w:val="24"/>
          <w:szCs w:val="24"/>
        </w:rPr>
        <w:t>E</w:t>
      </w:r>
      <w:r w:rsidRPr="00CF34D9">
        <w:rPr>
          <w:rFonts w:ascii="Times New Roman" w:hAnsi="Times New Roman" w:cs="Times New Roman"/>
          <w:sz w:val="24"/>
          <w:szCs w:val="24"/>
        </w:rPr>
        <w:t xml:space="preserve">n la </w:t>
      </w:r>
      <w:r>
        <w:rPr>
          <w:rFonts w:ascii="Times New Roman" w:hAnsi="Times New Roman" w:cs="Times New Roman"/>
          <w:sz w:val="24"/>
          <w:szCs w:val="24"/>
        </w:rPr>
        <w:t xml:space="preserve">también gallega </w:t>
      </w:r>
      <w:r w:rsidRPr="00CF34D9">
        <w:rPr>
          <w:rFonts w:ascii="Times New Roman" w:hAnsi="Times New Roman" w:cs="Times New Roman"/>
          <w:sz w:val="24"/>
          <w:szCs w:val="24"/>
        </w:rPr>
        <w:t>comarca del Morrazo se pagaba el laudemio</w:t>
      </w:r>
      <w:r>
        <w:rPr>
          <w:rStyle w:val="Refdenotaalpie"/>
          <w:rFonts w:ascii="Times New Roman" w:hAnsi="Times New Roman" w:cs="Times New Roman"/>
          <w:sz w:val="24"/>
          <w:szCs w:val="24"/>
        </w:rPr>
        <w:footnoteReference w:id="87"/>
      </w:r>
      <w:r>
        <w:rPr>
          <w:rFonts w:ascii="Times New Roman" w:hAnsi="Times New Roman" w:cs="Times New Roman"/>
          <w:sz w:val="24"/>
          <w:szCs w:val="24"/>
        </w:rPr>
        <w:t>.</w:t>
      </w:r>
      <w:r w:rsidRPr="00CF34D9">
        <w:rPr>
          <w:rFonts w:ascii="Times New Roman" w:hAnsi="Times New Roman" w:cs="Times New Roman"/>
          <w:sz w:val="24"/>
          <w:szCs w:val="24"/>
        </w:rPr>
        <w:t xml:space="preserve"> </w:t>
      </w:r>
      <w:r>
        <w:rPr>
          <w:rFonts w:ascii="Times New Roman" w:hAnsi="Times New Roman" w:cs="Times New Roman"/>
          <w:sz w:val="24"/>
          <w:szCs w:val="24"/>
        </w:rPr>
        <w:t>L</w:t>
      </w:r>
      <w:r w:rsidRPr="00CF34D9">
        <w:rPr>
          <w:rFonts w:ascii="Times New Roman" w:hAnsi="Times New Roman" w:cs="Times New Roman"/>
          <w:sz w:val="24"/>
          <w:szCs w:val="24"/>
        </w:rPr>
        <w:t xml:space="preserve">os señoríos montañeses de la Casa Ducal del Infantado, posiblemente la mayor propietaria territorial de La Montaña, </w:t>
      </w:r>
      <w:r>
        <w:rPr>
          <w:rFonts w:ascii="Times New Roman" w:hAnsi="Times New Roman" w:cs="Times New Roman"/>
          <w:sz w:val="24"/>
          <w:szCs w:val="24"/>
        </w:rPr>
        <w:t>proporcionaban</w:t>
      </w:r>
      <w:r w:rsidRPr="00CF34D9">
        <w:rPr>
          <w:rFonts w:ascii="Times New Roman" w:hAnsi="Times New Roman" w:cs="Times New Roman"/>
          <w:sz w:val="24"/>
          <w:szCs w:val="24"/>
        </w:rPr>
        <w:t xml:space="preserve"> ingresos procedentes de los derechos del yantar, la martiniega, el pedido, el </w:t>
      </w:r>
      <w:proofErr w:type="spellStart"/>
      <w:r w:rsidRPr="00CF34D9">
        <w:rPr>
          <w:rFonts w:ascii="Times New Roman" w:hAnsi="Times New Roman" w:cs="Times New Roman"/>
          <w:sz w:val="24"/>
          <w:szCs w:val="24"/>
        </w:rPr>
        <w:t>humazgo</w:t>
      </w:r>
      <w:proofErr w:type="spellEnd"/>
      <w:r w:rsidRPr="00CF34D9">
        <w:rPr>
          <w:rFonts w:ascii="Times New Roman" w:hAnsi="Times New Roman" w:cs="Times New Roman"/>
          <w:sz w:val="24"/>
          <w:szCs w:val="24"/>
        </w:rPr>
        <w:t xml:space="preserve">, la moneda forera o los bienes </w:t>
      </w:r>
      <w:proofErr w:type="spellStart"/>
      <w:r w:rsidRPr="00CF34D9">
        <w:rPr>
          <w:rFonts w:ascii="Times New Roman" w:hAnsi="Times New Roman" w:cs="Times New Roman"/>
          <w:sz w:val="24"/>
          <w:szCs w:val="24"/>
        </w:rPr>
        <w:t>monstrencos</w:t>
      </w:r>
      <w:proofErr w:type="spellEnd"/>
      <w:r>
        <w:rPr>
          <w:rStyle w:val="Refdenotaalpie"/>
          <w:rFonts w:ascii="Times New Roman" w:hAnsi="Times New Roman" w:cs="Times New Roman"/>
          <w:sz w:val="24"/>
          <w:szCs w:val="24"/>
        </w:rPr>
        <w:footnoteReference w:id="88"/>
      </w:r>
      <w:r w:rsidRPr="00CF34D9">
        <w:rPr>
          <w:rFonts w:ascii="Times New Roman" w:hAnsi="Times New Roman" w:cs="Times New Roman"/>
          <w:sz w:val="24"/>
          <w:szCs w:val="24"/>
        </w:rPr>
        <w:t>. A pesar de todo, en la región gallega a medida que avanzaba la Edad Moderna, se produjo un proceso irregular de retroceso de los derechos señoriales debido al avance de los derechos campesinos sobre la tierra que trabajaban, concibiendo el foro como un derecho real; esto no significó la desaparición total de los derechos señoriales</w:t>
      </w:r>
      <w:r>
        <w:rPr>
          <w:rFonts w:ascii="Times New Roman" w:hAnsi="Times New Roman" w:cs="Times New Roman"/>
          <w:sz w:val="24"/>
          <w:szCs w:val="24"/>
        </w:rPr>
        <w:t>, pero sí</w:t>
      </w:r>
      <w:r w:rsidRPr="00CF34D9">
        <w:rPr>
          <w:rFonts w:ascii="Times New Roman" w:hAnsi="Times New Roman" w:cs="Times New Roman"/>
          <w:sz w:val="24"/>
          <w:szCs w:val="24"/>
        </w:rPr>
        <w:t xml:space="preserve"> que supuso una transacción de las </w:t>
      </w:r>
      <w:r w:rsidRPr="00CF34D9">
        <w:rPr>
          <w:rFonts w:ascii="Times New Roman" w:hAnsi="Times New Roman" w:cs="Times New Roman"/>
          <w:sz w:val="24"/>
          <w:szCs w:val="24"/>
        </w:rPr>
        <w:lastRenderedPageBreak/>
        <w:t>cargas económicas que suponían hacia la renta de la tierra, reduciéndose de esta forma en número</w:t>
      </w:r>
      <w:r>
        <w:rPr>
          <w:rStyle w:val="Refdenotaalpie"/>
          <w:rFonts w:ascii="Times New Roman" w:hAnsi="Times New Roman" w:cs="Times New Roman"/>
          <w:sz w:val="24"/>
          <w:szCs w:val="24"/>
        </w:rPr>
        <w:footnoteReference w:id="89"/>
      </w:r>
      <w:r w:rsidRPr="00CF34D9">
        <w:rPr>
          <w:rFonts w:ascii="Times New Roman" w:hAnsi="Times New Roman" w:cs="Times New Roman"/>
          <w:sz w:val="24"/>
          <w:szCs w:val="24"/>
        </w:rPr>
        <w:t>.</w:t>
      </w:r>
    </w:p>
    <w:p w:rsidR="00CB7534" w:rsidRDefault="00CB7534" w:rsidP="00F46BA8">
      <w:pPr>
        <w:spacing w:line="360" w:lineRule="auto"/>
        <w:ind w:left="113" w:firstLine="567"/>
        <w:jc w:val="both"/>
        <w:rPr>
          <w:rFonts w:ascii="Times New Roman" w:hAnsi="Times New Roman" w:cs="Times New Roman"/>
          <w:sz w:val="24"/>
          <w:szCs w:val="24"/>
        </w:rPr>
      </w:pPr>
      <w:r w:rsidRPr="00FC3D00">
        <w:rPr>
          <w:rFonts w:ascii="Times New Roman" w:hAnsi="Times New Roman" w:cs="Times New Roman"/>
          <w:sz w:val="24"/>
          <w:szCs w:val="24"/>
        </w:rPr>
        <w:t xml:space="preserve">Respecto a estos ingresos aquí referidos, en Galicia, gracias a las investigaciones que se han llevado a cabo, podemos matizar la importancia de </w:t>
      </w:r>
      <w:r>
        <w:rPr>
          <w:rFonts w:ascii="Times New Roman" w:hAnsi="Times New Roman" w:cs="Times New Roman"/>
          <w:sz w:val="24"/>
          <w:szCs w:val="24"/>
        </w:rPr>
        <w:t>las regalías</w:t>
      </w:r>
      <w:r w:rsidRPr="00FC3D00">
        <w:rPr>
          <w:rFonts w:ascii="Times New Roman" w:hAnsi="Times New Roman" w:cs="Times New Roman"/>
          <w:sz w:val="24"/>
          <w:szCs w:val="24"/>
        </w:rPr>
        <w:t xml:space="preserve"> como ingresos para la nobleza en comparación con lo</w:t>
      </w:r>
      <w:r>
        <w:rPr>
          <w:rFonts w:ascii="Times New Roman" w:hAnsi="Times New Roman" w:cs="Times New Roman"/>
          <w:sz w:val="24"/>
          <w:szCs w:val="24"/>
        </w:rPr>
        <w:t>s derechos señoriales, siendo la</w:t>
      </w:r>
      <w:r w:rsidRPr="00FC3D00">
        <w:rPr>
          <w:rFonts w:ascii="Times New Roman" w:hAnsi="Times New Roman" w:cs="Times New Roman"/>
          <w:sz w:val="24"/>
          <w:szCs w:val="24"/>
        </w:rPr>
        <w:t xml:space="preserve">s primeros </w:t>
      </w:r>
      <w:r>
        <w:rPr>
          <w:rFonts w:ascii="Times New Roman" w:hAnsi="Times New Roman" w:cs="Times New Roman"/>
          <w:sz w:val="24"/>
          <w:szCs w:val="24"/>
        </w:rPr>
        <w:t>más beneficiosa</w:t>
      </w:r>
      <w:r w:rsidRPr="00FC3D00">
        <w:rPr>
          <w:rFonts w:ascii="Times New Roman" w:hAnsi="Times New Roman" w:cs="Times New Roman"/>
          <w:sz w:val="24"/>
          <w:szCs w:val="24"/>
        </w:rPr>
        <w:t>s para la nobleza no titulada</w:t>
      </w:r>
      <w:r>
        <w:rPr>
          <w:rFonts w:ascii="Times New Roman" w:hAnsi="Times New Roman" w:cs="Times New Roman"/>
          <w:sz w:val="24"/>
          <w:szCs w:val="24"/>
        </w:rPr>
        <w:t>,</w:t>
      </w:r>
      <w:r w:rsidRPr="00FC3D00">
        <w:rPr>
          <w:rFonts w:ascii="Times New Roman" w:hAnsi="Times New Roman" w:cs="Times New Roman"/>
          <w:sz w:val="24"/>
          <w:szCs w:val="24"/>
        </w:rPr>
        <w:t xml:space="preserve"> y las alcabalas para la nobleza titulada</w:t>
      </w:r>
      <w:r>
        <w:rPr>
          <w:rStyle w:val="Refdenotaalpie"/>
          <w:rFonts w:ascii="Times New Roman" w:hAnsi="Times New Roman" w:cs="Times New Roman"/>
          <w:sz w:val="24"/>
          <w:szCs w:val="24"/>
        </w:rPr>
        <w:footnoteReference w:id="90"/>
      </w:r>
      <w:r w:rsidRPr="00FC3D00">
        <w:rPr>
          <w:rFonts w:ascii="Times New Roman" w:hAnsi="Times New Roman" w:cs="Times New Roman"/>
          <w:sz w:val="24"/>
          <w:szCs w:val="24"/>
        </w:rPr>
        <w:t>, aunque hay que tener en cuenta que a mediados del siglo XVIII, de la masa total del diezmo</w:t>
      </w:r>
      <w:r>
        <w:rPr>
          <w:rFonts w:ascii="Times New Roman" w:hAnsi="Times New Roman" w:cs="Times New Roman"/>
          <w:sz w:val="24"/>
          <w:szCs w:val="24"/>
        </w:rPr>
        <w:t xml:space="preserve"> repartido entre la nobleza, só</w:t>
      </w:r>
      <w:r w:rsidRPr="00FC3D00">
        <w:rPr>
          <w:rFonts w:ascii="Times New Roman" w:hAnsi="Times New Roman" w:cs="Times New Roman"/>
          <w:sz w:val="24"/>
          <w:szCs w:val="24"/>
        </w:rPr>
        <w:t>lo una quinta parte pertenecía a la hidalguía</w:t>
      </w:r>
      <w:r>
        <w:rPr>
          <w:rStyle w:val="Refdenotaalpie"/>
          <w:rFonts w:ascii="Times New Roman" w:hAnsi="Times New Roman" w:cs="Times New Roman"/>
          <w:sz w:val="24"/>
          <w:szCs w:val="24"/>
        </w:rPr>
        <w:footnoteReference w:id="91"/>
      </w:r>
      <w:r w:rsidRPr="00FC3D00">
        <w:rPr>
          <w:rFonts w:ascii="Times New Roman" w:hAnsi="Times New Roman" w:cs="Times New Roman"/>
          <w:sz w:val="24"/>
          <w:szCs w:val="24"/>
        </w:rPr>
        <w:t>. Sin embargo, sobre el resto de regiones cantábricas</w:t>
      </w:r>
      <w:r>
        <w:rPr>
          <w:rFonts w:ascii="Times New Roman" w:hAnsi="Times New Roman" w:cs="Times New Roman"/>
          <w:sz w:val="24"/>
          <w:szCs w:val="24"/>
        </w:rPr>
        <w:t>,</w:t>
      </w:r>
      <w:r w:rsidRPr="00FC3D00">
        <w:rPr>
          <w:rFonts w:ascii="Times New Roman" w:hAnsi="Times New Roman" w:cs="Times New Roman"/>
          <w:sz w:val="24"/>
          <w:szCs w:val="24"/>
        </w:rPr>
        <w:t xml:space="preserve"> la falta de información impide hacer </w:t>
      </w:r>
      <w:r>
        <w:rPr>
          <w:rFonts w:ascii="Times New Roman" w:hAnsi="Times New Roman" w:cs="Times New Roman"/>
          <w:sz w:val="24"/>
          <w:szCs w:val="24"/>
        </w:rPr>
        <w:t>ejercicios de comparatismo</w:t>
      </w:r>
      <w:r w:rsidRPr="00FC3D00">
        <w:rPr>
          <w:rFonts w:ascii="Times New Roman" w:hAnsi="Times New Roman" w:cs="Times New Roman"/>
          <w:sz w:val="24"/>
          <w:szCs w:val="24"/>
        </w:rPr>
        <w:t>, exceptuando casos aislados como el de la Casa Ducal del Infantado, un linaje de la alta nobleza montañesa cuyos ingresos basados en la alcabala suponían una importante cifra que</w:t>
      </w:r>
      <w:r>
        <w:rPr>
          <w:rFonts w:ascii="Times New Roman" w:hAnsi="Times New Roman" w:cs="Times New Roman"/>
          <w:sz w:val="24"/>
          <w:szCs w:val="24"/>
        </w:rPr>
        <w:t>,</w:t>
      </w:r>
      <w:r w:rsidRPr="00FC3D00">
        <w:rPr>
          <w:rFonts w:ascii="Times New Roman" w:hAnsi="Times New Roman" w:cs="Times New Roman"/>
          <w:sz w:val="24"/>
          <w:szCs w:val="24"/>
        </w:rPr>
        <w:t xml:space="preserve"> a </w:t>
      </w:r>
      <w:r>
        <w:rPr>
          <w:rFonts w:ascii="Times New Roman" w:hAnsi="Times New Roman" w:cs="Times New Roman"/>
          <w:sz w:val="24"/>
          <w:szCs w:val="24"/>
        </w:rPr>
        <w:t>comienz</w:t>
      </w:r>
      <w:r w:rsidRPr="00FC3D00">
        <w:rPr>
          <w:rFonts w:ascii="Times New Roman" w:hAnsi="Times New Roman" w:cs="Times New Roman"/>
          <w:sz w:val="24"/>
          <w:szCs w:val="24"/>
        </w:rPr>
        <w:t xml:space="preserve">os del siglo XIX </w:t>
      </w:r>
      <w:r>
        <w:rPr>
          <w:rFonts w:ascii="Times New Roman" w:hAnsi="Times New Roman" w:cs="Times New Roman"/>
          <w:sz w:val="24"/>
          <w:szCs w:val="24"/>
        </w:rPr>
        <w:t>se situaba en torno</w:t>
      </w:r>
      <w:r w:rsidRPr="00FC3D00">
        <w:rPr>
          <w:rFonts w:ascii="Times New Roman" w:hAnsi="Times New Roman" w:cs="Times New Roman"/>
          <w:sz w:val="24"/>
          <w:szCs w:val="24"/>
        </w:rPr>
        <w:t xml:space="preserve"> </w:t>
      </w:r>
      <w:r>
        <w:rPr>
          <w:rFonts w:ascii="Times New Roman" w:hAnsi="Times New Roman" w:cs="Times New Roman"/>
          <w:sz w:val="24"/>
          <w:szCs w:val="24"/>
        </w:rPr>
        <w:t>a</w:t>
      </w:r>
      <w:r w:rsidRPr="00FC3D00">
        <w:rPr>
          <w:rFonts w:ascii="Times New Roman" w:hAnsi="Times New Roman" w:cs="Times New Roman"/>
          <w:sz w:val="24"/>
          <w:szCs w:val="24"/>
        </w:rPr>
        <w:t xml:space="preserve"> los 30.000 reales anuales</w:t>
      </w:r>
      <w:r>
        <w:rPr>
          <w:rStyle w:val="Refdenotaalpie"/>
          <w:rFonts w:ascii="Times New Roman" w:hAnsi="Times New Roman" w:cs="Times New Roman"/>
          <w:sz w:val="24"/>
          <w:szCs w:val="24"/>
        </w:rPr>
        <w:footnoteReference w:id="92"/>
      </w:r>
      <w:r w:rsidRPr="00FC3D00">
        <w:rPr>
          <w:rFonts w:ascii="Times New Roman" w:hAnsi="Times New Roman" w:cs="Times New Roman"/>
          <w:sz w:val="24"/>
          <w:szCs w:val="24"/>
        </w:rPr>
        <w:t>.</w:t>
      </w:r>
    </w:p>
    <w:p w:rsidR="00CB7534" w:rsidRDefault="00CB7534" w:rsidP="00F46BA8">
      <w:pPr>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 xml:space="preserve">Otro aspecto destacable dentro de los ingresos de la nobleza cantábrica es, como ya hemos avanzado, lo procedente de las ferrerías. En todas las regiones cantábricas vemos cómo la nobleza, sobre todo la menor, controlaba la elaboración y manufactura del hierro. En la región gallega destacaba la herrería de </w:t>
      </w:r>
      <w:proofErr w:type="spellStart"/>
      <w:r>
        <w:rPr>
          <w:rFonts w:ascii="Times New Roman" w:hAnsi="Times New Roman" w:cs="Times New Roman"/>
          <w:sz w:val="24"/>
          <w:szCs w:val="24"/>
        </w:rPr>
        <w:t>Quintá</w:t>
      </w:r>
      <w:proofErr w:type="spellEnd"/>
      <w:r>
        <w:rPr>
          <w:rFonts w:ascii="Times New Roman" w:hAnsi="Times New Roman" w:cs="Times New Roman"/>
          <w:sz w:val="24"/>
          <w:szCs w:val="24"/>
        </w:rPr>
        <w:t>, perteneciente a la Casa homónima, la cual proporcionaba ingresos superiores a las rentas agrarias de las Casas agregadas</w:t>
      </w:r>
      <w:r>
        <w:rPr>
          <w:rStyle w:val="Refdenotaalpie"/>
          <w:rFonts w:ascii="Times New Roman" w:hAnsi="Times New Roman" w:cs="Times New Roman"/>
          <w:sz w:val="24"/>
          <w:szCs w:val="24"/>
        </w:rPr>
        <w:footnoteReference w:id="93"/>
      </w:r>
      <w:r>
        <w:rPr>
          <w:rFonts w:ascii="Times New Roman" w:hAnsi="Times New Roman" w:cs="Times New Roman"/>
          <w:sz w:val="24"/>
          <w:szCs w:val="24"/>
        </w:rPr>
        <w:t xml:space="preserve">. En Asturias encontramos una herrería propiedad de la familia Miranda (marqueses de </w:t>
      </w:r>
      <w:proofErr w:type="spellStart"/>
      <w:r>
        <w:rPr>
          <w:rFonts w:ascii="Times New Roman" w:hAnsi="Times New Roman" w:cs="Times New Roman"/>
          <w:sz w:val="24"/>
          <w:szCs w:val="24"/>
        </w:rPr>
        <w:t>Valdecarzana</w:t>
      </w:r>
      <w:proofErr w:type="spellEnd"/>
      <w:r>
        <w:rPr>
          <w:rFonts w:ascii="Times New Roman" w:hAnsi="Times New Roman" w:cs="Times New Roman"/>
          <w:sz w:val="24"/>
          <w:szCs w:val="24"/>
        </w:rPr>
        <w:t>)</w:t>
      </w:r>
      <w:r>
        <w:rPr>
          <w:rStyle w:val="Refdenotaalpie"/>
          <w:rFonts w:ascii="Times New Roman" w:hAnsi="Times New Roman" w:cs="Times New Roman"/>
          <w:sz w:val="24"/>
          <w:szCs w:val="24"/>
        </w:rPr>
        <w:footnoteReference w:id="94"/>
      </w:r>
      <w:r>
        <w:rPr>
          <w:rFonts w:ascii="Times New Roman" w:hAnsi="Times New Roman" w:cs="Times New Roman"/>
          <w:sz w:val="24"/>
          <w:szCs w:val="24"/>
        </w:rPr>
        <w:t xml:space="preserve">, y otra de la familia hidalga de los Avella Fuertes, construida en la segunda mitad del siglo XVIII y que proporcionaba los mayores ingresos de esta Casa, compitiendo con la ferrería de la Casa de los </w:t>
      </w:r>
      <w:proofErr w:type="spellStart"/>
      <w:r>
        <w:rPr>
          <w:rFonts w:ascii="Times New Roman" w:hAnsi="Times New Roman" w:cs="Times New Roman"/>
          <w:sz w:val="24"/>
          <w:szCs w:val="24"/>
        </w:rPr>
        <w:t>Setienes</w:t>
      </w:r>
      <w:proofErr w:type="spellEnd"/>
      <w:r>
        <w:rPr>
          <w:rFonts w:ascii="Times New Roman" w:hAnsi="Times New Roman" w:cs="Times New Roman"/>
          <w:sz w:val="24"/>
          <w:szCs w:val="24"/>
        </w:rPr>
        <w:t xml:space="preserve"> en el concejo de Valdés</w:t>
      </w:r>
      <w:r>
        <w:rPr>
          <w:rStyle w:val="Refdenotaalpie"/>
          <w:rFonts w:ascii="Times New Roman" w:hAnsi="Times New Roman" w:cs="Times New Roman"/>
          <w:sz w:val="24"/>
          <w:szCs w:val="24"/>
        </w:rPr>
        <w:footnoteReference w:id="95"/>
      </w:r>
      <w:r>
        <w:rPr>
          <w:rFonts w:ascii="Times New Roman" w:hAnsi="Times New Roman" w:cs="Times New Roman"/>
          <w:sz w:val="24"/>
          <w:szCs w:val="24"/>
        </w:rPr>
        <w:t xml:space="preserve">. En La Montaña, cuatro familias de la hidalguía rural -las Casas de los Velasco, de la Guerra, de los Bustamante y de los Ceballos- monopolizaron la actividad </w:t>
      </w:r>
      <w:proofErr w:type="spellStart"/>
      <w:r>
        <w:rPr>
          <w:rFonts w:ascii="Times New Roman" w:hAnsi="Times New Roman" w:cs="Times New Roman"/>
          <w:sz w:val="24"/>
          <w:szCs w:val="24"/>
        </w:rPr>
        <w:t>ferrona</w:t>
      </w:r>
      <w:proofErr w:type="spellEnd"/>
      <w:r>
        <w:rPr>
          <w:rFonts w:ascii="Times New Roman" w:hAnsi="Times New Roman" w:cs="Times New Roman"/>
          <w:sz w:val="24"/>
          <w:szCs w:val="24"/>
        </w:rPr>
        <w:t xml:space="preserve"> desde época medieval, aunque ya en época moderna nuevas familias hidalgas como los </w:t>
      </w:r>
      <w:proofErr w:type="spellStart"/>
      <w:r>
        <w:rPr>
          <w:rFonts w:ascii="Times New Roman" w:hAnsi="Times New Roman" w:cs="Times New Roman"/>
          <w:sz w:val="24"/>
          <w:szCs w:val="24"/>
        </w:rPr>
        <w:t>Rábago</w:t>
      </w:r>
      <w:proofErr w:type="spellEnd"/>
      <w:r>
        <w:rPr>
          <w:rFonts w:ascii="Times New Roman" w:hAnsi="Times New Roman" w:cs="Times New Roman"/>
          <w:sz w:val="24"/>
          <w:szCs w:val="24"/>
        </w:rPr>
        <w:t xml:space="preserve">, los Riva-Herrera, los Rubín de Celis o los Cosío entran a formar parte del monopolio a través de estratégicos matrimonios o </w:t>
      </w:r>
      <w:r>
        <w:rPr>
          <w:rFonts w:ascii="Times New Roman" w:hAnsi="Times New Roman" w:cs="Times New Roman"/>
          <w:sz w:val="24"/>
          <w:szCs w:val="24"/>
        </w:rPr>
        <w:lastRenderedPageBreak/>
        <w:t>directamente merced a la compra de las ferrerías por razones de endeudamiento de sus antiguos propietarios</w:t>
      </w:r>
      <w:r>
        <w:rPr>
          <w:rStyle w:val="Refdenotaalpie"/>
          <w:rFonts w:ascii="Times New Roman" w:hAnsi="Times New Roman" w:cs="Times New Roman"/>
          <w:sz w:val="24"/>
          <w:szCs w:val="24"/>
        </w:rPr>
        <w:footnoteReference w:id="96"/>
      </w:r>
      <w:r>
        <w:rPr>
          <w:rFonts w:ascii="Times New Roman" w:hAnsi="Times New Roman" w:cs="Times New Roman"/>
          <w:sz w:val="24"/>
          <w:szCs w:val="24"/>
        </w:rPr>
        <w:t xml:space="preserve">. En el caso vasco, observamos un conjunto de familias vizcaínas y guipuzcoanas -los </w:t>
      </w:r>
      <w:proofErr w:type="spellStart"/>
      <w:r>
        <w:rPr>
          <w:rFonts w:ascii="Times New Roman" w:hAnsi="Times New Roman" w:cs="Times New Roman"/>
          <w:sz w:val="24"/>
          <w:szCs w:val="24"/>
        </w:rPr>
        <w:t>Alzola</w:t>
      </w:r>
      <w:proofErr w:type="spellEnd"/>
      <w:r>
        <w:rPr>
          <w:rFonts w:ascii="Times New Roman" w:hAnsi="Times New Roman" w:cs="Times New Roman"/>
          <w:sz w:val="24"/>
          <w:szCs w:val="24"/>
        </w:rPr>
        <w:t xml:space="preserve">, los Oquendo, los </w:t>
      </w:r>
      <w:proofErr w:type="spellStart"/>
      <w:r>
        <w:rPr>
          <w:rFonts w:ascii="Times New Roman" w:hAnsi="Times New Roman" w:cs="Times New Roman"/>
          <w:sz w:val="24"/>
          <w:szCs w:val="24"/>
        </w:rPr>
        <w:t>Bengolea</w:t>
      </w:r>
      <w:proofErr w:type="spellEnd"/>
      <w:r>
        <w:rPr>
          <w:rFonts w:ascii="Times New Roman" w:hAnsi="Times New Roman" w:cs="Times New Roman"/>
          <w:sz w:val="24"/>
          <w:szCs w:val="24"/>
        </w:rPr>
        <w:t>, los Zumaya, etc.- cuyos vínculos familiares hicieron del hierro la “primera economía provincial” en cadena, dirigiendo la producción en las ferrerías, distribuyéndola, incluso a las Indias, y abasteciendo las empresas navales y armamentísticas que desarrollaron al servicio de la Corona</w:t>
      </w:r>
      <w:r>
        <w:rPr>
          <w:rStyle w:val="Refdenotaalpie"/>
          <w:rFonts w:ascii="Times New Roman" w:hAnsi="Times New Roman" w:cs="Times New Roman"/>
          <w:sz w:val="24"/>
          <w:szCs w:val="24"/>
        </w:rPr>
        <w:footnoteReference w:id="97"/>
      </w:r>
      <w:r>
        <w:rPr>
          <w:rFonts w:ascii="Times New Roman" w:hAnsi="Times New Roman" w:cs="Times New Roman"/>
          <w:sz w:val="24"/>
          <w:szCs w:val="24"/>
        </w:rPr>
        <w:t xml:space="preserve">, mientras que en Álava tenemos a la familia de los Varona con una ferrería en Villanueva de </w:t>
      </w:r>
      <w:proofErr w:type="spellStart"/>
      <w:r>
        <w:rPr>
          <w:rFonts w:ascii="Times New Roman" w:hAnsi="Times New Roman" w:cs="Times New Roman"/>
          <w:sz w:val="24"/>
          <w:szCs w:val="24"/>
        </w:rPr>
        <w:t>Valdegovia</w:t>
      </w:r>
      <w:proofErr w:type="spellEnd"/>
      <w:r>
        <w:rPr>
          <w:rStyle w:val="Refdenotaalpie"/>
          <w:rFonts w:ascii="Times New Roman" w:hAnsi="Times New Roman" w:cs="Times New Roman"/>
          <w:sz w:val="24"/>
          <w:szCs w:val="24"/>
        </w:rPr>
        <w:footnoteReference w:id="98"/>
      </w:r>
      <w:r>
        <w:rPr>
          <w:rFonts w:ascii="Times New Roman" w:hAnsi="Times New Roman" w:cs="Times New Roman"/>
          <w:sz w:val="24"/>
          <w:szCs w:val="24"/>
        </w:rPr>
        <w:t>. Esto sugiere que las ferrerías fueron elementos estratégicos para la economía de la nobleza cantábrica, ya que con ellas se monopolizaba el acceso a los recursos madereros y fluviales</w:t>
      </w:r>
      <w:r>
        <w:rPr>
          <w:rStyle w:val="Refdenotaalpie"/>
          <w:rFonts w:ascii="Times New Roman" w:hAnsi="Times New Roman" w:cs="Times New Roman"/>
          <w:sz w:val="24"/>
          <w:szCs w:val="24"/>
        </w:rPr>
        <w:footnoteReference w:id="99"/>
      </w:r>
      <w:r w:rsidR="00CA4EF4">
        <w:rPr>
          <w:rFonts w:ascii="Times New Roman" w:hAnsi="Times New Roman" w:cs="Times New Roman"/>
          <w:sz w:val="24"/>
          <w:szCs w:val="24"/>
        </w:rPr>
        <w:t>, además de</w:t>
      </w:r>
      <w:r>
        <w:rPr>
          <w:rFonts w:ascii="Times New Roman" w:hAnsi="Times New Roman" w:cs="Times New Roman"/>
          <w:sz w:val="24"/>
          <w:szCs w:val="24"/>
        </w:rPr>
        <w:t>, en el caso vasco, ampliar las redes clientelares al entablar relaciones con la monarquía que favorecerían la promoción social.</w:t>
      </w:r>
    </w:p>
    <w:p w:rsidR="00CB7534" w:rsidRDefault="00CB7534" w:rsidP="00F46BA8">
      <w:pPr>
        <w:spacing w:line="360" w:lineRule="auto"/>
        <w:ind w:left="113" w:firstLine="567"/>
        <w:jc w:val="both"/>
        <w:rPr>
          <w:rFonts w:ascii="Times New Roman" w:hAnsi="Times New Roman" w:cs="Times New Roman"/>
          <w:b/>
          <w:sz w:val="24"/>
          <w:szCs w:val="24"/>
        </w:rPr>
      </w:pPr>
      <w:r>
        <w:rPr>
          <w:rFonts w:ascii="Times New Roman" w:hAnsi="Times New Roman" w:cs="Times New Roman"/>
          <w:sz w:val="24"/>
          <w:szCs w:val="24"/>
        </w:rPr>
        <w:t>Dado el peso que en los ingresos de las economías nobiliarias cantábricas tienen los procedentes de la tierra, nos ha parecido pertinente detenernos en las inversiones que la nobleza realiza en la adquisición de ella, buscando acrecentar su riqueza, su prestigio y su poder</w:t>
      </w:r>
      <w:r w:rsidRPr="00DF170D">
        <w:rPr>
          <w:rStyle w:val="Refdenotaalpie"/>
          <w:rFonts w:ascii="Times New Roman" w:hAnsi="Times New Roman" w:cs="Times New Roman"/>
          <w:sz w:val="24"/>
          <w:szCs w:val="24"/>
        </w:rPr>
        <w:footnoteReference w:id="100"/>
      </w:r>
      <w:r>
        <w:rPr>
          <w:rFonts w:ascii="Times New Roman" w:hAnsi="Times New Roman" w:cs="Times New Roman"/>
          <w:sz w:val="24"/>
          <w:szCs w:val="24"/>
        </w:rPr>
        <w:t xml:space="preserve">. De los estudios realizados sobre Galicia y sobre Asturias tomamos los casos a los que vamos a referirnos. Aprovechando las dificultades ocasionadas principalmente por las crisis agrarias o situaciones adversas de otra índole, muchos campesinos se ven obligados a vender todas o parte de sus tierras, lo que aprovechan las Casas nobiliarias. En el caso de Galicia pueden mencionarse la de San </w:t>
      </w:r>
      <w:proofErr w:type="spellStart"/>
      <w:r>
        <w:rPr>
          <w:rFonts w:ascii="Times New Roman" w:hAnsi="Times New Roman" w:cs="Times New Roman"/>
          <w:sz w:val="24"/>
          <w:szCs w:val="24"/>
        </w:rPr>
        <w:t>Fiz</w:t>
      </w:r>
      <w:proofErr w:type="spellEnd"/>
      <w:r>
        <w:rPr>
          <w:rFonts w:ascii="Times New Roman" w:hAnsi="Times New Roman" w:cs="Times New Roman"/>
          <w:sz w:val="24"/>
          <w:szCs w:val="24"/>
        </w:rPr>
        <w:t xml:space="preserve"> y sus agregadas</w:t>
      </w:r>
      <w:r>
        <w:rPr>
          <w:rStyle w:val="Refdenotaalpie"/>
          <w:rFonts w:ascii="Times New Roman" w:hAnsi="Times New Roman" w:cs="Times New Roman"/>
          <w:sz w:val="24"/>
          <w:szCs w:val="24"/>
        </w:rPr>
        <w:footnoteReference w:id="101"/>
      </w:r>
      <w:r>
        <w:rPr>
          <w:rFonts w:ascii="Times New Roman" w:hAnsi="Times New Roman" w:cs="Times New Roman"/>
          <w:sz w:val="24"/>
          <w:szCs w:val="24"/>
        </w:rPr>
        <w:t xml:space="preserve">, la de </w:t>
      </w:r>
      <w:proofErr w:type="spellStart"/>
      <w:r>
        <w:rPr>
          <w:rFonts w:ascii="Times New Roman" w:hAnsi="Times New Roman" w:cs="Times New Roman"/>
          <w:sz w:val="24"/>
          <w:szCs w:val="24"/>
        </w:rPr>
        <w:t>Vilanova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Dormea</w:t>
      </w:r>
      <w:proofErr w:type="spellEnd"/>
      <w:r>
        <w:rPr>
          <w:rFonts w:ascii="Times New Roman" w:hAnsi="Times New Roman" w:cs="Times New Roman"/>
          <w:sz w:val="24"/>
          <w:szCs w:val="24"/>
        </w:rPr>
        <w:t xml:space="preserve">, la de </w:t>
      </w:r>
      <w:proofErr w:type="spellStart"/>
      <w:r>
        <w:rPr>
          <w:rFonts w:ascii="Times New Roman" w:hAnsi="Times New Roman" w:cs="Times New Roman"/>
          <w:sz w:val="24"/>
          <w:szCs w:val="24"/>
        </w:rPr>
        <w:t>Golan</w:t>
      </w:r>
      <w:proofErr w:type="spellEnd"/>
      <w:r>
        <w:rPr>
          <w:rFonts w:ascii="Times New Roman" w:hAnsi="Times New Roman" w:cs="Times New Roman"/>
          <w:sz w:val="24"/>
          <w:szCs w:val="24"/>
        </w:rPr>
        <w:t xml:space="preserve">, la de </w:t>
      </w:r>
      <w:proofErr w:type="spellStart"/>
      <w:r>
        <w:rPr>
          <w:rFonts w:ascii="Times New Roman" w:hAnsi="Times New Roman" w:cs="Times New Roman"/>
          <w:sz w:val="24"/>
          <w:szCs w:val="24"/>
        </w:rPr>
        <w:t>Vilarxoán</w:t>
      </w:r>
      <w:proofErr w:type="spellEnd"/>
      <w:r>
        <w:rPr>
          <w:rStyle w:val="Refdenotaalpie"/>
          <w:rFonts w:ascii="Times New Roman" w:hAnsi="Times New Roman" w:cs="Times New Roman"/>
          <w:sz w:val="24"/>
          <w:szCs w:val="24"/>
        </w:rPr>
        <w:footnoteReference w:id="102"/>
      </w:r>
      <w:r>
        <w:rPr>
          <w:rFonts w:ascii="Times New Roman" w:hAnsi="Times New Roman" w:cs="Times New Roman"/>
          <w:sz w:val="24"/>
          <w:szCs w:val="24"/>
        </w:rPr>
        <w:t xml:space="preserve">, la de </w:t>
      </w:r>
      <w:proofErr w:type="spellStart"/>
      <w:r>
        <w:rPr>
          <w:rFonts w:ascii="Times New Roman" w:hAnsi="Times New Roman" w:cs="Times New Roman"/>
          <w:sz w:val="24"/>
          <w:szCs w:val="24"/>
        </w:rPr>
        <w:t>Amarante</w:t>
      </w:r>
      <w:proofErr w:type="spellEnd"/>
      <w:r>
        <w:rPr>
          <w:rStyle w:val="Refdenotaalpie"/>
          <w:rFonts w:ascii="Times New Roman" w:hAnsi="Times New Roman" w:cs="Times New Roman"/>
          <w:sz w:val="24"/>
          <w:szCs w:val="24"/>
        </w:rPr>
        <w:footnoteReference w:id="103"/>
      </w:r>
      <w:r>
        <w:rPr>
          <w:rFonts w:ascii="Times New Roman" w:hAnsi="Times New Roman" w:cs="Times New Roman"/>
          <w:sz w:val="24"/>
          <w:szCs w:val="24"/>
        </w:rPr>
        <w:t xml:space="preserve">, la de Noceda o la de </w:t>
      </w:r>
      <w:proofErr w:type="spellStart"/>
      <w:r>
        <w:rPr>
          <w:rFonts w:ascii="Times New Roman" w:hAnsi="Times New Roman" w:cs="Times New Roman"/>
          <w:sz w:val="24"/>
          <w:szCs w:val="24"/>
        </w:rPr>
        <w:t>Lancara</w:t>
      </w:r>
      <w:proofErr w:type="spellEnd"/>
      <w:r>
        <w:rPr>
          <w:rStyle w:val="Refdenotaalpie"/>
          <w:rFonts w:ascii="Times New Roman" w:hAnsi="Times New Roman" w:cs="Times New Roman"/>
          <w:sz w:val="24"/>
          <w:szCs w:val="24"/>
        </w:rPr>
        <w:footnoteReference w:id="104"/>
      </w:r>
      <w:r>
        <w:rPr>
          <w:rFonts w:ascii="Times New Roman" w:hAnsi="Times New Roman" w:cs="Times New Roman"/>
          <w:sz w:val="24"/>
          <w:szCs w:val="24"/>
        </w:rPr>
        <w:t xml:space="preserve">. En el caso de Asturias, habría que citar la de los Posadas de </w:t>
      </w:r>
      <w:proofErr w:type="spellStart"/>
      <w:r>
        <w:rPr>
          <w:rFonts w:ascii="Times New Roman" w:hAnsi="Times New Roman" w:cs="Times New Roman"/>
          <w:sz w:val="24"/>
          <w:szCs w:val="24"/>
        </w:rPr>
        <w:t>Llanes</w:t>
      </w:r>
      <w:proofErr w:type="spellEnd"/>
      <w:r>
        <w:rPr>
          <w:rFonts w:ascii="Times New Roman" w:hAnsi="Times New Roman" w:cs="Times New Roman"/>
          <w:sz w:val="24"/>
          <w:szCs w:val="24"/>
        </w:rPr>
        <w:t>, la de los Cebos-Duques de Estrada</w:t>
      </w:r>
      <w:r>
        <w:rPr>
          <w:rStyle w:val="Refdenotaalpie"/>
          <w:rFonts w:ascii="Times New Roman" w:hAnsi="Times New Roman" w:cs="Times New Roman"/>
          <w:sz w:val="24"/>
          <w:szCs w:val="24"/>
        </w:rPr>
        <w:footnoteReference w:id="105"/>
      </w:r>
      <w:r>
        <w:rPr>
          <w:rFonts w:ascii="Times New Roman" w:hAnsi="Times New Roman" w:cs="Times New Roman"/>
          <w:sz w:val="24"/>
          <w:szCs w:val="24"/>
        </w:rPr>
        <w:t xml:space="preserve">, la de los </w:t>
      </w:r>
      <w:proofErr w:type="spellStart"/>
      <w:r>
        <w:rPr>
          <w:rFonts w:ascii="Times New Roman" w:hAnsi="Times New Roman" w:cs="Times New Roman"/>
          <w:sz w:val="24"/>
          <w:szCs w:val="24"/>
        </w:rPr>
        <w:t>Dóriga</w:t>
      </w:r>
      <w:proofErr w:type="spellEnd"/>
      <w:r>
        <w:rPr>
          <w:rFonts w:ascii="Times New Roman" w:hAnsi="Times New Roman" w:cs="Times New Roman"/>
          <w:sz w:val="24"/>
          <w:szCs w:val="24"/>
        </w:rPr>
        <w:t xml:space="preserve">, la de </w:t>
      </w:r>
      <w:proofErr w:type="gramStart"/>
      <w:r>
        <w:rPr>
          <w:rFonts w:ascii="Times New Roman" w:hAnsi="Times New Roman" w:cs="Times New Roman"/>
          <w:sz w:val="24"/>
          <w:szCs w:val="24"/>
        </w:rPr>
        <w:t>los</w:t>
      </w:r>
      <w:proofErr w:type="gramEnd"/>
      <w:r>
        <w:rPr>
          <w:rFonts w:ascii="Times New Roman" w:hAnsi="Times New Roman" w:cs="Times New Roman"/>
          <w:sz w:val="24"/>
          <w:szCs w:val="24"/>
        </w:rPr>
        <w:t xml:space="preserve"> Miranda</w:t>
      </w:r>
      <w:r>
        <w:rPr>
          <w:rStyle w:val="Refdenotaalpie"/>
          <w:rFonts w:ascii="Times New Roman" w:hAnsi="Times New Roman" w:cs="Times New Roman"/>
          <w:sz w:val="24"/>
          <w:szCs w:val="24"/>
        </w:rPr>
        <w:footnoteReference w:id="106"/>
      </w:r>
      <w:r>
        <w:rPr>
          <w:rFonts w:ascii="Times New Roman" w:hAnsi="Times New Roman" w:cs="Times New Roman"/>
          <w:sz w:val="24"/>
          <w:szCs w:val="24"/>
        </w:rPr>
        <w:t xml:space="preserve"> o las tierras del concejo de </w:t>
      </w:r>
      <w:proofErr w:type="spellStart"/>
      <w:r>
        <w:rPr>
          <w:rFonts w:ascii="Times New Roman" w:hAnsi="Times New Roman" w:cs="Times New Roman"/>
          <w:sz w:val="24"/>
          <w:szCs w:val="24"/>
        </w:rPr>
        <w:t>Caravia</w:t>
      </w:r>
      <w:proofErr w:type="spellEnd"/>
      <w:r>
        <w:rPr>
          <w:rStyle w:val="Refdenotaalpie"/>
          <w:rFonts w:ascii="Times New Roman" w:hAnsi="Times New Roman" w:cs="Times New Roman"/>
          <w:sz w:val="24"/>
          <w:szCs w:val="24"/>
        </w:rPr>
        <w:footnoteReference w:id="107"/>
      </w:r>
      <w:r>
        <w:rPr>
          <w:rFonts w:ascii="Times New Roman" w:hAnsi="Times New Roman" w:cs="Times New Roman"/>
          <w:sz w:val="24"/>
          <w:szCs w:val="24"/>
        </w:rPr>
        <w:t xml:space="preserve">. En </w:t>
      </w:r>
      <w:r>
        <w:rPr>
          <w:rFonts w:ascii="Times New Roman" w:hAnsi="Times New Roman" w:cs="Times New Roman"/>
          <w:sz w:val="24"/>
          <w:szCs w:val="24"/>
        </w:rPr>
        <w:lastRenderedPageBreak/>
        <w:t>cuanto a las Provincias Vascas y La Montaña, no tenemos información sobre la compra de tierras</w:t>
      </w:r>
      <w:r>
        <w:rPr>
          <w:rStyle w:val="Refdenotaalpie"/>
          <w:rFonts w:ascii="Times New Roman" w:hAnsi="Times New Roman" w:cs="Times New Roman"/>
          <w:sz w:val="24"/>
          <w:szCs w:val="24"/>
        </w:rPr>
        <w:footnoteReference w:id="108"/>
      </w:r>
      <w:r>
        <w:rPr>
          <w:rFonts w:ascii="Times New Roman" w:hAnsi="Times New Roman" w:cs="Times New Roman"/>
          <w:sz w:val="24"/>
          <w:szCs w:val="24"/>
        </w:rPr>
        <w:t>. Sin embargo, en La Montaña vemos que se da, como ya mencionamos, un proceso -cuyas raíces se hunden en el medievo y se extiende a lo largo de los siglos modernos- de acaparamiento de los recursos y de configuración del territorio en torno a los pleitos sobre la tierra, lo que perjudicará a la alta nobleza y beneficiarán a la hidalguía</w:t>
      </w:r>
      <w:r>
        <w:rPr>
          <w:rStyle w:val="Refdenotaalpie"/>
          <w:rFonts w:ascii="Times New Roman" w:hAnsi="Times New Roman" w:cs="Times New Roman"/>
          <w:sz w:val="24"/>
          <w:szCs w:val="24"/>
        </w:rPr>
        <w:footnoteReference w:id="109"/>
      </w:r>
      <w:r>
        <w:rPr>
          <w:rFonts w:ascii="Times New Roman" w:hAnsi="Times New Roman" w:cs="Times New Roman"/>
          <w:sz w:val="24"/>
          <w:szCs w:val="24"/>
        </w:rPr>
        <w:t xml:space="preserve">. Aparte de esto, estudios específicos de finales del s. XVII sobre el valle de </w:t>
      </w:r>
      <w:proofErr w:type="spellStart"/>
      <w:r>
        <w:rPr>
          <w:rFonts w:ascii="Times New Roman" w:hAnsi="Times New Roman" w:cs="Times New Roman"/>
          <w:sz w:val="24"/>
          <w:szCs w:val="24"/>
        </w:rPr>
        <w:t>Reocín</w:t>
      </w:r>
      <w:proofErr w:type="spellEnd"/>
      <w:r>
        <w:rPr>
          <w:rFonts w:ascii="Times New Roman" w:hAnsi="Times New Roman" w:cs="Times New Roman"/>
          <w:sz w:val="24"/>
          <w:szCs w:val="24"/>
        </w:rPr>
        <w:t xml:space="preserve">, Alfoz de Lloredo y </w:t>
      </w:r>
      <w:proofErr w:type="spellStart"/>
      <w:r>
        <w:rPr>
          <w:rFonts w:ascii="Times New Roman" w:hAnsi="Times New Roman" w:cs="Times New Roman"/>
          <w:sz w:val="24"/>
          <w:szCs w:val="24"/>
        </w:rPr>
        <w:t>Cayón</w:t>
      </w:r>
      <w:proofErr w:type="spellEnd"/>
      <w:r>
        <w:rPr>
          <w:rFonts w:ascii="Times New Roman" w:hAnsi="Times New Roman" w:cs="Times New Roman"/>
          <w:sz w:val="24"/>
          <w:szCs w:val="24"/>
        </w:rPr>
        <w:t xml:space="preserve"> confirman el endeudamiento campesino y la entrada en concurso de acreedores de los bienes en propiedad</w:t>
      </w:r>
      <w:r>
        <w:rPr>
          <w:rStyle w:val="Refdenotaalpie"/>
          <w:rFonts w:ascii="Times New Roman" w:hAnsi="Times New Roman" w:cs="Times New Roman"/>
          <w:sz w:val="24"/>
          <w:szCs w:val="24"/>
        </w:rPr>
        <w:footnoteReference w:id="110"/>
      </w:r>
      <w:r>
        <w:rPr>
          <w:rFonts w:ascii="Times New Roman" w:hAnsi="Times New Roman" w:cs="Times New Roman"/>
          <w:sz w:val="24"/>
          <w:szCs w:val="24"/>
        </w:rPr>
        <w:t>. Esta situación evidencia un proceso de detracción de la propiedad campesina que favorece a la hidalguía notoria</w:t>
      </w:r>
      <w:r>
        <w:rPr>
          <w:rStyle w:val="Refdenotaalpie"/>
          <w:rFonts w:ascii="Times New Roman" w:hAnsi="Times New Roman" w:cs="Times New Roman"/>
          <w:sz w:val="24"/>
          <w:szCs w:val="24"/>
        </w:rPr>
        <w:footnoteReference w:id="111"/>
      </w:r>
      <w:r>
        <w:rPr>
          <w:rFonts w:ascii="Times New Roman" w:hAnsi="Times New Roman" w:cs="Times New Roman"/>
          <w:sz w:val="24"/>
          <w:szCs w:val="24"/>
        </w:rPr>
        <w:t>, si bien la situación no era homogénea en toda La Montaña, ya que en el valle de Cabuérniga, en el siglo XVIII, no había una marcada desigualdad en la distribución de la propiedad de la tierra entre el campesinado medio y los hidalgos notorios, existiendo sólo un número muy pequeño de población sin tierras- el 7,21%</w:t>
      </w:r>
      <w:r>
        <w:rPr>
          <w:rStyle w:val="Refdenotaalpie"/>
          <w:rFonts w:ascii="Times New Roman" w:hAnsi="Times New Roman" w:cs="Times New Roman"/>
          <w:sz w:val="24"/>
          <w:szCs w:val="24"/>
        </w:rPr>
        <w:footnoteReference w:id="112"/>
      </w:r>
      <w:r>
        <w:rPr>
          <w:rFonts w:ascii="Times New Roman" w:hAnsi="Times New Roman" w:cs="Times New Roman"/>
          <w:sz w:val="24"/>
          <w:szCs w:val="24"/>
        </w:rPr>
        <w:t>.</w:t>
      </w:r>
      <w:r>
        <w:rPr>
          <w:rFonts w:ascii="Times New Roman" w:hAnsi="Times New Roman" w:cs="Times New Roman"/>
          <w:b/>
          <w:sz w:val="24"/>
          <w:szCs w:val="24"/>
        </w:rPr>
        <w:t xml:space="preserve"> </w:t>
      </w:r>
    </w:p>
    <w:p w:rsidR="00CB7534" w:rsidRDefault="00CB7534" w:rsidP="00F46BA8">
      <w:pPr>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 xml:space="preserve">También es destacable otro rasgo que caracteriza a la nobleza cantábrica: la posesión de una mentalidad especulativa y de un “espíritu capitalista” vinculado al comercio y a la producción manufacturera, a veces forzados sus protagonistas por la modestia de sus otros ingresos; se trata de lo que Peter </w:t>
      </w:r>
      <w:proofErr w:type="spellStart"/>
      <w:r>
        <w:rPr>
          <w:rFonts w:ascii="Times New Roman" w:hAnsi="Times New Roman" w:cs="Times New Roman"/>
          <w:sz w:val="24"/>
          <w:szCs w:val="24"/>
        </w:rPr>
        <w:t>Kriedte</w:t>
      </w:r>
      <w:proofErr w:type="spellEnd"/>
      <w:r>
        <w:rPr>
          <w:rFonts w:ascii="Times New Roman" w:hAnsi="Times New Roman" w:cs="Times New Roman"/>
          <w:sz w:val="24"/>
          <w:szCs w:val="24"/>
        </w:rPr>
        <w:t>, refiriéndose a otras noblezas europeas, denominó “búsqueda de un ingreso burgués”</w:t>
      </w:r>
      <w:r>
        <w:rPr>
          <w:rStyle w:val="Refdenotaalpie"/>
          <w:rFonts w:ascii="Times New Roman" w:hAnsi="Times New Roman" w:cs="Times New Roman"/>
          <w:sz w:val="24"/>
          <w:szCs w:val="24"/>
        </w:rPr>
        <w:footnoteReference w:id="113"/>
      </w:r>
      <w:r>
        <w:rPr>
          <w:rFonts w:ascii="Times New Roman" w:hAnsi="Times New Roman" w:cs="Times New Roman"/>
          <w:sz w:val="24"/>
          <w:szCs w:val="24"/>
        </w:rPr>
        <w:t xml:space="preserve">. Encontramos ejemplos de esto en todas las regiones cantábricas. En Galicia destaca el caso del hidalgo don Blas María de </w:t>
      </w:r>
      <w:proofErr w:type="spellStart"/>
      <w:r>
        <w:rPr>
          <w:rFonts w:ascii="Times New Roman" w:hAnsi="Times New Roman" w:cs="Times New Roman"/>
          <w:sz w:val="24"/>
          <w:szCs w:val="24"/>
        </w:rPr>
        <w:t>Rubiños</w:t>
      </w:r>
      <w:proofErr w:type="spellEnd"/>
      <w:r>
        <w:rPr>
          <w:rFonts w:ascii="Times New Roman" w:hAnsi="Times New Roman" w:cs="Times New Roman"/>
          <w:sz w:val="24"/>
          <w:szCs w:val="24"/>
        </w:rPr>
        <w:t>, inmerso en el mundo del comercio de todo tipo de productos, entre los que destacan el textil de importación, y en el de los préstamos</w:t>
      </w:r>
      <w:r>
        <w:rPr>
          <w:rStyle w:val="Refdenotaalpie"/>
          <w:rFonts w:ascii="Times New Roman" w:hAnsi="Times New Roman" w:cs="Times New Roman"/>
          <w:sz w:val="24"/>
          <w:szCs w:val="24"/>
        </w:rPr>
        <w:footnoteReference w:id="114"/>
      </w:r>
      <w:r>
        <w:rPr>
          <w:rFonts w:ascii="Times New Roman" w:hAnsi="Times New Roman" w:cs="Times New Roman"/>
          <w:sz w:val="24"/>
          <w:szCs w:val="24"/>
        </w:rPr>
        <w:t xml:space="preserve">; el del marqués de </w:t>
      </w:r>
      <w:proofErr w:type="spellStart"/>
      <w:r>
        <w:rPr>
          <w:rFonts w:ascii="Times New Roman" w:hAnsi="Times New Roman" w:cs="Times New Roman"/>
          <w:sz w:val="24"/>
          <w:szCs w:val="24"/>
        </w:rPr>
        <w:t>Sargaledos</w:t>
      </w:r>
      <w:proofErr w:type="spellEnd"/>
      <w:r>
        <w:rPr>
          <w:rFonts w:ascii="Times New Roman" w:hAnsi="Times New Roman" w:cs="Times New Roman"/>
          <w:sz w:val="24"/>
          <w:szCs w:val="24"/>
        </w:rPr>
        <w:t>, quien, entre sus actividades comerciales, desarrolló una industria siderúrgica y cerámica</w:t>
      </w:r>
      <w:r>
        <w:rPr>
          <w:rStyle w:val="Refdenotaalpie"/>
          <w:rFonts w:ascii="Times New Roman" w:hAnsi="Times New Roman" w:cs="Times New Roman"/>
          <w:sz w:val="24"/>
          <w:szCs w:val="24"/>
        </w:rPr>
        <w:footnoteReference w:id="115"/>
      </w:r>
      <w:r>
        <w:rPr>
          <w:rFonts w:ascii="Times New Roman" w:hAnsi="Times New Roman" w:cs="Times New Roman"/>
          <w:sz w:val="24"/>
          <w:szCs w:val="24"/>
        </w:rPr>
        <w:t xml:space="preserve">; y también de los </w:t>
      </w:r>
      <w:r>
        <w:rPr>
          <w:rFonts w:ascii="Times New Roman" w:hAnsi="Times New Roman" w:cs="Times New Roman"/>
          <w:sz w:val="24"/>
          <w:szCs w:val="24"/>
        </w:rPr>
        <w:lastRenderedPageBreak/>
        <w:t>hidalgos de la comarca del Morrazo, que formaron una Compañía mercantil para especular con el grano y el vino</w:t>
      </w:r>
      <w:r>
        <w:rPr>
          <w:rStyle w:val="Refdenotaalpie"/>
          <w:rFonts w:ascii="Times New Roman" w:hAnsi="Times New Roman" w:cs="Times New Roman"/>
          <w:sz w:val="24"/>
          <w:szCs w:val="24"/>
        </w:rPr>
        <w:footnoteReference w:id="116"/>
      </w:r>
      <w:r>
        <w:rPr>
          <w:rFonts w:ascii="Times New Roman" w:hAnsi="Times New Roman" w:cs="Times New Roman"/>
          <w:sz w:val="24"/>
          <w:szCs w:val="24"/>
        </w:rPr>
        <w:t xml:space="preserve">. En el caso asturiano tenemos el ejemplo de la compañía de Comercio que </w:t>
      </w:r>
      <w:proofErr w:type="gramStart"/>
      <w:r>
        <w:rPr>
          <w:rFonts w:ascii="Times New Roman" w:hAnsi="Times New Roman" w:cs="Times New Roman"/>
          <w:sz w:val="24"/>
          <w:szCs w:val="24"/>
        </w:rPr>
        <w:t>fundaron</w:t>
      </w:r>
      <w:proofErr w:type="gramEnd"/>
      <w:r>
        <w:rPr>
          <w:rFonts w:ascii="Times New Roman" w:hAnsi="Times New Roman" w:cs="Times New Roman"/>
          <w:sz w:val="24"/>
          <w:szCs w:val="24"/>
        </w:rPr>
        <w:t xml:space="preserve"> Domingo A. Fernández de Cueto y don Gregorio Méndez de Vigo con un capital inicial de 1.224.847 reales</w:t>
      </w:r>
      <w:r>
        <w:rPr>
          <w:rStyle w:val="Refdenotaalpie"/>
          <w:rFonts w:ascii="Times New Roman" w:hAnsi="Times New Roman" w:cs="Times New Roman"/>
          <w:sz w:val="24"/>
          <w:szCs w:val="24"/>
        </w:rPr>
        <w:footnoteReference w:id="117"/>
      </w:r>
      <w:r>
        <w:rPr>
          <w:rFonts w:ascii="Times New Roman" w:hAnsi="Times New Roman" w:cs="Times New Roman"/>
          <w:sz w:val="24"/>
          <w:szCs w:val="24"/>
        </w:rPr>
        <w:t xml:space="preserve">. En La Montaña, es paradigmático el caso de </w:t>
      </w:r>
      <w:r w:rsidRPr="00CC1A32">
        <w:rPr>
          <w:rFonts w:ascii="Times New Roman" w:hAnsi="Times New Roman" w:cs="Times New Roman"/>
          <w:sz w:val="24"/>
          <w:szCs w:val="24"/>
        </w:rPr>
        <w:t xml:space="preserve">Juan Fernández </w:t>
      </w:r>
      <w:r>
        <w:rPr>
          <w:rFonts w:ascii="Times New Roman" w:hAnsi="Times New Roman" w:cs="Times New Roman"/>
          <w:sz w:val="24"/>
          <w:szCs w:val="24"/>
        </w:rPr>
        <w:t xml:space="preserve">de </w:t>
      </w:r>
      <w:r w:rsidRPr="00CC1A32">
        <w:rPr>
          <w:rFonts w:ascii="Times New Roman" w:hAnsi="Times New Roman" w:cs="Times New Roman"/>
          <w:sz w:val="24"/>
          <w:szCs w:val="24"/>
        </w:rPr>
        <w:t>Isla</w:t>
      </w:r>
      <w:r>
        <w:rPr>
          <w:rFonts w:ascii="Times New Roman" w:hAnsi="Times New Roman" w:cs="Times New Roman"/>
          <w:sz w:val="24"/>
          <w:szCs w:val="24"/>
        </w:rPr>
        <w:t>, un hidalgo que desarrolló una intensa y extensa actividad industrial</w:t>
      </w:r>
      <w:r w:rsidRPr="00CC1A32">
        <w:rPr>
          <w:rFonts w:ascii="Times New Roman" w:hAnsi="Times New Roman" w:cs="Times New Roman"/>
          <w:sz w:val="24"/>
          <w:szCs w:val="24"/>
        </w:rPr>
        <w:t xml:space="preserve"> </w:t>
      </w:r>
      <w:r>
        <w:rPr>
          <w:rFonts w:ascii="Times New Roman" w:hAnsi="Times New Roman" w:cs="Times New Roman"/>
          <w:sz w:val="24"/>
          <w:szCs w:val="24"/>
        </w:rPr>
        <w:t>muy vinculado como asentista a la monarquía</w:t>
      </w:r>
      <w:r w:rsidRPr="00CC1A32">
        <w:rPr>
          <w:rStyle w:val="Refdenotaalpie"/>
          <w:rFonts w:ascii="Times New Roman" w:hAnsi="Times New Roman" w:cs="Times New Roman"/>
          <w:sz w:val="24"/>
          <w:szCs w:val="24"/>
        </w:rPr>
        <w:footnoteReference w:id="118"/>
      </w:r>
      <w:r>
        <w:rPr>
          <w:rFonts w:ascii="Times New Roman" w:hAnsi="Times New Roman" w:cs="Times New Roman"/>
          <w:sz w:val="24"/>
          <w:szCs w:val="24"/>
        </w:rPr>
        <w:t>;</w:t>
      </w:r>
      <w:r w:rsidRPr="00CC1A32">
        <w:rPr>
          <w:rFonts w:ascii="Times New Roman" w:hAnsi="Times New Roman" w:cs="Times New Roman"/>
          <w:sz w:val="24"/>
          <w:szCs w:val="24"/>
        </w:rPr>
        <w:t xml:space="preserve"> </w:t>
      </w:r>
      <w:r>
        <w:rPr>
          <w:rFonts w:ascii="Times New Roman" w:hAnsi="Times New Roman" w:cs="Times New Roman"/>
          <w:sz w:val="24"/>
          <w:szCs w:val="24"/>
        </w:rPr>
        <w:t>Francisco Antonio del Campo, conde de Campo Giro, creó una fábrica de cerveza, de sidra y de botellas de vidrio para su envase, y también una Compañía de seguros</w:t>
      </w:r>
      <w:r>
        <w:rPr>
          <w:rStyle w:val="Refdenotaalpie"/>
          <w:rFonts w:ascii="Times New Roman" w:hAnsi="Times New Roman" w:cs="Times New Roman"/>
          <w:sz w:val="24"/>
          <w:szCs w:val="24"/>
        </w:rPr>
        <w:footnoteReference w:id="119"/>
      </w:r>
      <w:r>
        <w:rPr>
          <w:rFonts w:ascii="Times New Roman" w:hAnsi="Times New Roman" w:cs="Times New Roman"/>
          <w:sz w:val="24"/>
          <w:szCs w:val="24"/>
        </w:rPr>
        <w:t>; José</w:t>
      </w:r>
      <w:r w:rsidRPr="00217B6C">
        <w:rPr>
          <w:rFonts w:ascii="Times New Roman" w:hAnsi="Times New Roman" w:cs="Times New Roman"/>
          <w:sz w:val="24"/>
          <w:szCs w:val="24"/>
        </w:rPr>
        <w:t xml:space="preserve"> María Quijano,</w:t>
      </w:r>
      <w:r>
        <w:rPr>
          <w:rFonts w:ascii="Times New Roman" w:hAnsi="Times New Roman" w:cs="Times New Roman"/>
          <w:sz w:val="24"/>
          <w:szCs w:val="24"/>
        </w:rPr>
        <w:t xml:space="preserve"> creador de la industria metalúrgica Forjas de </w:t>
      </w:r>
      <w:proofErr w:type="spellStart"/>
      <w:r>
        <w:rPr>
          <w:rFonts w:ascii="Times New Roman" w:hAnsi="Times New Roman" w:cs="Times New Roman"/>
          <w:sz w:val="24"/>
          <w:szCs w:val="24"/>
        </w:rPr>
        <w:t>Buelna</w:t>
      </w:r>
      <w:proofErr w:type="spellEnd"/>
      <w:r>
        <w:rPr>
          <w:rStyle w:val="Refdenotaalpie"/>
          <w:rFonts w:ascii="Times New Roman" w:hAnsi="Times New Roman" w:cs="Times New Roman"/>
          <w:sz w:val="24"/>
          <w:szCs w:val="24"/>
        </w:rPr>
        <w:footnoteReference w:id="120"/>
      </w:r>
      <w:r>
        <w:rPr>
          <w:rFonts w:ascii="Times New Roman" w:hAnsi="Times New Roman" w:cs="Times New Roman"/>
          <w:sz w:val="24"/>
          <w:szCs w:val="24"/>
        </w:rPr>
        <w:t xml:space="preserve">. Por último, en las Provincias Vascas, aparte del conjunto de familias vizcaínas y guipuzcoanas que hemos mencionado dedicarse a la elaboración del hierro orientada a satisfacer las demandas navales y armamentísticas de la Corona, </w:t>
      </w:r>
      <w:r w:rsidRPr="00A37615">
        <w:rPr>
          <w:rFonts w:ascii="Times New Roman" w:hAnsi="Times New Roman" w:cs="Times New Roman"/>
          <w:sz w:val="24"/>
          <w:szCs w:val="24"/>
        </w:rPr>
        <w:t xml:space="preserve">tenemos </w:t>
      </w:r>
      <w:r>
        <w:rPr>
          <w:rFonts w:ascii="Times New Roman" w:hAnsi="Times New Roman" w:cs="Times New Roman"/>
          <w:sz w:val="24"/>
          <w:szCs w:val="24"/>
        </w:rPr>
        <w:t>numerosos</w:t>
      </w:r>
      <w:r w:rsidRPr="00A37615">
        <w:rPr>
          <w:rFonts w:ascii="Times New Roman" w:hAnsi="Times New Roman" w:cs="Times New Roman"/>
          <w:sz w:val="24"/>
          <w:szCs w:val="24"/>
        </w:rPr>
        <w:t xml:space="preserve"> ejemplos</w:t>
      </w:r>
      <w:r>
        <w:rPr>
          <w:rFonts w:ascii="Times New Roman" w:hAnsi="Times New Roman" w:cs="Times New Roman"/>
          <w:sz w:val="24"/>
          <w:szCs w:val="24"/>
        </w:rPr>
        <w:t xml:space="preserve">, ya que, entre 1750 y 1850, el 80% de </w:t>
      </w:r>
      <w:r w:rsidRPr="00891A28">
        <w:rPr>
          <w:rFonts w:ascii="Times New Roman" w:hAnsi="Times New Roman" w:cs="Times New Roman"/>
          <w:sz w:val="24"/>
          <w:szCs w:val="24"/>
        </w:rPr>
        <w:t>los</w:t>
      </w:r>
      <w:r>
        <w:rPr>
          <w:rFonts w:ascii="Times New Roman" w:hAnsi="Times New Roman" w:cs="Times New Roman"/>
          <w:sz w:val="24"/>
          <w:szCs w:val="24"/>
        </w:rPr>
        <w:t xml:space="preserve"> grandes comerciantes de Madrid procedía de diversos valles </w:t>
      </w:r>
      <w:r w:rsidRPr="00891A28">
        <w:rPr>
          <w:rFonts w:ascii="Times New Roman" w:hAnsi="Times New Roman" w:cs="Times New Roman"/>
          <w:sz w:val="24"/>
          <w:szCs w:val="24"/>
        </w:rPr>
        <w:t>vascos</w:t>
      </w:r>
      <w:r>
        <w:rPr>
          <w:rFonts w:ascii="Times New Roman" w:hAnsi="Times New Roman" w:cs="Times New Roman"/>
          <w:sz w:val="24"/>
          <w:szCs w:val="24"/>
        </w:rPr>
        <w:t>,</w:t>
      </w:r>
      <w:r w:rsidRPr="00891A28">
        <w:rPr>
          <w:rFonts w:ascii="Times New Roman" w:hAnsi="Times New Roman" w:cs="Times New Roman"/>
          <w:sz w:val="24"/>
          <w:szCs w:val="24"/>
        </w:rPr>
        <w:t xml:space="preserve"> en es</w:t>
      </w:r>
      <w:r>
        <w:rPr>
          <w:rFonts w:ascii="Times New Roman" w:hAnsi="Times New Roman" w:cs="Times New Roman"/>
          <w:sz w:val="24"/>
          <w:szCs w:val="24"/>
        </w:rPr>
        <w:t xml:space="preserve">pecial de los de Carranza y de Ayala –también había montañeses en ese 80%-, mientras que en el sector financiero, </w:t>
      </w:r>
      <w:r w:rsidRPr="00891A28">
        <w:rPr>
          <w:rFonts w:ascii="Times New Roman" w:hAnsi="Times New Roman" w:cs="Times New Roman"/>
          <w:sz w:val="24"/>
          <w:szCs w:val="24"/>
        </w:rPr>
        <w:t>los principales banqueros madrileños</w:t>
      </w:r>
      <w:r>
        <w:rPr>
          <w:rFonts w:ascii="Times New Roman" w:hAnsi="Times New Roman" w:cs="Times New Roman"/>
          <w:sz w:val="24"/>
          <w:szCs w:val="24"/>
        </w:rPr>
        <w:t xml:space="preserve"> -13 </w:t>
      </w:r>
      <w:r w:rsidRPr="00891A28">
        <w:rPr>
          <w:rFonts w:ascii="Times New Roman" w:hAnsi="Times New Roman" w:cs="Times New Roman"/>
          <w:sz w:val="24"/>
          <w:szCs w:val="24"/>
        </w:rPr>
        <w:t>de 23</w:t>
      </w:r>
      <w:r>
        <w:rPr>
          <w:rFonts w:ascii="Times New Roman" w:hAnsi="Times New Roman" w:cs="Times New Roman"/>
          <w:sz w:val="24"/>
          <w:szCs w:val="24"/>
        </w:rPr>
        <w:t>, un 56,5%- provenían del n</w:t>
      </w:r>
      <w:r w:rsidRPr="00891A28">
        <w:rPr>
          <w:rFonts w:ascii="Times New Roman" w:hAnsi="Times New Roman" w:cs="Times New Roman"/>
          <w:sz w:val="24"/>
          <w:szCs w:val="24"/>
        </w:rPr>
        <w:t>orte</w:t>
      </w:r>
      <w:r>
        <w:rPr>
          <w:rFonts w:ascii="Times New Roman" w:hAnsi="Times New Roman" w:cs="Times New Roman"/>
          <w:sz w:val="24"/>
          <w:szCs w:val="24"/>
        </w:rPr>
        <w:t xml:space="preserve"> peninsular</w:t>
      </w:r>
      <w:r w:rsidRPr="00891A28">
        <w:rPr>
          <w:rFonts w:ascii="Times New Roman" w:hAnsi="Times New Roman" w:cs="Times New Roman"/>
          <w:sz w:val="24"/>
          <w:szCs w:val="24"/>
        </w:rPr>
        <w:t>, especia</w:t>
      </w:r>
      <w:r>
        <w:rPr>
          <w:rFonts w:ascii="Times New Roman" w:hAnsi="Times New Roman" w:cs="Times New Roman"/>
          <w:sz w:val="24"/>
          <w:szCs w:val="24"/>
        </w:rPr>
        <w:t>lmente de las Provincias Vascas, Navarra y la Rioja</w:t>
      </w:r>
      <w:r>
        <w:rPr>
          <w:rStyle w:val="Refdenotaalpie"/>
          <w:rFonts w:ascii="Times New Roman" w:hAnsi="Times New Roman" w:cs="Times New Roman"/>
          <w:sz w:val="24"/>
          <w:szCs w:val="24"/>
        </w:rPr>
        <w:footnoteReference w:id="121"/>
      </w:r>
      <w:r>
        <w:rPr>
          <w:rFonts w:ascii="Times New Roman" w:hAnsi="Times New Roman" w:cs="Times New Roman"/>
          <w:sz w:val="24"/>
          <w:szCs w:val="24"/>
        </w:rPr>
        <w:t xml:space="preserve">. Otro ejemplo los proporcionan </w:t>
      </w:r>
      <w:r w:rsidRPr="00A37615">
        <w:rPr>
          <w:rFonts w:ascii="Times New Roman" w:hAnsi="Times New Roman" w:cs="Times New Roman"/>
          <w:sz w:val="24"/>
          <w:szCs w:val="24"/>
        </w:rPr>
        <w:t xml:space="preserve">la red mercantil constituida </w:t>
      </w:r>
      <w:r>
        <w:rPr>
          <w:rFonts w:ascii="Times New Roman" w:hAnsi="Times New Roman" w:cs="Times New Roman"/>
          <w:sz w:val="24"/>
          <w:szCs w:val="24"/>
        </w:rPr>
        <w:t>por</w:t>
      </w:r>
      <w:r w:rsidRPr="00A37615">
        <w:rPr>
          <w:rFonts w:ascii="Times New Roman" w:hAnsi="Times New Roman" w:cs="Times New Roman"/>
          <w:sz w:val="24"/>
          <w:szCs w:val="24"/>
        </w:rPr>
        <w:t xml:space="preserve"> los hermanos </w:t>
      </w:r>
      <w:proofErr w:type="spellStart"/>
      <w:r w:rsidRPr="00A37615">
        <w:rPr>
          <w:rFonts w:ascii="Times New Roman" w:hAnsi="Times New Roman" w:cs="Times New Roman"/>
          <w:sz w:val="24"/>
          <w:szCs w:val="24"/>
        </w:rPr>
        <w:t>Errecarte</w:t>
      </w:r>
      <w:proofErr w:type="spellEnd"/>
      <w:r>
        <w:rPr>
          <w:rFonts w:ascii="Times New Roman" w:hAnsi="Times New Roman" w:cs="Times New Roman"/>
          <w:sz w:val="24"/>
          <w:szCs w:val="24"/>
        </w:rPr>
        <w:t>, la cual conectaba los mercados bilbaínos, londinenses, gaditanos y novohispanos; la Compañía tabaquera formada en Holanda por dos vascos y un francés, “</w:t>
      </w:r>
      <w:proofErr w:type="spellStart"/>
      <w:r>
        <w:rPr>
          <w:rFonts w:ascii="Times New Roman" w:hAnsi="Times New Roman" w:cs="Times New Roman"/>
          <w:sz w:val="24"/>
          <w:szCs w:val="24"/>
        </w:rPr>
        <w:t>Courtiau</w:t>
      </w:r>
      <w:proofErr w:type="spellEnd"/>
      <w:r>
        <w:rPr>
          <w:rFonts w:ascii="Times New Roman" w:hAnsi="Times New Roman" w:cs="Times New Roman"/>
          <w:sz w:val="24"/>
          <w:szCs w:val="24"/>
        </w:rPr>
        <w:t>, Echenique, Sánchez y compañía”</w:t>
      </w:r>
      <w:r>
        <w:rPr>
          <w:rStyle w:val="Refdenotaalpie"/>
          <w:rFonts w:ascii="Times New Roman" w:hAnsi="Times New Roman" w:cs="Times New Roman"/>
          <w:sz w:val="24"/>
          <w:szCs w:val="24"/>
        </w:rPr>
        <w:footnoteReference w:id="122"/>
      </w:r>
      <w:r>
        <w:rPr>
          <w:rFonts w:ascii="Times New Roman" w:hAnsi="Times New Roman" w:cs="Times New Roman"/>
          <w:sz w:val="24"/>
          <w:szCs w:val="24"/>
        </w:rPr>
        <w:t>; las firmas vascas y navarras asentadas en Londres, cuyos negocios estaban orientados a la lana</w:t>
      </w:r>
      <w:r>
        <w:rPr>
          <w:rStyle w:val="Refdenotaalpie"/>
          <w:rFonts w:ascii="Times New Roman" w:hAnsi="Times New Roman" w:cs="Times New Roman"/>
          <w:sz w:val="24"/>
          <w:szCs w:val="24"/>
        </w:rPr>
        <w:footnoteReference w:id="123"/>
      </w:r>
      <w:r>
        <w:rPr>
          <w:rFonts w:ascii="Times New Roman" w:hAnsi="Times New Roman" w:cs="Times New Roman"/>
          <w:sz w:val="24"/>
          <w:szCs w:val="24"/>
        </w:rPr>
        <w:t xml:space="preserve">; el conjunto de cambistas vascos instalados en Madrid a finales del s. XVIII- </w:t>
      </w:r>
      <w:r w:rsidRPr="00980B2F">
        <w:rPr>
          <w:rFonts w:ascii="Times New Roman" w:hAnsi="Times New Roman" w:cs="Times New Roman"/>
          <w:sz w:val="24"/>
          <w:szCs w:val="24"/>
        </w:rPr>
        <w:t xml:space="preserve">Aguirre e Hijos, </w:t>
      </w:r>
      <w:proofErr w:type="spellStart"/>
      <w:r w:rsidRPr="00980B2F">
        <w:rPr>
          <w:rFonts w:ascii="Times New Roman" w:hAnsi="Times New Roman" w:cs="Times New Roman"/>
          <w:sz w:val="24"/>
          <w:szCs w:val="24"/>
        </w:rPr>
        <w:t>Barrueta</w:t>
      </w:r>
      <w:proofErr w:type="spellEnd"/>
      <w:r w:rsidRPr="00980B2F">
        <w:rPr>
          <w:rFonts w:ascii="Times New Roman" w:hAnsi="Times New Roman" w:cs="Times New Roman"/>
          <w:sz w:val="24"/>
          <w:szCs w:val="24"/>
        </w:rPr>
        <w:t xml:space="preserve">, Gorbea, </w:t>
      </w:r>
      <w:proofErr w:type="spellStart"/>
      <w:r w:rsidRPr="00980B2F">
        <w:rPr>
          <w:rFonts w:ascii="Times New Roman" w:hAnsi="Times New Roman" w:cs="Times New Roman"/>
          <w:sz w:val="24"/>
          <w:szCs w:val="24"/>
        </w:rPr>
        <w:t>Nafarrondo</w:t>
      </w:r>
      <w:proofErr w:type="spellEnd"/>
      <w:r w:rsidRPr="00980B2F">
        <w:rPr>
          <w:rFonts w:ascii="Times New Roman" w:hAnsi="Times New Roman" w:cs="Times New Roman"/>
          <w:sz w:val="24"/>
          <w:szCs w:val="24"/>
        </w:rPr>
        <w:t xml:space="preserve">, </w:t>
      </w:r>
      <w:proofErr w:type="spellStart"/>
      <w:r w:rsidRPr="00980B2F">
        <w:rPr>
          <w:rFonts w:ascii="Times New Roman" w:hAnsi="Times New Roman" w:cs="Times New Roman"/>
          <w:sz w:val="24"/>
          <w:szCs w:val="24"/>
        </w:rPr>
        <w:t>Urquijo</w:t>
      </w:r>
      <w:proofErr w:type="spellEnd"/>
      <w:r>
        <w:rPr>
          <w:rFonts w:ascii="Times New Roman" w:hAnsi="Times New Roman" w:cs="Times New Roman"/>
          <w:sz w:val="24"/>
          <w:szCs w:val="24"/>
        </w:rPr>
        <w:t xml:space="preserve">, </w:t>
      </w:r>
      <w:r w:rsidRPr="00980B2F">
        <w:rPr>
          <w:rFonts w:ascii="Times New Roman" w:hAnsi="Times New Roman" w:cs="Times New Roman"/>
          <w:sz w:val="24"/>
          <w:szCs w:val="24"/>
        </w:rPr>
        <w:t xml:space="preserve">el marqués de </w:t>
      </w:r>
      <w:r>
        <w:rPr>
          <w:rFonts w:ascii="Times New Roman" w:hAnsi="Times New Roman" w:cs="Times New Roman"/>
          <w:sz w:val="24"/>
          <w:szCs w:val="24"/>
        </w:rPr>
        <w:t>La Colonilla y</w:t>
      </w:r>
      <w:r w:rsidRPr="00980B2F">
        <w:rPr>
          <w:rFonts w:ascii="Times New Roman" w:hAnsi="Times New Roman" w:cs="Times New Roman"/>
          <w:sz w:val="24"/>
          <w:szCs w:val="24"/>
        </w:rPr>
        <w:t xml:space="preserve"> el marqués de </w:t>
      </w:r>
      <w:proofErr w:type="spellStart"/>
      <w:r w:rsidRPr="00980B2F">
        <w:rPr>
          <w:rFonts w:ascii="Times New Roman" w:hAnsi="Times New Roman" w:cs="Times New Roman"/>
          <w:sz w:val="24"/>
          <w:szCs w:val="24"/>
        </w:rPr>
        <w:t>Iranda</w:t>
      </w:r>
      <w:proofErr w:type="spellEnd"/>
      <w:r>
        <w:rPr>
          <w:rFonts w:ascii="Times New Roman" w:hAnsi="Times New Roman" w:cs="Times New Roman"/>
          <w:sz w:val="24"/>
          <w:szCs w:val="24"/>
        </w:rPr>
        <w:t>-</w:t>
      </w:r>
      <w:r>
        <w:rPr>
          <w:rStyle w:val="Refdenotaalpie"/>
          <w:rFonts w:ascii="Times New Roman" w:hAnsi="Times New Roman" w:cs="Times New Roman"/>
          <w:sz w:val="24"/>
          <w:szCs w:val="24"/>
        </w:rPr>
        <w:footnoteReference w:id="124"/>
      </w:r>
      <w:r>
        <w:rPr>
          <w:rFonts w:ascii="Times New Roman" w:hAnsi="Times New Roman" w:cs="Times New Roman"/>
          <w:sz w:val="24"/>
          <w:szCs w:val="24"/>
        </w:rPr>
        <w:t xml:space="preserve">; o la </w:t>
      </w:r>
      <w:r>
        <w:rPr>
          <w:rFonts w:ascii="Times New Roman" w:hAnsi="Times New Roman" w:cs="Times New Roman"/>
          <w:sz w:val="24"/>
          <w:szCs w:val="24"/>
        </w:rPr>
        <w:lastRenderedPageBreak/>
        <w:t>familia de los Salcedo, cuyas actividades mercantiles la permitieron instalarse como cómodos rentistas en Bilbao</w:t>
      </w:r>
      <w:r>
        <w:rPr>
          <w:rStyle w:val="Refdenotaalpie"/>
          <w:rFonts w:ascii="Times New Roman" w:hAnsi="Times New Roman" w:cs="Times New Roman"/>
          <w:sz w:val="24"/>
          <w:szCs w:val="24"/>
        </w:rPr>
        <w:footnoteReference w:id="125"/>
      </w:r>
      <w:r>
        <w:rPr>
          <w:rFonts w:ascii="Times New Roman" w:hAnsi="Times New Roman" w:cs="Times New Roman"/>
          <w:sz w:val="24"/>
          <w:szCs w:val="24"/>
        </w:rPr>
        <w:t xml:space="preserve">. </w:t>
      </w:r>
    </w:p>
    <w:p w:rsidR="00CB7534" w:rsidRDefault="00CB7534" w:rsidP="006930BD">
      <w:pPr>
        <w:spacing w:line="360" w:lineRule="auto"/>
        <w:ind w:firstLine="708"/>
        <w:jc w:val="both"/>
        <w:rPr>
          <w:rFonts w:ascii="Times New Roman" w:hAnsi="Times New Roman" w:cs="Times New Roman"/>
          <w:sz w:val="24"/>
          <w:szCs w:val="24"/>
        </w:rPr>
      </w:pPr>
    </w:p>
    <w:p w:rsidR="00CB7534" w:rsidRDefault="00CB7534" w:rsidP="000173FC">
      <w:pPr>
        <w:spacing w:line="360" w:lineRule="auto"/>
        <w:jc w:val="both"/>
        <w:rPr>
          <w:rFonts w:ascii="Times New Roman" w:hAnsi="Times New Roman" w:cs="Times New Roman"/>
          <w:sz w:val="24"/>
          <w:szCs w:val="24"/>
        </w:rPr>
      </w:pPr>
      <w:r>
        <w:rPr>
          <w:rFonts w:ascii="Times New Roman" w:hAnsi="Times New Roman" w:cs="Times New Roman"/>
          <w:b/>
          <w:sz w:val="24"/>
          <w:szCs w:val="24"/>
        </w:rPr>
        <w:t>4.3.</w:t>
      </w:r>
      <w:r w:rsidRPr="00B82CF0">
        <w:rPr>
          <w:rFonts w:ascii="Times New Roman" w:hAnsi="Times New Roman" w:cs="Times New Roman"/>
          <w:b/>
          <w:sz w:val="24"/>
          <w:szCs w:val="24"/>
        </w:rPr>
        <w:t xml:space="preserve"> </w:t>
      </w:r>
      <w:r>
        <w:rPr>
          <w:rFonts w:ascii="Times New Roman" w:hAnsi="Times New Roman" w:cs="Times New Roman"/>
          <w:b/>
          <w:sz w:val="24"/>
          <w:szCs w:val="24"/>
        </w:rPr>
        <w:t xml:space="preserve">POLÍTICA </w:t>
      </w:r>
      <w:r>
        <w:rPr>
          <w:rFonts w:ascii="Times New Roman" w:hAnsi="Times New Roman" w:cs="Times New Roman"/>
          <w:sz w:val="24"/>
          <w:szCs w:val="24"/>
        </w:rPr>
        <w:tab/>
      </w:r>
    </w:p>
    <w:p w:rsidR="00CB7534" w:rsidRDefault="00CB7534" w:rsidP="00F46BA8">
      <w:pPr>
        <w:tabs>
          <w:tab w:val="left" w:pos="709"/>
        </w:tabs>
        <w:spacing w:line="360" w:lineRule="auto"/>
        <w:ind w:left="113" w:firstLine="567"/>
        <w:jc w:val="both"/>
        <w:rPr>
          <w:rFonts w:ascii="Times New Roman" w:hAnsi="Times New Roman" w:cs="Times New Roman"/>
          <w:sz w:val="24"/>
          <w:szCs w:val="24"/>
        </w:rPr>
      </w:pPr>
      <w:r w:rsidRPr="00D652A1">
        <w:rPr>
          <w:rFonts w:ascii="Times New Roman" w:hAnsi="Times New Roman" w:cs="Times New Roman"/>
          <w:sz w:val="24"/>
          <w:szCs w:val="24"/>
        </w:rPr>
        <w:t xml:space="preserve">Respecto </w:t>
      </w:r>
      <w:r>
        <w:rPr>
          <w:rFonts w:ascii="Times New Roman" w:hAnsi="Times New Roman" w:cs="Times New Roman"/>
          <w:sz w:val="24"/>
          <w:szCs w:val="24"/>
        </w:rPr>
        <w:t>al protagonismo de la nobleza cantábrica en el ámbito político, lo conocido se concreta en 35 casos, un 16,7% del total de los 210 con que venimos trabajando. Desde el punto de vista historiográfico, la presencia de integrantes de la nobleza en la vida política ha sido estudiada tanto a partir de territorios amplios -digamos provinciales o regionales-, como es el caso gallego</w:t>
      </w:r>
      <w:r>
        <w:rPr>
          <w:rStyle w:val="Refdenotaalpie"/>
          <w:rFonts w:ascii="Times New Roman" w:hAnsi="Times New Roman" w:cs="Times New Roman"/>
          <w:sz w:val="24"/>
          <w:szCs w:val="24"/>
        </w:rPr>
        <w:footnoteReference w:id="126"/>
      </w:r>
      <w:r>
        <w:rPr>
          <w:rFonts w:ascii="Times New Roman" w:hAnsi="Times New Roman" w:cs="Times New Roman"/>
          <w:sz w:val="24"/>
          <w:szCs w:val="24"/>
        </w:rPr>
        <w:t>, y de otros reducidos -digamos locales-</w:t>
      </w:r>
      <w:r>
        <w:rPr>
          <w:rStyle w:val="Refdenotaalpie"/>
          <w:rFonts w:ascii="Times New Roman" w:hAnsi="Times New Roman" w:cs="Times New Roman"/>
          <w:sz w:val="24"/>
          <w:szCs w:val="24"/>
        </w:rPr>
        <w:footnoteReference w:id="127"/>
      </w:r>
      <w:r>
        <w:rPr>
          <w:rFonts w:ascii="Times New Roman" w:hAnsi="Times New Roman" w:cs="Times New Roman"/>
          <w:sz w:val="24"/>
          <w:szCs w:val="24"/>
        </w:rPr>
        <w:t>.</w:t>
      </w:r>
    </w:p>
    <w:p w:rsidR="00B86232" w:rsidRDefault="00CB7534" w:rsidP="00F46BA8">
      <w:pPr>
        <w:tabs>
          <w:tab w:val="left" w:pos="709"/>
        </w:tabs>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 xml:space="preserve">Mas antes de continuar, creemos conveniente </w:t>
      </w:r>
      <w:r w:rsidRPr="00D80097">
        <w:rPr>
          <w:rFonts w:ascii="Times New Roman" w:hAnsi="Times New Roman" w:cs="Times New Roman"/>
          <w:sz w:val="24"/>
          <w:szCs w:val="24"/>
        </w:rPr>
        <w:t xml:space="preserve">perfilar la situación señorial </w:t>
      </w:r>
      <w:r>
        <w:rPr>
          <w:rFonts w:ascii="Times New Roman" w:hAnsi="Times New Roman" w:cs="Times New Roman"/>
          <w:sz w:val="24"/>
          <w:szCs w:val="24"/>
        </w:rPr>
        <w:t>característica de</w:t>
      </w:r>
      <w:r w:rsidRPr="00D80097">
        <w:rPr>
          <w:rFonts w:ascii="Times New Roman" w:hAnsi="Times New Roman" w:cs="Times New Roman"/>
          <w:sz w:val="24"/>
          <w:szCs w:val="24"/>
        </w:rPr>
        <w:t xml:space="preserve"> cada región, </w:t>
      </w:r>
      <w:r>
        <w:rPr>
          <w:rFonts w:ascii="Times New Roman" w:hAnsi="Times New Roman" w:cs="Times New Roman"/>
          <w:sz w:val="24"/>
          <w:szCs w:val="24"/>
        </w:rPr>
        <w:t xml:space="preserve">puesto que refleja </w:t>
      </w:r>
      <w:r w:rsidRPr="00D80097">
        <w:rPr>
          <w:rFonts w:ascii="Times New Roman" w:hAnsi="Times New Roman" w:cs="Times New Roman"/>
          <w:sz w:val="24"/>
          <w:szCs w:val="24"/>
        </w:rPr>
        <w:t>marcados contrastes</w:t>
      </w:r>
      <w:r>
        <w:rPr>
          <w:rFonts w:ascii="Times New Roman" w:hAnsi="Times New Roman" w:cs="Times New Roman"/>
          <w:sz w:val="24"/>
          <w:szCs w:val="24"/>
        </w:rPr>
        <w:t>.</w:t>
      </w:r>
      <w:r w:rsidRPr="00D80097">
        <w:rPr>
          <w:rFonts w:ascii="Times New Roman" w:hAnsi="Times New Roman" w:cs="Times New Roman"/>
          <w:sz w:val="24"/>
          <w:szCs w:val="24"/>
        </w:rPr>
        <w:t xml:space="preserve"> </w:t>
      </w:r>
      <w:r>
        <w:rPr>
          <w:rFonts w:ascii="Times New Roman" w:hAnsi="Times New Roman" w:cs="Times New Roman"/>
          <w:sz w:val="24"/>
          <w:szCs w:val="24"/>
        </w:rPr>
        <w:t>A</w:t>
      </w:r>
      <w:r w:rsidRPr="00D80097">
        <w:rPr>
          <w:rFonts w:ascii="Times New Roman" w:hAnsi="Times New Roman" w:cs="Times New Roman"/>
          <w:sz w:val="24"/>
          <w:szCs w:val="24"/>
        </w:rPr>
        <w:t xml:space="preserve"> lo largo de la Edad Moderna</w:t>
      </w:r>
      <w:r>
        <w:rPr>
          <w:rFonts w:ascii="Times New Roman" w:hAnsi="Times New Roman" w:cs="Times New Roman"/>
          <w:sz w:val="24"/>
          <w:szCs w:val="24"/>
        </w:rPr>
        <w:t>,</w:t>
      </w:r>
      <w:r w:rsidRPr="00D80097">
        <w:rPr>
          <w:rFonts w:ascii="Times New Roman" w:hAnsi="Times New Roman" w:cs="Times New Roman"/>
          <w:sz w:val="24"/>
          <w:szCs w:val="24"/>
        </w:rPr>
        <w:t xml:space="preserve"> en </w:t>
      </w:r>
      <w:r>
        <w:rPr>
          <w:rFonts w:ascii="Times New Roman" w:hAnsi="Times New Roman" w:cs="Times New Roman"/>
          <w:sz w:val="24"/>
          <w:szCs w:val="24"/>
        </w:rPr>
        <w:t>Galicia</w:t>
      </w:r>
      <w:r w:rsidRPr="00D80097">
        <w:rPr>
          <w:rFonts w:ascii="Times New Roman" w:hAnsi="Times New Roman" w:cs="Times New Roman"/>
          <w:sz w:val="24"/>
          <w:szCs w:val="24"/>
        </w:rPr>
        <w:t xml:space="preserve"> la jurisdicción señorial afectaba al 90% de la población, mientras que en Asturias al 10% y en La Montaña al 35-40%. En cambio, en las Provincias Vascas la situación era dispar, ya que</w:t>
      </w:r>
      <w:r>
        <w:rPr>
          <w:rFonts w:ascii="Times New Roman" w:hAnsi="Times New Roman" w:cs="Times New Roman"/>
          <w:sz w:val="24"/>
          <w:szCs w:val="24"/>
        </w:rPr>
        <w:t>,</w:t>
      </w:r>
      <w:r w:rsidRPr="00D80097">
        <w:rPr>
          <w:rFonts w:ascii="Times New Roman" w:hAnsi="Times New Roman" w:cs="Times New Roman"/>
          <w:sz w:val="24"/>
          <w:szCs w:val="24"/>
        </w:rPr>
        <w:t xml:space="preserve"> por ejemplo</w:t>
      </w:r>
      <w:r>
        <w:rPr>
          <w:rFonts w:ascii="Times New Roman" w:hAnsi="Times New Roman" w:cs="Times New Roman"/>
          <w:sz w:val="24"/>
          <w:szCs w:val="24"/>
        </w:rPr>
        <w:t>,</w:t>
      </w:r>
      <w:r w:rsidRPr="00D80097">
        <w:rPr>
          <w:rFonts w:ascii="Times New Roman" w:hAnsi="Times New Roman" w:cs="Times New Roman"/>
          <w:sz w:val="24"/>
          <w:szCs w:val="24"/>
        </w:rPr>
        <w:t xml:space="preserve"> en Álava</w:t>
      </w:r>
      <w:r>
        <w:rPr>
          <w:rFonts w:ascii="Times New Roman" w:hAnsi="Times New Roman" w:cs="Times New Roman"/>
          <w:sz w:val="24"/>
          <w:szCs w:val="24"/>
        </w:rPr>
        <w:t>,</w:t>
      </w:r>
      <w:r w:rsidRPr="00D80097">
        <w:rPr>
          <w:rFonts w:ascii="Times New Roman" w:hAnsi="Times New Roman" w:cs="Times New Roman"/>
          <w:sz w:val="24"/>
          <w:szCs w:val="24"/>
        </w:rPr>
        <w:t xml:space="preserve"> a excepción de Vitoria y </w:t>
      </w:r>
      <w:r>
        <w:rPr>
          <w:rFonts w:ascii="Times New Roman" w:hAnsi="Times New Roman" w:cs="Times New Roman"/>
          <w:sz w:val="24"/>
          <w:szCs w:val="24"/>
        </w:rPr>
        <w:t xml:space="preserve">de </w:t>
      </w:r>
      <w:r w:rsidRPr="00D80097">
        <w:rPr>
          <w:rFonts w:ascii="Times New Roman" w:hAnsi="Times New Roman" w:cs="Times New Roman"/>
          <w:sz w:val="24"/>
          <w:szCs w:val="24"/>
        </w:rPr>
        <w:t xml:space="preserve">las villas que fueron </w:t>
      </w:r>
      <w:r>
        <w:rPr>
          <w:rFonts w:ascii="Times New Roman" w:hAnsi="Times New Roman" w:cs="Times New Roman"/>
          <w:sz w:val="24"/>
          <w:szCs w:val="24"/>
        </w:rPr>
        <w:t>alcanzando este rango administrativo</w:t>
      </w:r>
      <w:r w:rsidRPr="00D80097">
        <w:rPr>
          <w:rFonts w:ascii="Times New Roman" w:hAnsi="Times New Roman" w:cs="Times New Roman"/>
          <w:sz w:val="24"/>
          <w:szCs w:val="24"/>
        </w:rPr>
        <w:t xml:space="preserve"> a lo largo de la Edad Moderna, la población vivía bajo señorío, y en Guipúzcoa las alcaldías mayores de </w:t>
      </w:r>
      <w:proofErr w:type="spellStart"/>
      <w:r w:rsidRPr="00D80097">
        <w:rPr>
          <w:rFonts w:ascii="Times New Roman" w:hAnsi="Times New Roman" w:cs="Times New Roman"/>
          <w:sz w:val="24"/>
          <w:szCs w:val="24"/>
        </w:rPr>
        <w:t>Sayaz</w:t>
      </w:r>
      <w:proofErr w:type="spellEnd"/>
      <w:r w:rsidRPr="00D80097">
        <w:rPr>
          <w:rFonts w:ascii="Times New Roman" w:hAnsi="Times New Roman" w:cs="Times New Roman"/>
          <w:sz w:val="24"/>
          <w:szCs w:val="24"/>
        </w:rPr>
        <w:t xml:space="preserve">, </w:t>
      </w:r>
      <w:proofErr w:type="spellStart"/>
      <w:r w:rsidRPr="00D80097">
        <w:rPr>
          <w:rFonts w:ascii="Times New Roman" w:hAnsi="Times New Roman" w:cs="Times New Roman"/>
          <w:sz w:val="24"/>
          <w:szCs w:val="24"/>
        </w:rPr>
        <w:t>Aiztondo</w:t>
      </w:r>
      <w:proofErr w:type="spellEnd"/>
      <w:r w:rsidRPr="00D80097">
        <w:rPr>
          <w:rFonts w:ascii="Times New Roman" w:hAnsi="Times New Roman" w:cs="Times New Roman"/>
          <w:sz w:val="24"/>
          <w:szCs w:val="24"/>
        </w:rPr>
        <w:t xml:space="preserve"> y </w:t>
      </w:r>
      <w:proofErr w:type="spellStart"/>
      <w:r w:rsidRPr="00D80097">
        <w:rPr>
          <w:rFonts w:ascii="Times New Roman" w:hAnsi="Times New Roman" w:cs="Times New Roman"/>
          <w:sz w:val="24"/>
          <w:szCs w:val="24"/>
        </w:rPr>
        <w:t>Arería</w:t>
      </w:r>
      <w:proofErr w:type="spellEnd"/>
      <w:r w:rsidRPr="00D80097">
        <w:rPr>
          <w:rFonts w:ascii="Times New Roman" w:hAnsi="Times New Roman" w:cs="Times New Roman"/>
          <w:sz w:val="24"/>
          <w:szCs w:val="24"/>
        </w:rPr>
        <w:t xml:space="preserve"> eran señoríos directos del rey</w:t>
      </w:r>
      <w:r>
        <w:rPr>
          <w:rStyle w:val="Refdenotaalpie"/>
          <w:rFonts w:ascii="Times New Roman" w:hAnsi="Times New Roman" w:cs="Times New Roman"/>
          <w:sz w:val="24"/>
          <w:szCs w:val="24"/>
        </w:rPr>
        <w:footnoteReference w:id="128"/>
      </w:r>
      <w:r w:rsidRPr="00D80097">
        <w:rPr>
          <w:rFonts w:ascii="Times New Roman" w:hAnsi="Times New Roman" w:cs="Times New Roman"/>
          <w:sz w:val="24"/>
          <w:szCs w:val="24"/>
        </w:rPr>
        <w:t>. Esto deja entrever claramente que hubo espacios en los que la monarquía desplegó las instituciones políticas</w:t>
      </w:r>
      <w:r>
        <w:rPr>
          <w:rFonts w:ascii="Times New Roman" w:hAnsi="Times New Roman" w:cs="Times New Roman"/>
          <w:sz w:val="24"/>
          <w:szCs w:val="24"/>
        </w:rPr>
        <w:t xml:space="preserve"> del C</w:t>
      </w:r>
      <w:r w:rsidRPr="00D80097">
        <w:rPr>
          <w:rFonts w:ascii="Times New Roman" w:hAnsi="Times New Roman" w:cs="Times New Roman"/>
          <w:sz w:val="24"/>
          <w:szCs w:val="24"/>
        </w:rPr>
        <w:t>orregimiento para ejercer la justicia y del</w:t>
      </w:r>
      <w:r>
        <w:rPr>
          <w:rFonts w:ascii="Times New Roman" w:hAnsi="Times New Roman" w:cs="Times New Roman"/>
          <w:sz w:val="24"/>
          <w:szCs w:val="24"/>
        </w:rPr>
        <w:t xml:space="preserve"> R</w:t>
      </w:r>
      <w:r w:rsidRPr="00D80097">
        <w:rPr>
          <w:rFonts w:ascii="Times New Roman" w:hAnsi="Times New Roman" w:cs="Times New Roman"/>
          <w:sz w:val="24"/>
          <w:szCs w:val="24"/>
        </w:rPr>
        <w:t xml:space="preserve">egimiento para gobernar </w:t>
      </w:r>
      <w:r>
        <w:rPr>
          <w:rFonts w:ascii="Times New Roman" w:hAnsi="Times New Roman" w:cs="Times New Roman"/>
          <w:sz w:val="24"/>
          <w:szCs w:val="24"/>
        </w:rPr>
        <w:t>los territorios</w:t>
      </w:r>
      <w:r w:rsidRPr="00D80097">
        <w:rPr>
          <w:rFonts w:ascii="Times New Roman" w:hAnsi="Times New Roman" w:cs="Times New Roman"/>
          <w:sz w:val="24"/>
          <w:szCs w:val="24"/>
        </w:rPr>
        <w:t xml:space="preserve"> realengos</w:t>
      </w:r>
      <w:r>
        <w:rPr>
          <w:rFonts w:ascii="Times New Roman" w:hAnsi="Times New Roman" w:cs="Times New Roman"/>
          <w:sz w:val="24"/>
          <w:szCs w:val="24"/>
        </w:rPr>
        <w:t>,</w:t>
      </w:r>
      <w:r w:rsidRPr="00D80097">
        <w:rPr>
          <w:rFonts w:ascii="Times New Roman" w:hAnsi="Times New Roman" w:cs="Times New Roman"/>
          <w:sz w:val="24"/>
          <w:szCs w:val="24"/>
        </w:rPr>
        <w:t xml:space="preserve"> que </w:t>
      </w:r>
      <w:r>
        <w:rPr>
          <w:rFonts w:ascii="Times New Roman" w:hAnsi="Times New Roman" w:cs="Times New Roman"/>
          <w:sz w:val="24"/>
          <w:szCs w:val="24"/>
        </w:rPr>
        <w:t>poco o nada</w:t>
      </w:r>
      <w:r w:rsidRPr="00D80097">
        <w:rPr>
          <w:rFonts w:ascii="Times New Roman" w:hAnsi="Times New Roman" w:cs="Times New Roman"/>
          <w:sz w:val="24"/>
          <w:szCs w:val="24"/>
        </w:rPr>
        <w:t xml:space="preserve"> </w:t>
      </w:r>
      <w:r>
        <w:rPr>
          <w:rFonts w:ascii="Times New Roman" w:hAnsi="Times New Roman" w:cs="Times New Roman"/>
          <w:sz w:val="24"/>
          <w:szCs w:val="24"/>
        </w:rPr>
        <w:t>tenían</w:t>
      </w:r>
      <w:r w:rsidRPr="00D80097">
        <w:rPr>
          <w:rFonts w:ascii="Times New Roman" w:hAnsi="Times New Roman" w:cs="Times New Roman"/>
          <w:sz w:val="24"/>
          <w:szCs w:val="24"/>
        </w:rPr>
        <w:t xml:space="preserve"> que ver con la administración privada del señorío, donde también se desarrollaron </w:t>
      </w:r>
      <w:r>
        <w:rPr>
          <w:rFonts w:ascii="Times New Roman" w:hAnsi="Times New Roman" w:cs="Times New Roman"/>
          <w:sz w:val="24"/>
          <w:szCs w:val="24"/>
        </w:rPr>
        <w:t>idénticas</w:t>
      </w:r>
      <w:r w:rsidRPr="00D80097">
        <w:rPr>
          <w:rFonts w:ascii="Times New Roman" w:hAnsi="Times New Roman" w:cs="Times New Roman"/>
          <w:sz w:val="24"/>
          <w:szCs w:val="24"/>
        </w:rPr>
        <w:t xml:space="preserve"> instituciones</w:t>
      </w:r>
      <w:r>
        <w:rPr>
          <w:rFonts w:ascii="Times New Roman" w:hAnsi="Times New Roman" w:cs="Times New Roman"/>
          <w:sz w:val="24"/>
          <w:szCs w:val="24"/>
        </w:rPr>
        <w:t>,</w:t>
      </w:r>
      <w:r w:rsidRPr="00D80097">
        <w:rPr>
          <w:rFonts w:ascii="Times New Roman" w:hAnsi="Times New Roman" w:cs="Times New Roman"/>
          <w:sz w:val="24"/>
          <w:szCs w:val="24"/>
        </w:rPr>
        <w:t xml:space="preserve"> como veremos. Sin embargo, estas construcciones políticas de la </w:t>
      </w:r>
      <w:r>
        <w:rPr>
          <w:rFonts w:ascii="Times New Roman" w:hAnsi="Times New Roman" w:cs="Times New Roman"/>
          <w:sz w:val="24"/>
          <w:szCs w:val="24"/>
        </w:rPr>
        <w:t>Corona</w:t>
      </w:r>
      <w:r w:rsidRPr="00D80097">
        <w:rPr>
          <w:rFonts w:ascii="Times New Roman" w:hAnsi="Times New Roman" w:cs="Times New Roman"/>
          <w:sz w:val="24"/>
          <w:szCs w:val="24"/>
        </w:rPr>
        <w:t xml:space="preserve"> no fueron homogéneas, es decir, no siguieron un mismo modelo, </w:t>
      </w:r>
      <w:r>
        <w:rPr>
          <w:rFonts w:ascii="Times New Roman" w:hAnsi="Times New Roman" w:cs="Times New Roman"/>
          <w:sz w:val="24"/>
          <w:szCs w:val="24"/>
        </w:rPr>
        <w:t xml:space="preserve">puesto que </w:t>
      </w:r>
      <w:r w:rsidRPr="00D80097">
        <w:rPr>
          <w:rFonts w:ascii="Times New Roman" w:hAnsi="Times New Roman" w:cs="Times New Roman"/>
          <w:sz w:val="24"/>
          <w:szCs w:val="24"/>
        </w:rPr>
        <w:t xml:space="preserve">se desarrollaron variantes que no trataremos en profundidad, centrándonos </w:t>
      </w:r>
      <w:r>
        <w:rPr>
          <w:rFonts w:ascii="Times New Roman" w:hAnsi="Times New Roman" w:cs="Times New Roman"/>
          <w:sz w:val="24"/>
          <w:szCs w:val="24"/>
        </w:rPr>
        <w:t xml:space="preserve">tan sólo </w:t>
      </w:r>
      <w:r w:rsidRPr="00D80097">
        <w:rPr>
          <w:rFonts w:ascii="Times New Roman" w:hAnsi="Times New Roman" w:cs="Times New Roman"/>
          <w:sz w:val="24"/>
          <w:szCs w:val="24"/>
        </w:rPr>
        <w:t xml:space="preserve">solo en los aspectos que </w:t>
      </w:r>
      <w:r>
        <w:rPr>
          <w:rFonts w:ascii="Times New Roman" w:hAnsi="Times New Roman" w:cs="Times New Roman"/>
          <w:sz w:val="24"/>
          <w:szCs w:val="24"/>
        </w:rPr>
        <w:t>atañen a la nobleza</w:t>
      </w:r>
      <w:r w:rsidRPr="00D80097">
        <w:rPr>
          <w:rFonts w:ascii="Times New Roman" w:hAnsi="Times New Roman" w:cs="Times New Roman"/>
          <w:sz w:val="24"/>
          <w:szCs w:val="24"/>
        </w:rPr>
        <w:t xml:space="preserve">. </w:t>
      </w:r>
    </w:p>
    <w:p w:rsidR="00CB7534" w:rsidRDefault="00CB7534" w:rsidP="00F46BA8">
      <w:pPr>
        <w:tabs>
          <w:tab w:val="left" w:pos="709"/>
        </w:tabs>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 xml:space="preserve">Un hecho fundamental de esta situación política desarrollada durante la Edad Moderna es la inserción de la nobleza, sobre todo de la baja nobleza o hidalguía, en los órganos de gobierno municipal, los Regimientos. En Galicia, la alta nobleza estaba mayoritariamente </w:t>
      </w:r>
      <w:r>
        <w:rPr>
          <w:rFonts w:ascii="Times New Roman" w:hAnsi="Times New Roman" w:cs="Times New Roman"/>
          <w:sz w:val="24"/>
          <w:szCs w:val="24"/>
        </w:rPr>
        <w:lastRenderedPageBreak/>
        <w:t>ausente de sus cargos como regidores aun, siendo propietarios de ellos</w:t>
      </w:r>
      <w:r>
        <w:rPr>
          <w:rStyle w:val="Refdenotaalpie"/>
          <w:rFonts w:ascii="Times New Roman" w:hAnsi="Times New Roman" w:cs="Times New Roman"/>
          <w:sz w:val="24"/>
          <w:szCs w:val="24"/>
        </w:rPr>
        <w:footnoteReference w:id="129"/>
      </w:r>
      <w:r>
        <w:rPr>
          <w:rFonts w:ascii="Times New Roman" w:hAnsi="Times New Roman" w:cs="Times New Roman"/>
          <w:sz w:val="24"/>
          <w:szCs w:val="24"/>
        </w:rPr>
        <w:t>, estando los regimientos plagados de hidalgos pertenecientes a la baja nobleza, pero también de plebeyos</w:t>
      </w:r>
      <w:r>
        <w:rPr>
          <w:rStyle w:val="Refdenotaalpie"/>
          <w:rFonts w:ascii="Times New Roman" w:hAnsi="Times New Roman" w:cs="Times New Roman"/>
          <w:sz w:val="24"/>
          <w:szCs w:val="24"/>
        </w:rPr>
        <w:footnoteReference w:id="130"/>
      </w:r>
      <w:r>
        <w:rPr>
          <w:rFonts w:ascii="Times New Roman" w:hAnsi="Times New Roman" w:cs="Times New Roman"/>
          <w:sz w:val="24"/>
          <w:szCs w:val="24"/>
        </w:rPr>
        <w:t xml:space="preserve"> enriquecidos con el comercio o con sus oficios de corte profesional</w:t>
      </w:r>
      <w:r>
        <w:rPr>
          <w:rStyle w:val="Refdenotaalpie"/>
          <w:rFonts w:ascii="Times New Roman" w:hAnsi="Times New Roman" w:cs="Times New Roman"/>
          <w:sz w:val="24"/>
          <w:szCs w:val="24"/>
        </w:rPr>
        <w:footnoteReference w:id="131"/>
      </w:r>
      <w:r>
        <w:rPr>
          <w:rFonts w:ascii="Times New Roman" w:hAnsi="Times New Roman" w:cs="Times New Roman"/>
          <w:sz w:val="24"/>
          <w:szCs w:val="24"/>
        </w:rPr>
        <w:t xml:space="preserve">; aunque son los hidalgos sin título nobiliario, pero con algún distintivo honorífico (caballeros, </w:t>
      </w:r>
      <w:r w:rsidRPr="00305B3E">
        <w:rPr>
          <w:rFonts w:ascii="Times New Roman" w:hAnsi="Times New Roman" w:cs="Times New Roman"/>
          <w:sz w:val="24"/>
          <w:szCs w:val="24"/>
        </w:rPr>
        <w:t>caballeros de hábitos, señores de vasallos, v</w:t>
      </w:r>
      <w:r>
        <w:rPr>
          <w:rFonts w:ascii="Times New Roman" w:hAnsi="Times New Roman" w:cs="Times New Roman"/>
          <w:sz w:val="24"/>
          <w:szCs w:val="24"/>
        </w:rPr>
        <w:t xml:space="preserve">ariantes de “hijodalgo”, dueños </w:t>
      </w:r>
      <w:r w:rsidRPr="00305B3E">
        <w:rPr>
          <w:rFonts w:ascii="Times New Roman" w:hAnsi="Times New Roman" w:cs="Times New Roman"/>
          <w:sz w:val="24"/>
          <w:szCs w:val="24"/>
        </w:rPr>
        <w:t>de Casas o la simple hidalguía)</w:t>
      </w:r>
      <w:r>
        <w:rPr>
          <w:rFonts w:ascii="Times New Roman" w:hAnsi="Times New Roman" w:cs="Times New Roman"/>
          <w:sz w:val="24"/>
          <w:szCs w:val="24"/>
        </w:rPr>
        <w:t>, los que controlaban el poder local</w:t>
      </w:r>
      <w:r>
        <w:rPr>
          <w:rStyle w:val="Refdenotaalpie"/>
          <w:rFonts w:ascii="Times New Roman" w:hAnsi="Times New Roman" w:cs="Times New Roman"/>
          <w:sz w:val="24"/>
          <w:szCs w:val="24"/>
        </w:rPr>
        <w:footnoteReference w:id="132"/>
      </w:r>
      <w:r>
        <w:rPr>
          <w:rFonts w:ascii="Times New Roman" w:hAnsi="Times New Roman" w:cs="Times New Roman"/>
          <w:sz w:val="24"/>
          <w:szCs w:val="24"/>
        </w:rPr>
        <w:t>. En Asturias, los cabildos concejiles también fueron integrados por la pequeña y mediana nobleza, tras un intenso proceso de venalidad de los cargos</w:t>
      </w:r>
      <w:r>
        <w:rPr>
          <w:rStyle w:val="Refdenotaalpie"/>
          <w:rFonts w:ascii="Times New Roman" w:hAnsi="Times New Roman" w:cs="Times New Roman"/>
          <w:sz w:val="24"/>
          <w:szCs w:val="24"/>
        </w:rPr>
        <w:footnoteReference w:id="133"/>
      </w:r>
      <w:r>
        <w:rPr>
          <w:rFonts w:ascii="Times New Roman" w:hAnsi="Times New Roman" w:cs="Times New Roman"/>
          <w:sz w:val="24"/>
          <w:szCs w:val="24"/>
        </w:rPr>
        <w:t>. En La Montaña, la situación era diversa, aunque similar en cuanto a la integración de la nobleza en la política</w:t>
      </w:r>
      <w:r>
        <w:rPr>
          <w:rStyle w:val="Refdenotaalpie"/>
          <w:rFonts w:ascii="Times New Roman" w:hAnsi="Times New Roman" w:cs="Times New Roman"/>
          <w:sz w:val="24"/>
          <w:szCs w:val="24"/>
        </w:rPr>
        <w:footnoteReference w:id="134"/>
      </w:r>
      <w:r>
        <w:rPr>
          <w:rFonts w:ascii="Times New Roman" w:hAnsi="Times New Roman" w:cs="Times New Roman"/>
          <w:sz w:val="24"/>
          <w:szCs w:val="24"/>
        </w:rPr>
        <w:t>: por ejemplo, en Santander, en la segunda mitad del siglo XVI, el regimiento de carácter perpetuo lo controlaba la nobleza elegida por nombramiento real y enfrentada a la Cofradía de Pescadores y Mareantes, cuyos intereses fueron satisfechos a partir de 1606 con la elección de un Alcalde de Mar que velase por las ordenanzas que el rey respaldó; en Laredo, en 1671, ya se confirma la presencia de seis regidores, cuatro hidalgos notorios y dos de ellos pertenecientes a la Cofradía de Mareantes</w:t>
      </w:r>
      <w:r>
        <w:rPr>
          <w:rStyle w:val="Refdenotaalpie"/>
          <w:rFonts w:ascii="Times New Roman" w:hAnsi="Times New Roman" w:cs="Times New Roman"/>
          <w:sz w:val="24"/>
          <w:szCs w:val="24"/>
        </w:rPr>
        <w:footnoteReference w:id="135"/>
      </w:r>
      <w:r>
        <w:rPr>
          <w:rFonts w:ascii="Times New Roman" w:hAnsi="Times New Roman" w:cs="Times New Roman"/>
          <w:sz w:val="24"/>
          <w:szCs w:val="24"/>
        </w:rPr>
        <w:t xml:space="preserve">. En las Provincias Vascas, donde la hidalguía era universal para Vizcaya y Guipúzcoa, las reformas de los Reyes Católicos generalizaron los Regimientos a finales del siglo XV y el acceso a ellos quedó restringido principalmente por el criterio económico </w:t>
      </w:r>
      <w:proofErr w:type="spellStart"/>
      <w:r>
        <w:rPr>
          <w:rFonts w:ascii="Times New Roman" w:hAnsi="Times New Roman" w:cs="Times New Roman"/>
          <w:sz w:val="24"/>
          <w:szCs w:val="24"/>
        </w:rPr>
        <w:t>millarista</w:t>
      </w:r>
      <w:proofErr w:type="spellEnd"/>
      <w:r>
        <w:rPr>
          <w:rFonts w:ascii="Times New Roman" w:hAnsi="Times New Roman" w:cs="Times New Roman"/>
          <w:sz w:val="24"/>
          <w:szCs w:val="24"/>
        </w:rPr>
        <w:t>, lo cual favoreció a la hidalguía notoria</w:t>
      </w:r>
      <w:r>
        <w:rPr>
          <w:rStyle w:val="Refdenotaalpie"/>
          <w:rFonts w:ascii="Times New Roman" w:hAnsi="Times New Roman" w:cs="Times New Roman"/>
          <w:sz w:val="24"/>
          <w:szCs w:val="24"/>
        </w:rPr>
        <w:footnoteReference w:id="136"/>
      </w:r>
      <w:r>
        <w:rPr>
          <w:rFonts w:ascii="Times New Roman" w:hAnsi="Times New Roman" w:cs="Times New Roman"/>
          <w:sz w:val="24"/>
          <w:szCs w:val="24"/>
        </w:rPr>
        <w:t xml:space="preserve">, aunque en el caso de las Encartaciones, el cargo de regidor, al que se accedía sólo por criterio de vecindad, fue el menos valorado entre los hidalgos notables, cuyos intereses se enfocaban a las Alcaldías y Sindicaturas de los </w:t>
      </w:r>
      <w:r>
        <w:rPr>
          <w:rFonts w:ascii="Times New Roman" w:hAnsi="Times New Roman" w:cs="Times New Roman"/>
          <w:sz w:val="24"/>
          <w:szCs w:val="24"/>
        </w:rPr>
        <w:lastRenderedPageBreak/>
        <w:t>pueblos y a los cargos de las Juntas de Avellaneda y de diputado general de las Encartaciones</w:t>
      </w:r>
      <w:r>
        <w:rPr>
          <w:rStyle w:val="Refdenotaalpie"/>
          <w:rFonts w:ascii="Times New Roman" w:hAnsi="Times New Roman" w:cs="Times New Roman"/>
          <w:sz w:val="24"/>
          <w:szCs w:val="24"/>
        </w:rPr>
        <w:footnoteReference w:id="137"/>
      </w:r>
      <w:r>
        <w:rPr>
          <w:rFonts w:ascii="Times New Roman" w:hAnsi="Times New Roman" w:cs="Times New Roman"/>
          <w:sz w:val="24"/>
          <w:szCs w:val="24"/>
        </w:rPr>
        <w:t>.</w:t>
      </w:r>
    </w:p>
    <w:p w:rsidR="00B86232" w:rsidRDefault="00CB7534" w:rsidP="00F46BA8">
      <w:pPr>
        <w:pStyle w:val="Prrafodelista"/>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En cuanto a las vías de acceso a las instituciones político-administrativas, en los concejos gallegos</w:t>
      </w:r>
      <w:r w:rsidRPr="00F16535">
        <w:rPr>
          <w:rFonts w:ascii="Times New Roman" w:hAnsi="Times New Roman" w:cs="Times New Roman"/>
          <w:sz w:val="24"/>
          <w:szCs w:val="24"/>
        </w:rPr>
        <w:t xml:space="preserve">, </w:t>
      </w:r>
      <w:r>
        <w:rPr>
          <w:rFonts w:ascii="Times New Roman" w:hAnsi="Times New Roman" w:cs="Times New Roman"/>
          <w:sz w:val="24"/>
          <w:szCs w:val="24"/>
        </w:rPr>
        <w:t>aparte de no existir requisitos como la nobleza y la limpieza de sangre</w:t>
      </w:r>
      <w:r>
        <w:rPr>
          <w:rStyle w:val="Refdenotaalpie"/>
          <w:rFonts w:ascii="Times New Roman" w:hAnsi="Times New Roman" w:cs="Times New Roman"/>
          <w:sz w:val="24"/>
          <w:szCs w:val="24"/>
        </w:rPr>
        <w:footnoteReference w:id="138"/>
      </w:r>
      <w:r>
        <w:rPr>
          <w:rFonts w:ascii="Times New Roman" w:hAnsi="Times New Roman" w:cs="Times New Roman"/>
          <w:sz w:val="24"/>
          <w:szCs w:val="24"/>
        </w:rPr>
        <w:t>, el acceso a los R</w:t>
      </w:r>
      <w:r w:rsidRPr="00F16535">
        <w:rPr>
          <w:rFonts w:ascii="Times New Roman" w:hAnsi="Times New Roman" w:cs="Times New Roman"/>
          <w:sz w:val="24"/>
          <w:szCs w:val="24"/>
        </w:rPr>
        <w:t>egimiento</w:t>
      </w:r>
      <w:r>
        <w:rPr>
          <w:rFonts w:ascii="Times New Roman" w:hAnsi="Times New Roman" w:cs="Times New Roman"/>
          <w:sz w:val="24"/>
          <w:szCs w:val="24"/>
        </w:rPr>
        <w:t xml:space="preserve">s -perpetuos o renunciables- </w:t>
      </w:r>
      <w:r w:rsidRPr="00F16535">
        <w:rPr>
          <w:rFonts w:ascii="Times New Roman" w:hAnsi="Times New Roman" w:cs="Times New Roman"/>
          <w:sz w:val="24"/>
          <w:szCs w:val="24"/>
        </w:rPr>
        <w:t xml:space="preserve">podía </w:t>
      </w:r>
      <w:r>
        <w:rPr>
          <w:rFonts w:ascii="Times New Roman" w:hAnsi="Times New Roman" w:cs="Times New Roman"/>
          <w:sz w:val="24"/>
          <w:szCs w:val="24"/>
        </w:rPr>
        <w:t>realiza</w:t>
      </w:r>
      <w:r w:rsidRPr="00F16535">
        <w:rPr>
          <w:rFonts w:ascii="Times New Roman" w:hAnsi="Times New Roman" w:cs="Times New Roman"/>
          <w:sz w:val="24"/>
          <w:szCs w:val="24"/>
        </w:rPr>
        <w:t xml:space="preserve">rse </w:t>
      </w:r>
      <w:r>
        <w:rPr>
          <w:rFonts w:ascii="Times New Roman" w:hAnsi="Times New Roman" w:cs="Times New Roman"/>
          <w:sz w:val="24"/>
          <w:szCs w:val="24"/>
        </w:rPr>
        <w:t>mediante</w:t>
      </w:r>
      <w:r w:rsidRPr="00F16535">
        <w:rPr>
          <w:rFonts w:ascii="Times New Roman" w:hAnsi="Times New Roman" w:cs="Times New Roman"/>
          <w:sz w:val="24"/>
          <w:szCs w:val="24"/>
        </w:rPr>
        <w:t xml:space="preserve"> tres o cuatro vías</w:t>
      </w:r>
      <w:r>
        <w:rPr>
          <w:rFonts w:ascii="Times New Roman" w:hAnsi="Times New Roman" w:cs="Times New Roman"/>
          <w:sz w:val="24"/>
          <w:szCs w:val="24"/>
        </w:rPr>
        <w:t>: obteniendo la propiedad de uno de ellos, ya sea por merced real, en recompensa de servicios y méritos; por compra a la Corona o a un titular privado; por herencia</w:t>
      </w:r>
      <w:r w:rsidRPr="00F16535">
        <w:rPr>
          <w:rFonts w:ascii="Times New Roman" w:hAnsi="Times New Roman" w:cs="Times New Roman"/>
          <w:sz w:val="24"/>
          <w:szCs w:val="24"/>
        </w:rPr>
        <w:t xml:space="preserve">, lo más habitual desde finales del </w:t>
      </w:r>
      <w:r>
        <w:rPr>
          <w:rFonts w:ascii="Times New Roman" w:hAnsi="Times New Roman" w:cs="Times New Roman"/>
          <w:sz w:val="24"/>
          <w:szCs w:val="24"/>
        </w:rPr>
        <w:t>XVII</w:t>
      </w:r>
      <w:r w:rsidRPr="00F16535">
        <w:rPr>
          <w:rFonts w:ascii="Times New Roman" w:hAnsi="Times New Roman" w:cs="Times New Roman"/>
          <w:sz w:val="24"/>
          <w:szCs w:val="24"/>
        </w:rPr>
        <w:t>; siendo</w:t>
      </w:r>
      <w:r>
        <w:rPr>
          <w:rFonts w:ascii="Times New Roman" w:hAnsi="Times New Roman" w:cs="Times New Roman"/>
          <w:sz w:val="24"/>
          <w:szCs w:val="24"/>
        </w:rPr>
        <w:t xml:space="preserve"> </w:t>
      </w:r>
      <w:r w:rsidRPr="00F16535">
        <w:rPr>
          <w:rFonts w:ascii="Times New Roman" w:hAnsi="Times New Roman" w:cs="Times New Roman"/>
          <w:sz w:val="24"/>
          <w:szCs w:val="24"/>
        </w:rPr>
        <w:t>designado titular de uno vitalicio (</w:t>
      </w:r>
      <w:r>
        <w:rPr>
          <w:rFonts w:ascii="Times New Roman" w:hAnsi="Times New Roman" w:cs="Times New Roman"/>
          <w:sz w:val="24"/>
          <w:szCs w:val="24"/>
        </w:rPr>
        <w:t>en Galicia sólo 7 de los 39 del regimiento de O</w:t>
      </w:r>
      <w:r w:rsidRPr="00F16535">
        <w:rPr>
          <w:rFonts w:ascii="Times New Roman" w:hAnsi="Times New Roman" w:cs="Times New Roman"/>
          <w:sz w:val="24"/>
          <w:szCs w:val="24"/>
        </w:rPr>
        <w:t>urense) o electivo (4 en Tu</w:t>
      </w:r>
      <w:r>
        <w:rPr>
          <w:rFonts w:ascii="Times New Roman" w:hAnsi="Times New Roman" w:cs="Times New Roman"/>
          <w:sz w:val="24"/>
          <w:szCs w:val="24"/>
        </w:rPr>
        <w:t xml:space="preserve">i); </w:t>
      </w:r>
      <w:r w:rsidRPr="00F16535">
        <w:rPr>
          <w:rFonts w:ascii="Times New Roman" w:hAnsi="Times New Roman" w:cs="Times New Roman"/>
          <w:sz w:val="24"/>
          <w:szCs w:val="24"/>
        </w:rPr>
        <w:t xml:space="preserve">y, por último, </w:t>
      </w:r>
      <w:r>
        <w:rPr>
          <w:rFonts w:ascii="Times New Roman" w:hAnsi="Times New Roman" w:cs="Times New Roman"/>
          <w:sz w:val="24"/>
          <w:szCs w:val="24"/>
        </w:rPr>
        <w:t xml:space="preserve">por </w:t>
      </w:r>
      <w:r w:rsidRPr="00F16535">
        <w:rPr>
          <w:rFonts w:ascii="Times New Roman" w:hAnsi="Times New Roman" w:cs="Times New Roman"/>
          <w:sz w:val="24"/>
          <w:szCs w:val="24"/>
        </w:rPr>
        <w:t>matrimoni</w:t>
      </w:r>
      <w:r>
        <w:rPr>
          <w:rFonts w:ascii="Times New Roman" w:hAnsi="Times New Roman" w:cs="Times New Roman"/>
          <w:sz w:val="24"/>
          <w:szCs w:val="24"/>
        </w:rPr>
        <w:t>o</w:t>
      </w:r>
      <w:r>
        <w:rPr>
          <w:rStyle w:val="Refdenotaalpie"/>
          <w:rFonts w:ascii="Times New Roman" w:hAnsi="Times New Roman" w:cs="Times New Roman"/>
          <w:sz w:val="24"/>
          <w:szCs w:val="24"/>
        </w:rPr>
        <w:footnoteReference w:id="139"/>
      </w:r>
      <w:r w:rsidRPr="00F16535">
        <w:rPr>
          <w:rFonts w:ascii="Times New Roman" w:hAnsi="Times New Roman" w:cs="Times New Roman"/>
          <w:sz w:val="24"/>
          <w:szCs w:val="24"/>
        </w:rPr>
        <w:t>.</w:t>
      </w:r>
      <w:r>
        <w:rPr>
          <w:rFonts w:ascii="Times New Roman" w:hAnsi="Times New Roman" w:cs="Times New Roman"/>
          <w:sz w:val="24"/>
          <w:szCs w:val="24"/>
        </w:rPr>
        <w:t xml:space="preserve"> En una valoración de conjunto, la venalidad de los oficios concejiles fue la vía de acceso fundamental al Regimiento para familias de la baja nobleza hidalga y para plebeyos con recursos, como fue el caso de algunos burgueses</w:t>
      </w:r>
      <w:r>
        <w:rPr>
          <w:rStyle w:val="Refdenotaalpie"/>
          <w:rFonts w:ascii="Times New Roman" w:hAnsi="Times New Roman" w:cs="Times New Roman"/>
          <w:sz w:val="24"/>
          <w:szCs w:val="24"/>
        </w:rPr>
        <w:footnoteReference w:id="140"/>
      </w:r>
      <w:r>
        <w:rPr>
          <w:rFonts w:ascii="Times New Roman" w:hAnsi="Times New Roman" w:cs="Times New Roman"/>
          <w:sz w:val="24"/>
          <w:szCs w:val="24"/>
        </w:rPr>
        <w:t>.</w:t>
      </w:r>
    </w:p>
    <w:p w:rsidR="00CB7534" w:rsidRDefault="00CB7534" w:rsidP="00F46BA8">
      <w:pPr>
        <w:pStyle w:val="Prrafodelista"/>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En Asturias, parece que la forma de acceso también estuvo fundamentada sobre todo en la venta de cargos provinciales</w:t>
      </w:r>
      <w:r>
        <w:rPr>
          <w:rStyle w:val="Refdenotaalpie"/>
          <w:rFonts w:ascii="Times New Roman" w:hAnsi="Times New Roman" w:cs="Times New Roman"/>
          <w:sz w:val="24"/>
          <w:szCs w:val="24"/>
        </w:rPr>
        <w:footnoteReference w:id="141"/>
      </w:r>
      <w:r>
        <w:rPr>
          <w:rFonts w:ascii="Times New Roman" w:hAnsi="Times New Roman" w:cs="Times New Roman"/>
          <w:sz w:val="24"/>
          <w:szCs w:val="24"/>
        </w:rPr>
        <w:t xml:space="preserve"> y municipales (Véase MAPA I) a partir de 1543; </w:t>
      </w:r>
      <w:r w:rsidRPr="00816806">
        <w:rPr>
          <w:rFonts w:ascii="Times New Roman" w:hAnsi="Times New Roman" w:cs="Times New Roman"/>
          <w:sz w:val="24"/>
          <w:szCs w:val="24"/>
        </w:rPr>
        <w:t>Felipe II inicia a comienzos de su reinado l</w:t>
      </w:r>
      <w:r>
        <w:rPr>
          <w:rFonts w:ascii="Times New Roman" w:hAnsi="Times New Roman" w:cs="Times New Roman"/>
          <w:sz w:val="24"/>
          <w:szCs w:val="24"/>
        </w:rPr>
        <w:t xml:space="preserve">as primeras perpetuaciones «por </w:t>
      </w:r>
      <w:r w:rsidRPr="00816806">
        <w:rPr>
          <w:rFonts w:ascii="Times New Roman" w:hAnsi="Times New Roman" w:cs="Times New Roman"/>
          <w:sz w:val="24"/>
          <w:szCs w:val="24"/>
        </w:rPr>
        <w:t xml:space="preserve">juro de heredad», así como el acrecentamiento del </w:t>
      </w:r>
      <w:r>
        <w:rPr>
          <w:rFonts w:ascii="Times New Roman" w:hAnsi="Times New Roman" w:cs="Times New Roman"/>
          <w:sz w:val="24"/>
          <w:szCs w:val="24"/>
        </w:rPr>
        <w:t xml:space="preserve">número primitivo de regimientos </w:t>
      </w:r>
      <w:r w:rsidRPr="00816806">
        <w:rPr>
          <w:rFonts w:ascii="Times New Roman" w:hAnsi="Times New Roman" w:cs="Times New Roman"/>
          <w:sz w:val="24"/>
          <w:szCs w:val="24"/>
        </w:rPr>
        <w:t>y escribanías de los concejos</w:t>
      </w:r>
      <w:r>
        <w:rPr>
          <w:rStyle w:val="Refdenotaalpie"/>
          <w:rFonts w:ascii="Times New Roman" w:hAnsi="Times New Roman" w:cs="Times New Roman"/>
          <w:sz w:val="24"/>
          <w:szCs w:val="24"/>
        </w:rPr>
        <w:footnoteReference w:id="142"/>
      </w:r>
      <w:r>
        <w:rPr>
          <w:rFonts w:ascii="Times New Roman" w:hAnsi="Times New Roman" w:cs="Times New Roman"/>
          <w:sz w:val="24"/>
          <w:szCs w:val="24"/>
        </w:rPr>
        <w:t xml:space="preserve"> (Véase MAPA II)</w:t>
      </w:r>
      <w:r w:rsidRPr="00816806">
        <w:rPr>
          <w:rFonts w:ascii="Times New Roman" w:hAnsi="Times New Roman" w:cs="Times New Roman"/>
          <w:sz w:val="24"/>
          <w:szCs w:val="24"/>
        </w:rPr>
        <w:t>.</w:t>
      </w:r>
      <w:r>
        <w:rPr>
          <w:rFonts w:ascii="Times New Roman" w:hAnsi="Times New Roman" w:cs="Times New Roman"/>
          <w:sz w:val="24"/>
          <w:szCs w:val="24"/>
        </w:rPr>
        <w:t xml:space="preserve"> En tales ventas se va a tener muy en cuenta el estatus social de los compradores, aparte de los criterios de vecindad y edad, por lo que t</w:t>
      </w:r>
      <w:r w:rsidRPr="00074DD6">
        <w:rPr>
          <w:rFonts w:ascii="Times New Roman" w:hAnsi="Times New Roman" w:cs="Times New Roman"/>
          <w:sz w:val="24"/>
          <w:szCs w:val="24"/>
        </w:rPr>
        <w:t>odos los hidal</w:t>
      </w:r>
      <w:r>
        <w:rPr>
          <w:rFonts w:ascii="Times New Roman" w:hAnsi="Times New Roman" w:cs="Times New Roman"/>
          <w:sz w:val="24"/>
          <w:szCs w:val="24"/>
        </w:rPr>
        <w:t xml:space="preserve">gos “de solar conocido” van a aspirar a la </w:t>
      </w:r>
      <w:r w:rsidRPr="00074DD6">
        <w:rPr>
          <w:rFonts w:ascii="Times New Roman" w:hAnsi="Times New Roman" w:cs="Times New Roman"/>
          <w:sz w:val="24"/>
          <w:szCs w:val="24"/>
        </w:rPr>
        <w:t>compra de algún cargo</w:t>
      </w:r>
      <w:r>
        <w:rPr>
          <w:rFonts w:ascii="Times New Roman" w:hAnsi="Times New Roman" w:cs="Times New Roman"/>
          <w:sz w:val="24"/>
          <w:szCs w:val="24"/>
        </w:rPr>
        <w:t>,</w:t>
      </w:r>
      <w:r w:rsidRPr="00074DD6">
        <w:rPr>
          <w:rFonts w:ascii="Times New Roman" w:hAnsi="Times New Roman" w:cs="Times New Roman"/>
          <w:sz w:val="24"/>
          <w:szCs w:val="24"/>
        </w:rPr>
        <w:t xml:space="preserve"> </w:t>
      </w:r>
      <w:r>
        <w:rPr>
          <w:rFonts w:ascii="Times New Roman" w:hAnsi="Times New Roman" w:cs="Times New Roman"/>
          <w:sz w:val="24"/>
          <w:szCs w:val="24"/>
        </w:rPr>
        <w:t xml:space="preserve">consiguiéndolo la mayoría, sobre todo </w:t>
      </w:r>
      <w:r w:rsidRPr="00074DD6">
        <w:rPr>
          <w:rFonts w:ascii="Times New Roman" w:hAnsi="Times New Roman" w:cs="Times New Roman"/>
          <w:sz w:val="24"/>
          <w:szCs w:val="24"/>
        </w:rPr>
        <w:t>en l</w:t>
      </w:r>
      <w:r>
        <w:rPr>
          <w:rFonts w:ascii="Times New Roman" w:hAnsi="Times New Roman" w:cs="Times New Roman"/>
          <w:sz w:val="24"/>
          <w:szCs w:val="24"/>
        </w:rPr>
        <w:t>os primeros años de las ventas cuando los precios fueron más moderados</w:t>
      </w:r>
      <w:r>
        <w:rPr>
          <w:rStyle w:val="Refdenotaalpie"/>
          <w:rFonts w:ascii="Times New Roman" w:hAnsi="Times New Roman" w:cs="Times New Roman"/>
          <w:sz w:val="24"/>
          <w:szCs w:val="24"/>
        </w:rPr>
        <w:footnoteReference w:id="143"/>
      </w:r>
      <w:r>
        <w:rPr>
          <w:rFonts w:ascii="Times New Roman" w:hAnsi="Times New Roman" w:cs="Times New Roman"/>
          <w:sz w:val="24"/>
          <w:szCs w:val="24"/>
        </w:rPr>
        <w:t>. Algunos ejemplos de esta venta de oficios podemos observarlos a través de la familia de los Miranda, que entre 1558 y 1643 gastan 100.000 reales en oficios municipales</w:t>
      </w:r>
      <w:r>
        <w:rPr>
          <w:rStyle w:val="Refdenotaalpie"/>
          <w:rFonts w:ascii="Times New Roman" w:hAnsi="Times New Roman" w:cs="Times New Roman"/>
          <w:sz w:val="24"/>
          <w:szCs w:val="24"/>
        </w:rPr>
        <w:footnoteReference w:id="144"/>
      </w:r>
      <w:r>
        <w:rPr>
          <w:rFonts w:ascii="Times New Roman" w:hAnsi="Times New Roman" w:cs="Times New Roman"/>
          <w:sz w:val="24"/>
          <w:szCs w:val="24"/>
        </w:rPr>
        <w:t xml:space="preserve"> repartidos por los actuales concejos de Avilés, Illas, Castrillón, Gijón, Salas, </w:t>
      </w:r>
      <w:proofErr w:type="spellStart"/>
      <w:r>
        <w:rPr>
          <w:rFonts w:ascii="Times New Roman" w:hAnsi="Times New Roman" w:cs="Times New Roman"/>
          <w:sz w:val="24"/>
          <w:szCs w:val="24"/>
        </w:rPr>
        <w:t>Somiedo</w:t>
      </w:r>
      <w:proofErr w:type="spellEnd"/>
      <w:r>
        <w:rPr>
          <w:rFonts w:ascii="Times New Roman" w:hAnsi="Times New Roman" w:cs="Times New Roman"/>
          <w:sz w:val="24"/>
          <w:szCs w:val="24"/>
        </w:rPr>
        <w:t xml:space="preserve">, Grado, </w:t>
      </w:r>
      <w:proofErr w:type="spellStart"/>
      <w:r>
        <w:rPr>
          <w:rFonts w:ascii="Times New Roman" w:hAnsi="Times New Roman" w:cs="Times New Roman"/>
          <w:sz w:val="24"/>
          <w:szCs w:val="24"/>
        </w:rPr>
        <w:t>Pravia</w:t>
      </w:r>
      <w:proofErr w:type="spellEnd"/>
      <w:r>
        <w:rPr>
          <w:rFonts w:ascii="Times New Roman" w:hAnsi="Times New Roman" w:cs="Times New Roman"/>
          <w:sz w:val="24"/>
          <w:szCs w:val="24"/>
        </w:rPr>
        <w:t xml:space="preserve">, Oviedo y Belmonte de Miranda (Véase MAPA III), además de en la ciudad gallega de Mondoñedo y en las </w:t>
      </w:r>
      <w:proofErr w:type="spellStart"/>
      <w:r>
        <w:rPr>
          <w:rFonts w:ascii="Times New Roman" w:hAnsi="Times New Roman" w:cs="Times New Roman"/>
          <w:sz w:val="24"/>
          <w:szCs w:val="24"/>
        </w:rPr>
        <w:t>Babias</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Suso</w:t>
      </w:r>
      <w:proofErr w:type="spellEnd"/>
      <w:r>
        <w:rPr>
          <w:rFonts w:ascii="Times New Roman" w:hAnsi="Times New Roman" w:cs="Times New Roman"/>
          <w:sz w:val="24"/>
          <w:szCs w:val="24"/>
        </w:rPr>
        <w:t xml:space="preserve"> y de </w:t>
      </w:r>
      <w:proofErr w:type="spellStart"/>
      <w:r>
        <w:rPr>
          <w:rFonts w:ascii="Times New Roman" w:hAnsi="Times New Roman" w:cs="Times New Roman"/>
          <w:sz w:val="24"/>
          <w:szCs w:val="24"/>
        </w:rPr>
        <w:t>Yuso</w:t>
      </w:r>
      <w:proofErr w:type="spellEnd"/>
      <w:r>
        <w:rPr>
          <w:rFonts w:ascii="Times New Roman" w:hAnsi="Times New Roman" w:cs="Times New Roman"/>
          <w:sz w:val="24"/>
          <w:szCs w:val="24"/>
        </w:rPr>
        <w:t xml:space="preserve"> (León)</w:t>
      </w:r>
      <w:r>
        <w:rPr>
          <w:rStyle w:val="Refdenotaalpie"/>
          <w:rFonts w:ascii="Times New Roman" w:hAnsi="Times New Roman" w:cs="Times New Roman"/>
          <w:sz w:val="24"/>
          <w:szCs w:val="24"/>
        </w:rPr>
        <w:footnoteReference w:id="145"/>
      </w:r>
      <w:r>
        <w:rPr>
          <w:rFonts w:ascii="Times New Roman" w:hAnsi="Times New Roman" w:cs="Times New Roman"/>
          <w:sz w:val="24"/>
          <w:szCs w:val="24"/>
        </w:rPr>
        <w:t xml:space="preserve">. Otros ejemplos son los de las Casas de la Rúa, de los </w:t>
      </w:r>
      <w:proofErr w:type="spellStart"/>
      <w:r>
        <w:rPr>
          <w:rFonts w:ascii="Times New Roman" w:hAnsi="Times New Roman" w:cs="Times New Roman"/>
          <w:sz w:val="24"/>
          <w:szCs w:val="24"/>
        </w:rPr>
        <w:t>Carrió</w:t>
      </w:r>
      <w:proofErr w:type="spellEnd"/>
      <w:r>
        <w:rPr>
          <w:rFonts w:ascii="Times New Roman" w:hAnsi="Times New Roman" w:cs="Times New Roman"/>
          <w:sz w:val="24"/>
          <w:szCs w:val="24"/>
        </w:rPr>
        <w:t xml:space="preserve">, de los Ribera, o la familia de los </w:t>
      </w:r>
      <w:proofErr w:type="spellStart"/>
      <w:r>
        <w:rPr>
          <w:rFonts w:ascii="Times New Roman" w:hAnsi="Times New Roman" w:cs="Times New Roman"/>
          <w:sz w:val="24"/>
          <w:szCs w:val="24"/>
        </w:rPr>
        <w:t>Vigil</w:t>
      </w:r>
      <w:proofErr w:type="spellEnd"/>
      <w:r>
        <w:rPr>
          <w:rFonts w:ascii="Times New Roman" w:hAnsi="Times New Roman" w:cs="Times New Roman"/>
          <w:sz w:val="24"/>
          <w:szCs w:val="24"/>
        </w:rPr>
        <w:t xml:space="preserve">, cuyo primer </w:t>
      </w:r>
      <w:r>
        <w:rPr>
          <w:rFonts w:ascii="Times New Roman" w:hAnsi="Times New Roman" w:cs="Times New Roman"/>
          <w:sz w:val="24"/>
          <w:szCs w:val="24"/>
        </w:rPr>
        <w:lastRenderedPageBreak/>
        <w:t xml:space="preserve">mayorazgo, Bernabé de </w:t>
      </w:r>
      <w:proofErr w:type="spellStart"/>
      <w:r>
        <w:rPr>
          <w:rFonts w:ascii="Times New Roman" w:hAnsi="Times New Roman" w:cs="Times New Roman"/>
          <w:sz w:val="24"/>
          <w:szCs w:val="24"/>
        </w:rPr>
        <w:t>Vigil</w:t>
      </w:r>
      <w:proofErr w:type="spellEnd"/>
      <w:r>
        <w:rPr>
          <w:rFonts w:ascii="Times New Roman" w:hAnsi="Times New Roman" w:cs="Times New Roman"/>
          <w:sz w:val="24"/>
          <w:szCs w:val="24"/>
        </w:rPr>
        <w:t xml:space="preserve"> el Viejo, invirtió 53.000 reales en cargos</w:t>
      </w:r>
      <w:r>
        <w:rPr>
          <w:rStyle w:val="Refdenotaalpie"/>
          <w:rFonts w:ascii="Times New Roman" w:hAnsi="Times New Roman" w:cs="Times New Roman"/>
          <w:sz w:val="24"/>
          <w:szCs w:val="24"/>
        </w:rPr>
        <w:footnoteReference w:id="146"/>
      </w:r>
      <w:r>
        <w:rPr>
          <w:rFonts w:ascii="Times New Roman" w:hAnsi="Times New Roman" w:cs="Times New Roman"/>
          <w:sz w:val="24"/>
          <w:szCs w:val="24"/>
        </w:rPr>
        <w:t xml:space="preserve">. Posteriormente, uno de sus descendientes, Sebastián </w:t>
      </w:r>
      <w:proofErr w:type="spellStart"/>
      <w:r>
        <w:rPr>
          <w:rFonts w:ascii="Times New Roman" w:hAnsi="Times New Roman" w:cs="Times New Roman"/>
          <w:sz w:val="24"/>
          <w:szCs w:val="24"/>
        </w:rPr>
        <w:t>Vigil</w:t>
      </w:r>
      <w:proofErr w:type="spellEnd"/>
      <w:r>
        <w:rPr>
          <w:rFonts w:ascii="Times New Roman" w:hAnsi="Times New Roman" w:cs="Times New Roman"/>
          <w:sz w:val="24"/>
          <w:szCs w:val="24"/>
        </w:rPr>
        <w:t xml:space="preserve"> de Quiñones, ostentaría varias regidurías: </w:t>
      </w:r>
      <w:r w:rsidRPr="00DA23BA">
        <w:rPr>
          <w:rFonts w:ascii="Times New Roman" w:hAnsi="Times New Roman" w:cs="Times New Roman"/>
          <w:sz w:val="24"/>
          <w:szCs w:val="24"/>
        </w:rPr>
        <w:t xml:space="preserve">tres en </w:t>
      </w:r>
      <w:proofErr w:type="spellStart"/>
      <w:r w:rsidRPr="00DA23BA">
        <w:rPr>
          <w:rFonts w:ascii="Times New Roman" w:hAnsi="Times New Roman" w:cs="Times New Roman"/>
          <w:sz w:val="24"/>
          <w:szCs w:val="24"/>
        </w:rPr>
        <w:t>Sariego</w:t>
      </w:r>
      <w:proofErr w:type="spellEnd"/>
      <w:r w:rsidRPr="00DA23BA">
        <w:rPr>
          <w:rFonts w:ascii="Times New Roman" w:hAnsi="Times New Roman" w:cs="Times New Roman"/>
          <w:sz w:val="24"/>
          <w:szCs w:val="24"/>
        </w:rPr>
        <w:t xml:space="preserve">, una en </w:t>
      </w:r>
      <w:proofErr w:type="spellStart"/>
      <w:r w:rsidRPr="00DA23BA">
        <w:rPr>
          <w:rFonts w:ascii="Times New Roman" w:hAnsi="Times New Roman" w:cs="Times New Roman"/>
          <w:sz w:val="24"/>
          <w:szCs w:val="24"/>
        </w:rPr>
        <w:t>Siero</w:t>
      </w:r>
      <w:proofErr w:type="spellEnd"/>
      <w:r w:rsidRPr="00DA23BA">
        <w:rPr>
          <w:rFonts w:ascii="Times New Roman" w:hAnsi="Times New Roman" w:cs="Times New Roman"/>
          <w:sz w:val="24"/>
          <w:szCs w:val="24"/>
        </w:rPr>
        <w:t xml:space="preserve">, Villaviciosa, </w:t>
      </w:r>
      <w:proofErr w:type="spellStart"/>
      <w:r w:rsidRPr="00DA23BA">
        <w:rPr>
          <w:rFonts w:ascii="Times New Roman" w:hAnsi="Times New Roman" w:cs="Times New Roman"/>
          <w:sz w:val="24"/>
          <w:szCs w:val="24"/>
        </w:rPr>
        <w:t>Laviana</w:t>
      </w:r>
      <w:proofErr w:type="spellEnd"/>
      <w:r w:rsidRPr="00DA23BA">
        <w:rPr>
          <w:rFonts w:ascii="Times New Roman" w:hAnsi="Times New Roman" w:cs="Times New Roman"/>
          <w:sz w:val="24"/>
          <w:szCs w:val="24"/>
        </w:rPr>
        <w:t>, Gijón, Oviedo, Nava,</w:t>
      </w:r>
      <w:r>
        <w:rPr>
          <w:rFonts w:ascii="Times New Roman" w:hAnsi="Times New Roman" w:cs="Times New Roman"/>
          <w:sz w:val="24"/>
          <w:szCs w:val="24"/>
        </w:rPr>
        <w:t xml:space="preserve"> Parres, </w:t>
      </w:r>
      <w:proofErr w:type="spellStart"/>
      <w:r>
        <w:rPr>
          <w:rFonts w:ascii="Times New Roman" w:hAnsi="Times New Roman" w:cs="Times New Roman"/>
          <w:sz w:val="24"/>
          <w:szCs w:val="24"/>
        </w:rPr>
        <w:t>Morcín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Piloña</w:t>
      </w:r>
      <w:proofErr w:type="spellEnd"/>
      <w:r>
        <w:rPr>
          <w:rFonts w:ascii="Times New Roman" w:hAnsi="Times New Roman" w:cs="Times New Roman"/>
          <w:sz w:val="24"/>
          <w:szCs w:val="24"/>
        </w:rPr>
        <w:t>, además de varias e</w:t>
      </w:r>
      <w:r w:rsidRPr="00B07332">
        <w:rPr>
          <w:rFonts w:ascii="Times New Roman" w:hAnsi="Times New Roman" w:cs="Times New Roman"/>
          <w:sz w:val="24"/>
          <w:szCs w:val="24"/>
        </w:rPr>
        <w:t>scribanías</w:t>
      </w:r>
      <w:r>
        <w:rPr>
          <w:rFonts w:ascii="Times New Roman" w:hAnsi="Times New Roman" w:cs="Times New Roman"/>
          <w:sz w:val="24"/>
          <w:szCs w:val="24"/>
        </w:rPr>
        <w:t xml:space="preserve"> que ocuparían personas afines a él y el puesto de Procurador General en la Junta Provincial</w:t>
      </w:r>
      <w:r>
        <w:rPr>
          <w:rStyle w:val="Refdenotaalpie"/>
          <w:rFonts w:ascii="Times New Roman" w:hAnsi="Times New Roman" w:cs="Times New Roman"/>
          <w:sz w:val="24"/>
          <w:szCs w:val="24"/>
        </w:rPr>
        <w:footnoteReference w:id="147"/>
      </w:r>
      <w:r>
        <w:rPr>
          <w:rFonts w:ascii="Times New Roman" w:hAnsi="Times New Roman" w:cs="Times New Roman"/>
          <w:sz w:val="24"/>
          <w:szCs w:val="24"/>
        </w:rPr>
        <w:t>.</w:t>
      </w:r>
    </w:p>
    <w:p w:rsidR="00CB7534" w:rsidRDefault="00CB7534" w:rsidP="006930BD">
      <w:pPr>
        <w:pStyle w:val="Prrafodelista"/>
        <w:spacing w:line="360" w:lineRule="auto"/>
        <w:ind w:left="0" w:firstLine="851"/>
        <w:jc w:val="both"/>
        <w:rPr>
          <w:rFonts w:ascii="Times New Roman" w:hAnsi="Times New Roman" w:cs="Times New Roman"/>
          <w:sz w:val="24"/>
          <w:szCs w:val="24"/>
        </w:rPr>
      </w:pPr>
    </w:p>
    <w:p w:rsidR="00E93757" w:rsidRDefault="00E93757" w:rsidP="006930BD">
      <w:pPr>
        <w:pStyle w:val="Prrafodelista"/>
        <w:spacing w:line="360" w:lineRule="auto"/>
        <w:ind w:left="283"/>
        <w:jc w:val="center"/>
        <w:rPr>
          <w:rFonts w:ascii="Times New Roman" w:hAnsi="Times New Roman" w:cs="Times New Roman"/>
          <w:sz w:val="24"/>
          <w:szCs w:val="24"/>
        </w:rPr>
      </w:pPr>
    </w:p>
    <w:p w:rsidR="00CB7534" w:rsidRDefault="00CB7534" w:rsidP="006930BD">
      <w:pPr>
        <w:pStyle w:val="Prrafodelista"/>
        <w:spacing w:line="360" w:lineRule="auto"/>
        <w:ind w:left="283"/>
        <w:jc w:val="center"/>
        <w:rPr>
          <w:rFonts w:ascii="Times New Roman" w:hAnsi="Times New Roman" w:cs="Times New Roman"/>
          <w:sz w:val="24"/>
          <w:szCs w:val="24"/>
        </w:rPr>
      </w:pPr>
      <w:r>
        <w:rPr>
          <w:rFonts w:ascii="Times New Roman" w:hAnsi="Times New Roman" w:cs="Times New Roman"/>
          <w:sz w:val="24"/>
          <w:szCs w:val="24"/>
        </w:rPr>
        <w:t>MAPA I</w:t>
      </w:r>
    </w:p>
    <w:p w:rsidR="00CB7534" w:rsidRDefault="00CB7534" w:rsidP="006930BD">
      <w:pPr>
        <w:pStyle w:val="Prrafodelista"/>
        <w:spacing w:line="360" w:lineRule="auto"/>
        <w:ind w:left="283"/>
        <w:jc w:val="center"/>
        <w:rPr>
          <w:rFonts w:ascii="Times New Roman" w:hAnsi="Times New Roman" w:cs="Times New Roman"/>
          <w:sz w:val="24"/>
          <w:szCs w:val="24"/>
        </w:rPr>
      </w:pPr>
      <w:r>
        <w:rPr>
          <w:rFonts w:ascii="Times New Roman" w:hAnsi="Times New Roman" w:cs="Times New Roman"/>
          <w:sz w:val="24"/>
          <w:szCs w:val="24"/>
        </w:rPr>
        <w:t>Distribución geográfica de los oficios de regimiento vendidos en Asturias en el s. XVI</w:t>
      </w:r>
    </w:p>
    <w:p w:rsidR="00CB7534" w:rsidRDefault="00CB7534" w:rsidP="006930BD">
      <w:pPr>
        <w:pStyle w:val="Prrafodelista"/>
        <w:spacing w:line="276" w:lineRule="auto"/>
        <w:ind w:left="283"/>
        <w:jc w:val="both"/>
        <w:rPr>
          <w:rFonts w:ascii="Times New Roman" w:hAnsi="Times New Roman" w:cs="Times New Roman"/>
          <w:sz w:val="24"/>
          <w:szCs w:val="24"/>
        </w:rPr>
      </w:pPr>
      <w:r>
        <w:rPr>
          <w:noProof/>
          <w:lang w:eastAsia="es-ES"/>
        </w:rPr>
        <w:drawing>
          <wp:inline distT="0" distB="0" distL="0" distR="0" wp14:anchorId="54B80737" wp14:editId="32F9B1F5">
            <wp:extent cx="5411738" cy="280385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8122" t="12150" r="6017" b="8727"/>
                    <a:stretch/>
                  </pic:blipFill>
                  <pic:spPr bwMode="auto">
                    <a:xfrm>
                      <a:off x="0" y="0"/>
                      <a:ext cx="5449192" cy="282326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Fuente: FAYA DÍAZ, Mª Á, “Gobierno municipal y venta de oficios en la Asturias de los s. XVI y XVII”, p. 88.</w:t>
      </w:r>
    </w:p>
    <w:p w:rsidR="00CB7534" w:rsidRDefault="00CB7534" w:rsidP="006930BD">
      <w:pPr>
        <w:pStyle w:val="Prrafodelista"/>
        <w:spacing w:line="360" w:lineRule="auto"/>
        <w:ind w:left="283"/>
        <w:jc w:val="center"/>
        <w:rPr>
          <w:rFonts w:ascii="Times New Roman" w:hAnsi="Times New Roman" w:cs="Times New Roman"/>
          <w:noProof/>
          <w:sz w:val="24"/>
          <w:szCs w:val="24"/>
          <w:lang w:eastAsia="es-ES"/>
        </w:rPr>
      </w:pPr>
    </w:p>
    <w:p w:rsidR="00CB7534" w:rsidRDefault="00CB7534" w:rsidP="006930BD">
      <w:pPr>
        <w:pStyle w:val="Prrafodelista"/>
        <w:spacing w:line="360" w:lineRule="auto"/>
        <w:ind w:left="283"/>
        <w:jc w:val="center"/>
        <w:rPr>
          <w:rFonts w:ascii="Times New Roman" w:hAnsi="Times New Roman" w:cs="Times New Roman"/>
          <w:noProof/>
          <w:sz w:val="24"/>
          <w:szCs w:val="24"/>
          <w:lang w:eastAsia="es-ES"/>
        </w:rPr>
      </w:pPr>
    </w:p>
    <w:p w:rsidR="00E93757" w:rsidRDefault="00E93757" w:rsidP="006930BD">
      <w:pPr>
        <w:pStyle w:val="Prrafodelista"/>
        <w:spacing w:line="360" w:lineRule="auto"/>
        <w:ind w:left="283"/>
        <w:jc w:val="center"/>
        <w:rPr>
          <w:rFonts w:ascii="Times New Roman" w:hAnsi="Times New Roman" w:cs="Times New Roman"/>
          <w:noProof/>
          <w:sz w:val="24"/>
          <w:szCs w:val="24"/>
          <w:lang w:eastAsia="es-ES"/>
        </w:rPr>
      </w:pPr>
    </w:p>
    <w:p w:rsidR="006D28FD" w:rsidRDefault="006D28FD" w:rsidP="006930BD">
      <w:pPr>
        <w:pStyle w:val="Prrafodelista"/>
        <w:spacing w:line="360" w:lineRule="auto"/>
        <w:ind w:left="283"/>
        <w:jc w:val="center"/>
        <w:rPr>
          <w:rFonts w:ascii="Times New Roman" w:hAnsi="Times New Roman" w:cs="Times New Roman"/>
          <w:noProof/>
          <w:sz w:val="24"/>
          <w:szCs w:val="24"/>
          <w:lang w:eastAsia="es-ES"/>
        </w:rPr>
      </w:pPr>
    </w:p>
    <w:p w:rsidR="006D28FD" w:rsidRDefault="006D28FD" w:rsidP="006930BD">
      <w:pPr>
        <w:pStyle w:val="Prrafodelista"/>
        <w:spacing w:line="360" w:lineRule="auto"/>
        <w:ind w:left="283"/>
        <w:jc w:val="center"/>
        <w:rPr>
          <w:rFonts w:ascii="Times New Roman" w:hAnsi="Times New Roman" w:cs="Times New Roman"/>
          <w:noProof/>
          <w:sz w:val="24"/>
          <w:szCs w:val="24"/>
          <w:lang w:eastAsia="es-ES"/>
        </w:rPr>
      </w:pPr>
    </w:p>
    <w:p w:rsidR="006D28FD" w:rsidRDefault="006D28FD" w:rsidP="006930BD">
      <w:pPr>
        <w:pStyle w:val="Prrafodelista"/>
        <w:spacing w:line="360" w:lineRule="auto"/>
        <w:ind w:left="283"/>
        <w:jc w:val="center"/>
        <w:rPr>
          <w:rFonts w:ascii="Times New Roman" w:hAnsi="Times New Roman" w:cs="Times New Roman"/>
          <w:noProof/>
          <w:sz w:val="24"/>
          <w:szCs w:val="24"/>
          <w:lang w:eastAsia="es-ES"/>
        </w:rPr>
      </w:pPr>
    </w:p>
    <w:p w:rsidR="006D28FD" w:rsidRDefault="006D28FD" w:rsidP="006930BD">
      <w:pPr>
        <w:pStyle w:val="Prrafodelista"/>
        <w:spacing w:line="360" w:lineRule="auto"/>
        <w:ind w:left="283"/>
        <w:jc w:val="center"/>
        <w:rPr>
          <w:rFonts w:ascii="Times New Roman" w:hAnsi="Times New Roman" w:cs="Times New Roman"/>
          <w:noProof/>
          <w:sz w:val="24"/>
          <w:szCs w:val="24"/>
          <w:lang w:eastAsia="es-ES"/>
        </w:rPr>
      </w:pPr>
    </w:p>
    <w:p w:rsidR="006D28FD" w:rsidRDefault="006D28FD" w:rsidP="006930BD">
      <w:pPr>
        <w:pStyle w:val="Prrafodelista"/>
        <w:spacing w:line="360" w:lineRule="auto"/>
        <w:ind w:left="283"/>
        <w:jc w:val="center"/>
        <w:rPr>
          <w:rFonts w:ascii="Times New Roman" w:hAnsi="Times New Roman" w:cs="Times New Roman"/>
          <w:noProof/>
          <w:sz w:val="24"/>
          <w:szCs w:val="24"/>
          <w:lang w:eastAsia="es-ES"/>
        </w:rPr>
      </w:pPr>
    </w:p>
    <w:p w:rsidR="006D28FD" w:rsidRDefault="006D28FD" w:rsidP="006930BD">
      <w:pPr>
        <w:pStyle w:val="Prrafodelista"/>
        <w:spacing w:line="360" w:lineRule="auto"/>
        <w:ind w:left="283"/>
        <w:jc w:val="center"/>
        <w:rPr>
          <w:rFonts w:ascii="Times New Roman" w:hAnsi="Times New Roman" w:cs="Times New Roman"/>
          <w:noProof/>
          <w:sz w:val="24"/>
          <w:szCs w:val="24"/>
          <w:lang w:eastAsia="es-ES"/>
        </w:rPr>
      </w:pPr>
    </w:p>
    <w:p w:rsidR="006D28FD" w:rsidRDefault="006D28FD" w:rsidP="006930BD">
      <w:pPr>
        <w:pStyle w:val="Prrafodelista"/>
        <w:spacing w:line="360" w:lineRule="auto"/>
        <w:ind w:left="283"/>
        <w:jc w:val="center"/>
        <w:rPr>
          <w:rFonts w:ascii="Times New Roman" w:hAnsi="Times New Roman" w:cs="Times New Roman"/>
          <w:noProof/>
          <w:sz w:val="24"/>
          <w:szCs w:val="24"/>
          <w:lang w:eastAsia="es-ES"/>
        </w:rPr>
      </w:pPr>
    </w:p>
    <w:p w:rsidR="006D28FD" w:rsidRDefault="006D28FD" w:rsidP="006930BD">
      <w:pPr>
        <w:pStyle w:val="Prrafodelista"/>
        <w:spacing w:line="360" w:lineRule="auto"/>
        <w:ind w:left="283"/>
        <w:jc w:val="center"/>
        <w:rPr>
          <w:rFonts w:ascii="Times New Roman" w:hAnsi="Times New Roman" w:cs="Times New Roman"/>
          <w:noProof/>
          <w:sz w:val="24"/>
          <w:szCs w:val="24"/>
          <w:lang w:eastAsia="es-ES"/>
        </w:rPr>
      </w:pPr>
    </w:p>
    <w:p w:rsidR="00CB7534" w:rsidRPr="007E149B" w:rsidRDefault="00CB7534" w:rsidP="006930BD">
      <w:pPr>
        <w:pStyle w:val="Prrafodelista"/>
        <w:spacing w:line="360" w:lineRule="auto"/>
        <w:ind w:left="283"/>
        <w:jc w:val="center"/>
        <w:rPr>
          <w:rFonts w:ascii="Times New Roman" w:hAnsi="Times New Roman" w:cs="Times New Roman"/>
          <w:sz w:val="24"/>
          <w:szCs w:val="24"/>
        </w:rPr>
      </w:pPr>
      <w:r w:rsidRPr="00AE20AD">
        <w:rPr>
          <w:rFonts w:ascii="Times New Roman" w:hAnsi="Times New Roman" w:cs="Times New Roman"/>
          <w:noProof/>
          <w:sz w:val="24"/>
          <w:szCs w:val="24"/>
          <w:lang w:eastAsia="es-ES"/>
        </w:rPr>
        <w:lastRenderedPageBreak/>
        <w:t>MAPA II</w:t>
      </w:r>
    </w:p>
    <w:p w:rsidR="00CB7534" w:rsidRPr="00AE20AD" w:rsidRDefault="00CB7534" w:rsidP="006930BD">
      <w:pPr>
        <w:pStyle w:val="Prrafodelista"/>
        <w:spacing w:line="360" w:lineRule="auto"/>
        <w:ind w:left="283"/>
        <w:jc w:val="center"/>
        <w:rPr>
          <w:rFonts w:ascii="Times New Roman" w:hAnsi="Times New Roman" w:cs="Times New Roman"/>
          <w:noProof/>
          <w:sz w:val="24"/>
          <w:szCs w:val="24"/>
          <w:lang w:eastAsia="es-ES"/>
        </w:rPr>
      </w:pPr>
      <w:r>
        <w:rPr>
          <w:rFonts w:ascii="Times New Roman" w:hAnsi="Times New Roman" w:cs="Times New Roman"/>
          <w:noProof/>
          <w:sz w:val="24"/>
          <w:szCs w:val="24"/>
          <w:lang w:eastAsia="es-ES"/>
        </w:rPr>
        <w:t>Perpetuación y acrecentamiento de los cargos en Asturias durante el s. XVII</w:t>
      </w:r>
    </w:p>
    <w:p w:rsidR="00CB7534" w:rsidRDefault="00CB7534" w:rsidP="006930BD">
      <w:pPr>
        <w:pStyle w:val="Prrafodelista"/>
        <w:spacing w:line="360" w:lineRule="auto"/>
        <w:ind w:left="283"/>
        <w:jc w:val="both"/>
        <w:rPr>
          <w:rFonts w:ascii="Times New Roman" w:hAnsi="Times New Roman" w:cs="Times New Roman"/>
          <w:sz w:val="24"/>
          <w:szCs w:val="24"/>
        </w:rPr>
      </w:pPr>
      <w:r>
        <w:rPr>
          <w:noProof/>
          <w:lang w:eastAsia="es-ES"/>
        </w:rPr>
        <w:drawing>
          <wp:inline distT="0" distB="0" distL="0" distR="0" wp14:anchorId="302CC9D7" wp14:editId="4147FBAC">
            <wp:extent cx="4986670" cy="251963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9230" t="13134" r="4190" b="9056"/>
                    <a:stretch/>
                  </pic:blipFill>
                  <pic:spPr bwMode="auto">
                    <a:xfrm>
                      <a:off x="0" y="0"/>
                      <a:ext cx="4987149" cy="2519875"/>
                    </a:xfrm>
                    <a:prstGeom prst="rect">
                      <a:avLst/>
                    </a:prstGeom>
                    <a:ln>
                      <a:noFill/>
                    </a:ln>
                    <a:extLst>
                      <a:ext uri="{53640926-AAD7-44D8-BBD7-CCE9431645EC}">
                        <a14:shadowObscured xmlns:a14="http://schemas.microsoft.com/office/drawing/2010/main"/>
                      </a:ext>
                    </a:extLst>
                  </pic:spPr>
                </pic:pic>
              </a:graphicData>
            </a:graphic>
          </wp:inline>
        </w:drawing>
      </w:r>
    </w:p>
    <w:p w:rsidR="00CB7534" w:rsidRDefault="00CB7534" w:rsidP="006930BD">
      <w:pPr>
        <w:pStyle w:val="Prrafodelista"/>
        <w:spacing w:line="360" w:lineRule="auto"/>
        <w:ind w:left="283"/>
        <w:jc w:val="both"/>
        <w:rPr>
          <w:rFonts w:ascii="Times New Roman" w:hAnsi="Times New Roman" w:cs="Times New Roman"/>
          <w:sz w:val="24"/>
          <w:szCs w:val="24"/>
        </w:rPr>
      </w:pPr>
    </w:p>
    <w:p w:rsidR="00CB7534" w:rsidRPr="009A167C" w:rsidRDefault="00CB7534" w:rsidP="006930BD">
      <w:pPr>
        <w:pStyle w:val="Prrafodelista"/>
        <w:spacing w:line="276" w:lineRule="auto"/>
        <w:ind w:left="283"/>
        <w:jc w:val="both"/>
        <w:rPr>
          <w:rFonts w:ascii="Times New Roman" w:hAnsi="Times New Roman" w:cs="Times New Roman"/>
          <w:sz w:val="20"/>
          <w:szCs w:val="20"/>
        </w:rPr>
      </w:pPr>
      <w:r>
        <w:rPr>
          <w:rFonts w:ascii="Times New Roman" w:hAnsi="Times New Roman" w:cs="Times New Roman"/>
          <w:sz w:val="20"/>
          <w:szCs w:val="20"/>
        </w:rPr>
        <w:t>Fuente: FAYA DÍAZ, Mª Á, “Gobierno municipal y venta de oficios en la Asturias de los s. XVI y XVII”, p. 93.</w:t>
      </w:r>
    </w:p>
    <w:p w:rsidR="00CB7534" w:rsidRDefault="00CB7534" w:rsidP="006930BD">
      <w:pPr>
        <w:pStyle w:val="Prrafodelista"/>
        <w:spacing w:line="360" w:lineRule="auto"/>
        <w:ind w:left="283"/>
        <w:jc w:val="center"/>
        <w:rPr>
          <w:rFonts w:ascii="Times New Roman" w:hAnsi="Times New Roman" w:cs="Times New Roman"/>
          <w:sz w:val="24"/>
          <w:szCs w:val="24"/>
        </w:rPr>
      </w:pPr>
    </w:p>
    <w:p w:rsidR="00CB7534" w:rsidRDefault="00CB7534" w:rsidP="006930BD">
      <w:pPr>
        <w:pStyle w:val="Prrafodelista"/>
        <w:spacing w:line="360" w:lineRule="auto"/>
        <w:ind w:left="283"/>
        <w:jc w:val="center"/>
        <w:rPr>
          <w:rFonts w:ascii="Times New Roman" w:hAnsi="Times New Roman" w:cs="Times New Roman"/>
          <w:sz w:val="24"/>
          <w:szCs w:val="24"/>
        </w:rPr>
      </w:pPr>
    </w:p>
    <w:p w:rsidR="00E93757" w:rsidRDefault="00E93757" w:rsidP="006930BD">
      <w:pPr>
        <w:pStyle w:val="Prrafodelista"/>
        <w:spacing w:line="360" w:lineRule="auto"/>
        <w:ind w:left="283"/>
        <w:jc w:val="center"/>
        <w:rPr>
          <w:rFonts w:ascii="Times New Roman" w:hAnsi="Times New Roman" w:cs="Times New Roman"/>
          <w:sz w:val="24"/>
          <w:szCs w:val="24"/>
        </w:rPr>
      </w:pPr>
    </w:p>
    <w:p w:rsidR="00CB7534" w:rsidRDefault="00CB7534" w:rsidP="006930BD">
      <w:pPr>
        <w:pStyle w:val="Prrafodelista"/>
        <w:spacing w:line="360" w:lineRule="auto"/>
        <w:ind w:left="283"/>
        <w:jc w:val="center"/>
        <w:rPr>
          <w:rFonts w:ascii="Times New Roman" w:hAnsi="Times New Roman" w:cs="Times New Roman"/>
          <w:sz w:val="24"/>
          <w:szCs w:val="24"/>
        </w:rPr>
      </w:pPr>
      <w:r>
        <w:rPr>
          <w:rFonts w:ascii="Times New Roman" w:hAnsi="Times New Roman" w:cs="Times New Roman"/>
          <w:sz w:val="24"/>
          <w:szCs w:val="24"/>
        </w:rPr>
        <w:t>MAPA III</w:t>
      </w:r>
    </w:p>
    <w:p w:rsidR="00CB7534" w:rsidRPr="00BF52AC" w:rsidRDefault="00CB7534" w:rsidP="006930BD">
      <w:pPr>
        <w:pStyle w:val="Prrafodelista"/>
        <w:spacing w:line="360" w:lineRule="auto"/>
        <w:ind w:left="283"/>
        <w:jc w:val="center"/>
        <w:rPr>
          <w:rFonts w:ascii="Times New Roman" w:hAnsi="Times New Roman" w:cs="Times New Roman"/>
          <w:sz w:val="24"/>
          <w:szCs w:val="24"/>
        </w:rPr>
      </w:pPr>
      <w:r w:rsidRPr="00BF52AC">
        <w:rPr>
          <w:rFonts w:ascii="Times New Roman" w:hAnsi="Times New Roman" w:cs="Times New Roman"/>
          <w:sz w:val="24"/>
          <w:szCs w:val="24"/>
        </w:rPr>
        <w:t xml:space="preserve">Jurisdicciones y zonas de influencia política del marquesado de </w:t>
      </w:r>
      <w:proofErr w:type="spellStart"/>
      <w:r w:rsidRPr="00BF52AC">
        <w:rPr>
          <w:rFonts w:ascii="Times New Roman" w:hAnsi="Times New Roman" w:cs="Times New Roman"/>
          <w:sz w:val="24"/>
          <w:szCs w:val="24"/>
        </w:rPr>
        <w:t>Valdecarzana</w:t>
      </w:r>
      <w:proofErr w:type="spellEnd"/>
      <w:r w:rsidRPr="00BF52AC">
        <w:rPr>
          <w:rFonts w:ascii="Times New Roman" w:hAnsi="Times New Roman" w:cs="Times New Roman"/>
          <w:sz w:val="24"/>
          <w:szCs w:val="24"/>
        </w:rPr>
        <w:t xml:space="preserve"> (</w:t>
      </w:r>
      <w:proofErr w:type="spellStart"/>
      <w:r w:rsidRPr="00BF52AC">
        <w:rPr>
          <w:rFonts w:ascii="Times New Roman" w:hAnsi="Times New Roman" w:cs="Times New Roman"/>
          <w:sz w:val="24"/>
          <w:szCs w:val="24"/>
        </w:rPr>
        <w:t>s.XVI</w:t>
      </w:r>
      <w:proofErr w:type="spellEnd"/>
      <w:r w:rsidRPr="00BF52AC">
        <w:rPr>
          <w:rFonts w:ascii="Times New Roman" w:hAnsi="Times New Roman" w:cs="Times New Roman"/>
          <w:sz w:val="24"/>
          <w:szCs w:val="24"/>
        </w:rPr>
        <w:t>-XVIII)</w:t>
      </w:r>
    </w:p>
    <w:p w:rsidR="00CB7534" w:rsidRDefault="00CB7534" w:rsidP="006930BD">
      <w:pPr>
        <w:pStyle w:val="Prrafodelista"/>
        <w:spacing w:line="360" w:lineRule="auto"/>
        <w:ind w:left="283"/>
        <w:jc w:val="both"/>
        <w:rPr>
          <w:rFonts w:ascii="Times New Roman" w:hAnsi="Times New Roman" w:cs="Times New Roman"/>
          <w:sz w:val="24"/>
          <w:szCs w:val="24"/>
        </w:rPr>
      </w:pPr>
      <w:r>
        <w:rPr>
          <w:noProof/>
          <w:lang w:eastAsia="es-ES"/>
        </w:rPr>
        <w:drawing>
          <wp:inline distT="0" distB="0" distL="0" distR="0" wp14:anchorId="018EC2AA" wp14:editId="5CCEAAAE">
            <wp:extent cx="5452290" cy="222220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9599" t="17730" r="7497" b="22172"/>
                    <a:stretch/>
                  </pic:blipFill>
                  <pic:spPr bwMode="auto">
                    <a:xfrm>
                      <a:off x="0" y="0"/>
                      <a:ext cx="5480517" cy="2233709"/>
                    </a:xfrm>
                    <a:prstGeom prst="rect">
                      <a:avLst/>
                    </a:prstGeom>
                    <a:ln>
                      <a:noFill/>
                    </a:ln>
                    <a:extLst>
                      <a:ext uri="{53640926-AAD7-44D8-BBD7-CCE9431645EC}">
                        <a14:shadowObscured xmlns:a14="http://schemas.microsoft.com/office/drawing/2010/main"/>
                      </a:ext>
                    </a:extLst>
                  </pic:spPr>
                </pic:pic>
              </a:graphicData>
            </a:graphic>
          </wp:inline>
        </w:drawing>
      </w:r>
    </w:p>
    <w:p w:rsidR="00CB7534" w:rsidRDefault="00CB7534" w:rsidP="006930BD">
      <w:pPr>
        <w:pStyle w:val="Prrafodelista"/>
        <w:spacing w:line="360" w:lineRule="auto"/>
        <w:ind w:left="283"/>
        <w:jc w:val="both"/>
        <w:rPr>
          <w:rFonts w:ascii="Times New Roman" w:hAnsi="Times New Roman" w:cs="Times New Roman"/>
          <w:sz w:val="20"/>
          <w:szCs w:val="20"/>
        </w:rPr>
      </w:pPr>
    </w:p>
    <w:p w:rsidR="00CB7534" w:rsidRDefault="00CB7534" w:rsidP="006930BD">
      <w:pPr>
        <w:pStyle w:val="Prrafodelista"/>
        <w:spacing w:line="276" w:lineRule="auto"/>
        <w:ind w:left="283"/>
        <w:jc w:val="both"/>
        <w:rPr>
          <w:rFonts w:ascii="Times New Roman" w:hAnsi="Times New Roman" w:cs="Times New Roman"/>
          <w:sz w:val="20"/>
          <w:szCs w:val="20"/>
        </w:rPr>
      </w:pPr>
      <w:r>
        <w:rPr>
          <w:rFonts w:ascii="Times New Roman" w:hAnsi="Times New Roman" w:cs="Times New Roman"/>
          <w:sz w:val="20"/>
          <w:szCs w:val="20"/>
        </w:rPr>
        <w:t xml:space="preserve">Fuente: DÍAZ ÁLVAREZ, J., “Los marqueses de </w:t>
      </w:r>
      <w:proofErr w:type="spellStart"/>
      <w:r>
        <w:rPr>
          <w:rFonts w:ascii="Times New Roman" w:hAnsi="Times New Roman" w:cs="Times New Roman"/>
          <w:sz w:val="20"/>
          <w:szCs w:val="20"/>
        </w:rPr>
        <w:t>Valdecarzana</w:t>
      </w:r>
      <w:proofErr w:type="spellEnd"/>
      <w:r>
        <w:rPr>
          <w:rFonts w:ascii="Times New Roman" w:hAnsi="Times New Roman" w:cs="Times New Roman"/>
          <w:sz w:val="20"/>
          <w:szCs w:val="20"/>
        </w:rPr>
        <w:t>, señores de vasallos en la Asturias del Antiguo Régimen (siglos XVI-XVIII)”, p. 394.</w:t>
      </w:r>
    </w:p>
    <w:p w:rsidR="00CB7534" w:rsidRDefault="00CB7534" w:rsidP="006930BD">
      <w:pPr>
        <w:pStyle w:val="Prrafodelista"/>
        <w:spacing w:line="360" w:lineRule="auto"/>
        <w:ind w:left="283"/>
        <w:jc w:val="both"/>
        <w:rPr>
          <w:rFonts w:ascii="Times New Roman" w:hAnsi="Times New Roman" w:cs="Times New Roman"/>
          <w:sz w:val="20"/>
          <w:szCs w:val="20"/>
        </w:rPr>
      </w:pPr>
    </w:p>
    <w:p w:rsidR="00CB7534" w:rsidRDefault="00CB7534" w:rsidP="00F46BA8">
      <w:pPr>
        <w:spacing w:line="360" w:lineRule="auto"/>
        <w:ind w:left="113" w:firstLine="567"/>
        <w:jc w:val="both"/>
        <w:rPr>
          <w:rFonts w:ascii="Times New Roman" w:hAnsi="Times New Roman" w:cs="Times New Roman"/>
          <w:b/>
          <w:sz w:val="24"/>
          <w:szCs w:val="24"/>
        </w:rPr>
      </w:pPr>
      <w:r>
        <w:rPr>
          <w:rFonts w:ascii="Times New Roman" w:hAnsi="Times New Roman" w:cs="Times New Roman"/>
          <w:sz w:val="24"/>
          <w:szCs w:val="24"/>
        </w:rPr>
        <w:tab/>
        <w:t xml:space="preserve">Sobre La Montaña, la información que tenemos es menor. Por ejemplo, en el Valle de Soba, bajo jurisdicción señorial del duque de Frías, con derecho a elegir Corregidor, </w:t>
      </w:r>
      <w:r>
        <w:rPr>
          <w:rFonts w:ascii="Times New Roman" w:hAnsi="Times New Roman" w:cs="Times New Roman"/>
          <w:sz w:val="24"/>
          <w:szCs w:val="24"/>
        </w:rPr>
        <w:lastRenderedPageBreak/>
        <w:t>Teniente, Escribano y Alguacil, sabemos que el Regidor podía ser cualquier vecino “benemérito” del lugar elegido por todos los vecinos a través del método de la insaculación, y aunque hubiese criterios como la condición civil de casado o la edad, estos en la práctica no se cumplían. Tampoco existían cargos vendibles ni perpetuos como hemos visto en Galicia o Asturias</w:t>
      </w:r>
      <w:r>
        <w:rPr>
          <w:rStyle w:val="Refdenotaalpie"/>
          <w:rFonts w:ascii="Times New Roman" w:hAnsi="Times New Roman" w:cs="Times New Roman"/>
          <w:sz w:val="24"/>
          <w:szCs w:val="24"/>
        </w:rPr>
        <w:footnoteReference w:id="148"/>
      </w:r>
      <w:r>
        <w:rPr>
          <w:rFonts w:ascii="Times New Roman" w:hAnsi="Times New Roman" w:cs="Times New Roman"/>
          <w:sz w:val="24"/>
          <w:szCs w:val="24"/>
        </w:rPr>
        <w:t xml:space="preserve">. En </w:t>
      </w:r>
      <w:proofErr w:type="spellStart"/>
      <w:r>
        <w:rPr>
          <w:rFonts w:ascii="Times New Roman" w:hAnsi="Times New Roman" w:cs="Times New Roman"/>
          <w:sz w:val="24"/>
          <w:szCs w:val="24"/>
        </w:rPr>
        <w:t>Torrelavega</w:t>
      </w:r>
      <w:proofErr w:type="spellEnd"/>
      <w:r>
        <w:rPr>
          <w:rFonts w:ascii="Times New Roman" w:hAnsi="Times New Roman" w:cs="Times New Roman"/>
          <w:sz w:val="24"/>
          <w:szCs w:val="24"/>
        </w:rPr>
        <w:t>, bajo jurisdicción de la Casa ducal del Infantado, las familias de hidalgos notorios, es decir, las infanzonas como las de García de Guinea, Ceballos, Ruiz de Villa, Velarde y Palacio, se repartían los cargos públicos</w:t>
      </w:r>
      <w:r>
        <w:rPr>
          <w:rStyle w:val="Refdenotaalpie"/>
          <w:rFonts w:ascii="Times New Roman" w:hAnsi="Times New Roman" w:cs="Times New Roman"/>
          <w:sz w:val="24"/>
          <w:szCs w:val="24"/>
        </w:rPr>
        <w:footnoteReference w:id="149"/>
      </w:r>
      <w:r>
        <w:rPr>
          <w:rFonts w:ascii="Times New Roman" w:hAnsi="Times New Roman" w:cs="Times New Roman"/>
          <w:sz w:val="24"/>
          <w:szCs w:val="24"/>
        </w:rPr>
        <w:t xml:space="preserve"> </w:t>
      </w:r>
      <w:r w:rsidRPr="00576A90">
        <w:rPr>
          <w:rFonts w:ascii="Times New Roman" w:hAnsi="Times New Roman" w:cs="Times New Roman"/>
          <w:sz w:val="24"/>
          <w:szCs w:val="24"/>
        </w:rPr>
        <w:t xml:space="preserve">aunque desconocemos el sistema de acceso </w:t>
      </w:r>
      <w:r>
        <w:rPr>
          <w:rFonts w:ascii="Times New Roman" w:hAnsi="Times New Roman" w:cs="Times New Roman"/>
          <w:sz w:val="24"/>
          <w:szCs w:val="24"/>
        </w:rPr>
        <w:t>a ellos</w:t>
      </w:r>
      <w:r w:rsidR="001C43D1" w:rsidRPr="001C43D1">
        <w:rPr>
          <w:rStyle w:val="Refdenotaalpie"/>
          <w:rFonts w:ascii="Times New Roman" w:hAnsi="Times New Roman" w:cs="Times New Roman"/>
          <w:sz w:val="24"/>
          <w:szCs w:val="24"/>
        </w:rPr>
        <w:footnoteReference w:id="150"/>
      </w:r>
      <w:r w:rsidR="001C43D1" w:rsidRPr="001C43D1">
        <w:rPr>
          <w:rFonts w:ascii="Times New Roman" w:hAnsi="Times New Roman" w:cs="Times New Roman"/>
          <w:sz w:val="24"/>
          <w:szCs w:val="24"/>
        </w:rPr>
        <w:t>.</w:t>
      </w:r>
    </w:p>
    <w:p w:rsidR="00CB7534" w:rsidRDefault="00CB7534" w:rsidP="00F46BA8">
      <w:pPr>
        <w:spacing w:line="360" w:lineRule="auto"/>
        <w:ind w:left="113" w:firstLine="567"/>
        <w:jc w:val="both"/>
        <w:rPr>
          <w:rFonts w:ascii="Times New Roman" w:hAnsi="Times New Roman" w:cs="Times New Roman"/>
          <w:sz w:val="24"/>
          <w:szCs w:val="24"/>
        </w:rPr>
      </w:pPr>
      <w:r w:rsidRPr="006F0772">
        <w:rPr>
          <w:rFonts w:ascii="Times New Roman" w:hAnsi="Times New Roman" w:cs="Times New Roman"/>
          <w:sz w:val="24"/>
          <w:szCs w:val="24"/>
        </w:rPr>
        <w:t xml:space="preserve">Respecto a las Provincias Vascas, se </w:t>
      </w:r>
      <w:r>
        <w:rPr>
          <w:rFonts w:ascii="Times New Roman" w:hAnsi="Times New Roman" w:cs="Times New Roman"/>
          <w:sz w:val="24"/>
          <w:szCs w:val="24"/>
        </w:rPr>
        <w:t xml:space="preserve">siguieron dos modelos de </w:t>
      </w:r>
      <w:r w:rsidRPr="006F0772">
        <w:rPr>
          <w:rFonts w:ascii="Times New Roman" w:hAnsi="Times New Roman" w:cs="Times New Roman"/>
          <w:sz w:val="24"/>
          <w:szCs w:val="24"/>
        </w:rPr>
        <w:t>designación de los gobernantes locales</w:t>
      </w:r>
      <w:r>
        <w:rPr>
          <w:rFonts w:ascii="Times New Roman" w:hAnsi="Times New Roman" w:cs="Times New Roman"/>
          <w:sz w:val="24"/>
          <w:szCs w:val="24"/>
        </w:rPr>
        <w:t>,</w:t>
      </w:r>
      <w:r w:rsidRPr="006F0772">
        <w:rPr>
          <w:rFonts w:ascii="Times New Roman" w:hAnsi="Times New Roman" w:cs="Times New Roman"/>
          <w:sz w:val="24"/>
          <w:szCs w:val="24"/>
        </w:rPr>
        <w:t xml:space="preserve"> la insaculación</w:t>
      </w:r>
      <w:r>
        <w:rPr>
          <w:rStyle w:val="Refdenotaalpie"/>
          <w:rFonts w:ascii="Times New Roman" w:hAnsi="Times New Roman" w:cs="Times New Roman"/>
          <w:sz w:val="24"/>
          <w:szCs w:val="24"/>
        </w:rPr>
        <w:footnoteReference w:id="151"/>
      </w:r>
      <w:r w:rsidRPr="006F0772">
        <w:rPr>
          <w:rFonts w:ascii="Times New Roman" w:hAnsi="Times New Roman" w:cs="Times New Roman"/>
          <w:sz w:val="24"/>
          <w:szCs w:val="24"/>
        </w:rPr>
        <w:t xml:space="preserve"> y el criterio </w:t>
      </w:r>
      <w:proofErr w:type="spellStart"/>
      <w:r w:rsidRPr="006F0772">
        <w:rPr>
          <w:rFonts w:ascii="Times New Roman" w:hAnsi="Times New Roman" w:cs="Times New Roman"/>
          <w:sz w:val="24"/>
          <w:szCs w:val="24"/>
        </w:rPr>
        <w:t>millarista</w:t>
      </w:r>
      <w:proofErr w:type="spellEnd"/>
      <w:r w:rsidRPr="006F0772">
        <w:rPr>
          <w:rFonts w:ascii="Times New Roman" w:hAnsi="Times New Roman" w:cs="Times New Roman"/>
          <w:sz w:val="24"/>
          <w:szCs w:val="24"/>
        </w:rPr>
        <w:t xml:space="preserve">: el vitoriano aplicado en las villas alavesas de Vitoria, </w:t>
      </w:r>
      <w:proofErr w:type="spellStart"/>
      <w:r w:rsidRPr="006F0772">
        <w:rPr>
          <w:rFonts w:ascii="Times New Roman" w:hAnsi="Times New Roman" w:cs="Times New Roman"/>
          <w:sz w:val="24"/>
          <w:szCs w:val="24"/>
        </w:rPr>
        <w:t>Laguardia</w:t>
      </w:r>
      <w:proofErr w:type="spellEnd"/>
      <w:r w:rsidRPr="006F0772">
        <w:rPr>
          <w:rFonts w:ascii="Times New Roman" w:hAnsi="Times New Roman" w:cs="Times New Roman"/>
          <w:sz w:val="24"/>
          <w:szCs w:val="24"/>
        </w:rPr>
        <w:t xml:space="preserve"> y Salvatierra y en las guipuzcoanas de </w:t>
      </w:r>
      <w:proofErr w:type="spellStart"/>
      <w:r w:rsidRPr="006F0772">
        <w:rPr>
          <w:rFonts w:ascii="Times New Roman" w:hAnsi="Times New Roman" w:cs="Times New Roman"/>
          <w:sz w:val="24"/>
          <w:szCs w:val="24"/>
        </w:rPr>
        <w:t>Azcoitia</w:t>
      </w:r>
      <w:proofErr w:type="spellEnd"/>
      <w:r w:rsidRPr="006F0772">
        <w:rPr>
          <w:rFonts w:ascii="Times New Roman" w:hAnsi="Times New Roman" w:cs="Times New Roman"/>
          <w:sz w:val="24"/>
          <w:szCs w:val="24"/>
        </w:rPr>
        <w:t xml:space="preserve">, Mondragón, Vergara, Fuenterrabía y Hernani, así como en Bilbao; y el de San Sebastián, aplicado en la ciudad homónima con la reforma de 1511, y en otras villas como Tolosa, Rentería, </w:t>
      </w:r>
      <w:proofErr w:type="spellStart"/>
      <w:r w:rsidRPr="006F0772">
        <w:rPr>
          <w:rFonts w:ascii="Times New Roman" w:hAnsi="Times New Roman" w:cs="Times New Roman"/>
          <w:sz w:val="24"/>
          <w:szCs w:val="24"/>
        </w:rPr>
        <w:t>Azpeitia</w:t>
      </w:r>
      <w:proofErr w:type="spellEnd"/>
      <w:r w:rsidRPr="006F0772">
        <w:rPr>
          <w:rFonts w:ascii="Times New Roman" w:hAnsi="Times New Roman" w:cs="Times New Roman"/>
          <w:sz w:val="24"/>
          <w:szCs w:val="24"/>
        </w:rPr>
        <w:t xml:space="preserve">, Villarreal o </w:t>
      </w:r>
      <w:proofErr w:type="spellStart"/>
      <w:r w:rsidRPr="006F0772">
        <w:rPr>
          <w:rFonts w:ascii="Times New Roman" w:hAnsi="Times New Roman" w:cs="Times New Roman"/>
          <w:sz w:val="24"/>
          <w:szCs w:val="24"/>
        </w:rPr>
        <w:t>Villaro</w:t>
      </w:r>
      <w:proofErr w:type="spellEnd"/>
      <w:r w:rsidRPr="006F0772">
        <w:rPr>
          <w:rFonts w:ascii="Times New Roman" w:hAnsi="Times New Roman" w:cs="Times New Roman"/>
          <w:sz w:val="24"/>
          <w:szCs w:val="24"/>
        </w:rPr>
        <w:t>, cuya principal diferencia respecto al vitoriano era una base electoral más amplia que garantizaba a un mayor número de vecinos la posibilidad de acceder a cargos, aunque con el paso del tiempo los criterios de selección fueron cada vez más restrictivos</w:t>
      </w:r>
      <w:r>
        <w:rPr>
          <w:rStyle w:val="Refdenotaalpie"/>
          <w:rFonts w:ascii="Times New Roman" w:hAnsi="Times New Roman" w:cs="Times New Roman"/>
          <w:sz w:val="24"/>
          <w:szCs w:val="24"/>
        </w:rPr>
        <w:footnoteReference w:id="152"/>
      </w:r>
      <w:r w:rsidRPr="006F0772">
        <w:rPr>
          <w:rFonts w:ascii="Times New Roman" w:hAnsi="Times New Roman" w:cs="Times New Roman"/>
          <w:sz w:val="24"/>
          <w:szCs w:val="24"/>
        </w:rPr>
        <w:t xml:space="preserve"> como podemos comprobar en San Sebastián en las ordenanzas de 1530, 1544, 1575, 1634 o 1697</w:t>
      </w:r>
      <w:r>
        <w:rPr>
          <w:rStyle w:val="Refdenotaalpie"/>
          <w:rFonts w:ascii="Times New Roman" w:hAnsi="Times New Roman" w:cs="Times New Roman"/>
          <w:sz w:val="24"/>
          <w:szCs w:val="24"/>
        </w:rPr>
        <w:footnoteReference w:id="153"/>
      </w:r>
      <w:r w:rsidRPr="006F0772">
        <w:rPr>
          <w:rFonts w:ascii="Times New Roman" w:hAnsi="Times New Roman" w:cs="Times New Roman"/>
          <w:sz w:val="24"/>
          <w:szCs w:val="24"/>
        </w:rPr>
        <w:t xml:space="preserve">. Aun existiendo estos dos modelos, en las Provincias Vascas también se vendieron cargos por parte de la corona, como en Bilbao, donde en 1543 se </w:t>
      </w:r>
      <w:r>
        <w:rPr>
          <w:rFonts w:ascii="Times New Roman" w:hAnsi="Times New Roman" w:cs="Times New Roman"/>
          <w:sz w:val="24"/>
          <w:szCs w:val="24"/>
        </w:rPr>
        <w:t>adquirieron</w:t>
      </w:r>
      <w:r w:rsidRPr="006F0772">
        <w:rPr>
          <w:rFonts w:ascii="Times New Roman" w:hAnsi="Times New Roman" w:cs="Times New Roman"/>
          <w:sz w:val="24"/>
          <w:szCs w:val="24"/>
        </w:rPr>
        <w:t xml:space="preserve"> 12 regidurías perpetuas ante los problemas que creaba el monopolio político de los linajes de Leguizamón y Zurbarán, o en Vitoria, San Sebastián y las Encartaciones</w:t>
      </w:r>
      <w:r>
        <w:rPr>
          <w:rStyle w:val="Refdenotaalpie"/>
          <w:rFonts w:ascii="Times New Roman" w:hAnsi="Times New Roman" w:cs="Times New Roman"/>
          <w:sz w:val="24"/>
          <w:szCs w:val="24"/>
        </w:rPr>
        <w:footnoteReference w:id="154"/>
      </w:r>
      <w:r w:rsidRPr="006F0772">
        <w:rPr>
          <w:rFonts w:ascii="Times New Roman" w:hAnsi="Times New Roman" w:cs="Times New Roman"/>
          <w:sz w:val="24"/>
          <w:szCs w:val="24"/>
        </w:rPr>
        <w:t>.</w:t>
      </w:r>
    </w:p>
    <w:p w:rsidR="00CB7534" w:rsidRDefault="00CB7534" w:rsidP="00F46BA8">
      <w:pPr>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 xml:space="preserve">Pero ¿Por qué la nobleza cantábrica tenía tanto interés en los espacios políticos si en muchos casos la rentabilidad de la tierra la permitía llevar una vida holgada, conforme a su estatus? Las causas de esta situación principalmente se deben a razones sociales y </w:t>
      </w:r>
      <w:r>
        <w:rPr>
          <w:rFonts w:ascii="Times New Roman" w:hAnsi="Times New Roman" w:cs="Times New Roman"/>
          <w:sz w:val="24"/>
          <w:szCs w:val="24"/>
        </w:rPr>
        <w:lastRenderedPageBreak/>
        <w:t xml:space="preserve">económicas vinculadas a la promoción, de la que hemos hablado anteriormente; </w:t>
      </w:r>
      <w:r w:rsidRPr="006906BC">
        <w:rPr>
          <w:rFonts w:ascii="Times New Roman" w:hAnsi="Times New Roman" w:cs="Times New Roman"/>
          <w:sz w:val="24"/>
          <w:szCs w:val="24"/>
        </w:rPr>
        <w:t xml:space="preserve">los cargos municipales eran mecanismos </w:t>
      </w:r>
      <w:r>
        <w:rPr>
          <w:rFonts w:ascii="Times New Roman" w:hAnsi="Times New Roman" w:cs="Times New Roman"/>
          <w:sz w:val="24"/>
          <w:szCs w:val="24"/>
        </w:rPr>
        <w:t>para obtener o consolidar prestigio social, al igual que podía hacerse a través d</w:t>
      </w:r>
      <w:r w:rsidRPr="006906BC">
        <w:rPr>
          <w:rFonts w:ascii="Times New Roman" w:hAnsi="Times New Roman" w:cs="Times New Roman"/>
          <w:sz w:val="24"/>
          <w:szCs w:val="24"/>
        </w:rPr>
        <w:t xml:space="preserve">el matrimonio, </w:t>
      </w:r>
      <w:r>
        <w:rPr>
          <w:rFonts w:ascii="Times New Roman" w:hAnsi="Times New Roman" w:cs="Times New Roman"/>
          <w:sz w:val="24"/>
          <w:szCs w:val="24"/>
        </w:rPr>
        <w:t xml:space="preserve">de </w:t>
      </w:r>
      <w:r w:rsidRPr="006906BC">
        <w:rPr>
          <w:rFonts w:ascii="Times New Roman" w:hAnsi="Times New Roman" w:cs="Times New Roman"/>
          <w:sz w:val="24"/>
          <w:szCs w:val="24"/>
        </w:rPr>
        <w:t xml:space="preserve">la burocracia, </w:t>
      </w:r>
      <w:r>
        <w:rPr>
          <w:rFonts w:ascii="Times New Roman" w:hAnsi="Times New Roman" w:cs="Times New Roman"/>
          <w:sz w:val="24"/>
          <w:szCs w:val="24"/>
        </w:rPr>
        <w:t>d</w:t>
      </w:r>
      <w:r w:rsidRPr="006906BC">
        <w:rPr>
          <w:rFonts w:ascii="Times New Roman" w:hAnsi="Times New Roman" w:cs="Times New Roman"/>
          <w:sz w:val="24"/>
          <w:szCs w:val="24"/>
        </w:rPr>
        <w:t xml:space="preserve">el ejército o </w:t>
      </w:r>
      <w:r>
        <w:rPr>
          <w:rFonts w:ascii="Times New Roman" w:hAnsi="Times New Roman" w:cs="Times New Roman"/>
          <w:sz w:val="24"/>
          <w:szCs w:val="24"/>
        </w:rPr>
        <w:t xml:space="preserve">de </w:t>
      </w:r>
      <w:r w:rsidRPr="006906BC">
        <w:rPr>
          <w:rFonts w:ascii="Times New Roman" w:hAnsi="Times New Roman" w:cs="Times New Roman"/>
          <w:sz w:val="24"/>
          <w:szCs w:val="24"/>
        </w:rPr>
        <w:t>la Iglesia</w:t>
      </w:r>
      <w:r w:rsidRPr="006906BC">
        <w:rPr>
          <w:rStyle w:val="Refdenotaalpie"/>
          <w:rFonts w:ascii="Times New Roman" w:hAnsi="Times New Roman" w:cs="Times New Roman"/>
          <w:sz w:val="24"/>
          <w:szCs w:val="24"/>
        </w:rPr>
        <w:footnoteReference w:id="155"/>
      </w:r>
      <w:r w:rsidRPr="006906BC">
        <w:rPr>
          <w:rFonts w:ascii="Times New Roman" w:hAnsi="Times New Roman" w:cs="Times New Roman"/>
          <w:sz w:val="24"/>
          <w:szCs w:val="24"/>
        </w:rPr>
        <w:t xml:space="preserve">. </w:t>
      </w:r>
      <w:r>
        <w:rPr>
          <w:rFonts w:ascii="Times New Roman" w:hAnsi="Times New Roman" w:cs="Times New Roman"/>
          <w:sz w:val="24"/>
          <w:szCs w:val="24"/>
        </w:rPr>
        <w:t>En palabras de María López Díaz:</w:t>
      </w:r>
    </w:p>
    <w:p w:rsidR="00CB7534" w:rsidRDefault="00CB7534" w:rsidP="006930BD">
      <w:pPr>
        <w:pStyle w:val="Prrafodelista"/>
        <w:spacing w:before="240" w:line="240" w:lineRule="auto"/>
        <w:ind w:left="283"/>
        <w:jc w:val="both"/>
        <w:rPr>
          <w:rFonts w:ascii="Times New Roman" w:hAnsi="Times New Roman" w:cs="Times New Roman"/>
        </w:rPr>
      </w:pPr>
      <w:r>
        <w:rPr>
          <w:rFonts w:ascii="Times New Roman" w:hAnsi="Times New Roman" w:cs="Times New Roman"/>
        </w:rPr>
        <w:tab/>
      </w:r>
      <w:r w:rsidRPr="004B73F0">
        <w:rPr>
          <w:rFonts w:ascii="Times New Roman" w:hAnsi="Times New Roman" w:cs="Times New Roman"/>
        </w:rPr>
        <w:t xml:space="preserve">“Ejercer cargos municipales permitía dar visibilidad pública y proyectar una imagen de la </w:t>
      </w:r>
      <w:r>
        <w:rPr>
          <w:rFonts w:ascii="Times New Roman" w:hAnsi="Times New Roman" w:cs="Times New Roman"/>
        </w:rPr>
        <w:tab/>
      </w:r>
      <w:r w:rsidRPr="004B73F0">
        <w:rPr>
          <w:rFonts w:ascii="Times New Roman" w:hAnsi="Times New Roman" w:cs="Times New Roman"/>
        </w:rPr>
        <w:t xml:space="preserve">posición social (poder, estatus y prestigio) alcanzada en la sociedad; es decir, reafirma esa </w:t>
      </w:r>
      <w:r>
        <w:rPr>
          <w:rFonts w:ascii="Times New Roman" w:hAnsi="Times New Roman" w:cs="Times New Roman"/>
        </w:rPr>
        <w:tab/>
      </w:r>
      <w:r w:rsidRPr="004B73F0">
        <w:rPr>
          <w:rFonts w:ascii="Times New Roman" w:hAnsi="Times New Roman" w:cs="Times New Roman"/>
        </w:rPr>
        <w:t xml:space="preserve">posición [la posición </w:t>
      </w:r>
      <w:proofErr w:type="spellStart"/>
      <w:r w:rsidRPr="004B73F0">
        <w:rPr>
          <w:rFonts w:ascii="Times New Roman" w:hAnsi="Times New Roman" w:cs="Times New Roman"/>
        </w:rPr>
        <w:t>nobiliar</w:t>
      </w:r>
      <w:proofErr w:type="spellEnd"/>
      <w:r w:rsidRPr="004B73F0">
        <w:rPr>
          <w:rFonts w:ascii="Times New Roman" w:hAnsi="Times New Roman" w:cs="Times New Roman"/>
        </w:rPr>
        <w:t xml:space="preserve">]. Pero de modo análogo contribuyó al ennoblecimiento y </w:t>
      </w:r>
      <w:r>
        <w:rPr>
          <w:rFonts w:ascii="Times New Roman" w:hAnsi="Times New Roman" w:cs="Times New Roman"/>
        </w:rPr>
        <w:tab/>
      </w:r>
      <w:r w:rsidRPr="004B73F0">
        <w:rPr>
          <w:rFonts w:ascii="Times New Roman" w:hAnsi="Times New Roman" w:cs="Times New Roman"/>
        </w:rPr>
        <w:t>reconocimiento de quienes todavía no lo eran</w:t>
      </w:r>
      <w:r>
        <w:rPr>
          <w:rFonts w:ascii="Times New Roman" w:hAnsi="Times New Roman" w:cs="Times New Roman"/>
        </w:rPr>
        <w:t>”</w:t>
      </w:r>
      <w:r w:rsidRPr="004B73F0">
        <w:rPr>
          <w:rStyle w:val="Refdenotaalpie"/>
          <w:rFonts w:ascii="Times New Roman" w:hAnsi="Times New Roman" w:cs="Times New Roman"/>
        </w:rPr>
        <w:footnoteReference w:id="156"/>
      </w:r>
    </w:p>
    <w:p w:rsidR="00CB7534" w:rsidRPr="004B73F0" w:rsidRDefault="00CB7534" w:rsidP="006930BD">
      <w:pPr>
        <w:pStyle w:val="Prrafodelista"/>
        <w:spacing w:line="360" w:lineRule="auto"/>
        <w:ind w:left="283"/>
        <w:jc w:val="both"/>
        <w:rPr>
          <w:rFonts w:ascii="Times New Roman" w:hAnsi="Times New Roman" w:cs="Times New Roman"/>
        </w:rPr>
      </w:pPr>
    </w:p>
    <w:p w:rsidR="00CB7534" w:rsidRDefault="00AA7FA8" w:rsidP="00F46BA8">
      <w:pPr>
        <w:pStyle w:val="Prrafodelista"/>
        <w:spacing w:line="360" w:lineRule="auto"/>
        <w:ind w:left="113" w:firstLine="567"/>
        <w:jc w:val="both"/>
      </w:pPr>
      <w:r>
        <w:rPr>
          <w:rFonts w:ascii="Times New Roman" w:hAnsi="Times New Roman" w:cs="Times New Roman"/>
          <w:sz w:val="24"/>
          <w:szCs w:val="24"/>
        </w:rPr>
        <w:tab/>
      </w:r>
      <w:r w:rsidR="00CB7534">
        <w:rPr>
          <w:rFonts w:ascii="Times New Roman" w:hAnsi="Times New Roman" w:cs="Times New Roman"/>
          <w:sz w:val="24"/>
          <w:szCs w:val="24"/>
        </w:rPr>
        <w:t>Además, hay</w:t>
      </w:r>
      <w:r w:rsidR="00CB7534" w:rsidRPr="006906BC">
        <w:rPr>
          <w:rFonts w:ascii="Times New Roman" w:hAnsi="Times New Roman" w:cs="Times New Roman"/>
          <w:sz w:val="24"/>
          <w:szCs w:val="24"/>
        </w:rPr>
        <w:t xml:space="preserve"> que tener en cuenta que la compra de cargos traía para los comprado</w:t>
      </w:r>
      <w:r w:rsidR="00CB7534">
        <w:rPr>
          <w:rFonts w:ascii="Times New Roman" w:hAnsi="Times New Roman" w:cs="Times New Roman"/>
          <w:sz w:val="24"/>
          <w:szCs w:val="24"/>
        </w:rPr>
        <w:t>res un beneficio económico. A</w:t>
      </w:r>
      <w:r w:rsidR="00CB7534" w:rsidRPr="006906BC">
        <w:rPr>
          <w:rFonts w:ascii="Times New Roman" w:hAnsi="Times New Roman" w:cs="Times New Roman"/>
          <w:sz w:val="24"/>
          <w:szCs w:val="24"/>
        </w:rPr>
        <w:t>parte de esto</w:t>
      </w:r>
      <w:r w:rsidR="00CB7534">
        <w:rPr>
          <w:rFonts w:ascii="Times New Roman" w:hAnsi="Times New Roman" w:cs="Times New Roman"/>
          <w:sz w:val="24"/>
          <w:szCs w:val="24"/>
        </w:rPr>
        <w:t>,</w:t>
      </w:r>
      <w:r w:rsidR="00CB7534" w:rsidRPr="006906BC">
        <w:rPr>
          <w:rFonts w:ascii="Times New Roman" w:hAnsi="Times New Roman" w:cs="Times New Roman"/>
          <w:sz w:val="24"/>
          <w:szCs w:val="24"/>
        </w:rPr>
        <w:t xml:space="preserve"> también </w:t>
      </w:r>
      <w:r w:rsidR="00CB7534">
        <w:rPr>
          <w:rFonts w:ascii="Times New Roman" w:hAnsi="Times New Roman" w:cs="Times New Roman"/>
          <w:sz w:val="24"/>
          <w:szCs w:val="24"/>
        </w:rPr>
        <w:t>dotaban de</w:t>
      </w:r>
      <w:r w:rsidR="00CB7534" w:rsidRPr="006906BC">
        <w:rPr>
          <w:rFonts w:ascii="Times New Roman" w:hAnsi="Times New Roman" w:cs="Times New Roman"/>
          <w:sz w:val="24"/>
          <w:szCs w:val="24"/>
        </w:rPr>
        <w:t xml:space="preserve"> poder e influencia</w:t>
      </w:r>
      <w:r w:rsidR="00CB7534">
        <w:rPr>
          <w:rFonts w:ascii="Times New Roman" w:hAnsi="Times New Roman" w:cs="Times New Roman"/>
          <w:sz w:val="24"/>
          <w:szCs w:val="24"/>
        </w:rPr>
        <w:t>, traducibles</w:t>
      </w:r>
      <w:r w:rsidR="00CB7534" w:rsidRPr="006906BC">
        <w:rPr>
          <w:rFonts w:ascii="Times New Roman" w:hAnsi="Times New Roman" w:cs="Times New Roman"/>
          <w:sz w:val="24"/>
          <w:szCs w:val="24"/>
        </w:rPr>
        <w:t xml:space="preserve"> en abusos</w:t>
      </w:r>
      <w:r w:rsidR="00CB7534">
        <w:rPr>
          <w:rFonts w:ascii="Times New Roman" w:hAnsi="Times New Roman" w:cs="Times New Roman"/>
          <w:sz w:val="24"/>
          <w:szCs w:val="24"/>
        </w:rPr>
        <w:t>, tales</w:t>
      </w:r>
      <w:r w:rsidR="00CB7534" w:rsidRPr="006906BC">
        <w:rPr>
          <w:rFonts w:ascii="Times New Roman" w:hAnsi="Times New Roman" w:cs="Times New Roman"/>
          <w:sz w:val="24"/>
          <w:szCs w:val="24"/>
        </w:rPr>
        <w:t xml:space="preserve"> como aprovecharse de comunales y pastos, especialmente en los concejos de montaña</w:t>
      </w:r>
      <w:r w:rsidR="00CB7534" w:rsidRPr="006906BC">
        <w:rPr>
          <w:rStyle w:val="Refdenotaalpie"/>
          <w:rFonts w:ascii="Times New Roman" w:hAnsi="Times New Roman" w:cs="Times New Roman"/>
          <w:sz w:val="24"/>
          <w:szCs w:val="24"/>
        </w:rPr>
        <w:footnoteReference w:id="157"/>
      </w:r>
      <w:r w:rsidR="00CB7534" w:rsidRPr="006906BC">
        <w:rPr>
          <w:rFonts w:ascii="Times New Roman" w:hAnsi="Times New Roman" w:cs="Times New Roman"/>
          <w:sz w:val="24"/>
          <w:szCs w:val="24"/>
        </w:rPr>
        <w:t>.</w:t>
      </w:r>
      <w:r w:rsidR="00CB7534" w:rsidRPr="006906BC">
        <w:t xml:space="preserve"> </w:t>
      </w:r>
    </w:p>
    <w:p w:rsidR="006D28FD" w:rsidRDefault="00CB7534" w:rsidP="00F46BA8">
      <w:pPr>
        <w:pStyle w:val="Prrafodelista"/>
        <w:spacing w:line="360" w:lineRule="auto"/>
        <w:ind w:left="113" w:firstLine="567"/>
        <w:jc w:val="both"/>
        <w:rPr>
          <w:rFonts w:ascii="Times New Roman" w:hAnsi="Times New Roman" w:cs="Times New Roman"/>
          <w:sz w:val="24"/>
          <w:szCs w:val="24"/>
        </w:rPr>
      </w:pPr>
      <w:r w:rsidRPr="00E8541E">
        <w:rPr>
          <w:rFonts w:ascii="Times New Roman" w:hAnsi="Times New Roman" w:cs="Times New Roman"/>
          <w:sz w:val="24"/>
          <w:szCs w:val="24"/>
        </w:rPr>
        <w:t>Por</w:t>
      </w:r>
      <w:r>
        <w:rPr>
          <w:rFonts w:ascii="Times New Roman" w:hAnsi="Times New Roman" w:cs="Times New Roman"/>
          <w:sz w:val="24"/>
          <w:szCs w:val="24"/>
        </w:rPr>
        <w:t xml:space="preserve"> último, hay que mencionar otro aspecto que guarda relación con lo hasta aquí dicho en el plano político por lo que supone de control concejil: l</w:t>
      </w:r>
      <w:r w:rsidRPr="003C1450">
        <w:rPr>
          <w:rFonts w:ascii="Times New Roman" w:hAnsi="Times New Roman" w:cs="Times New Roman"/>
          <w:sz w:val="24"/>
          <w:szCs w:val="24"/>
        </w:rPr>
        <w:t>a venta de señoríos</w:t>
      </w:r>
      <w:r>
        <w:rPr>
          <w:rFonts w:ascii="Times New Roman" w:hAnsi="Times New Roman" w:cs="Times New Roman"/>
          <w:sz w:val="24"/>
          <w:szCs w:val="24"/>
        </w:rPr>
        <w:t>,</w:t>
      </w:r>
      <w:r w:rsidRPr="003C1450">
        <w:rPr>
          <w:rFonts w:ascii="Times New Roman" w:hAnsi="Times New Roman" w:cs="Times New Roman"/>
          <w:sz w:val="24"/>
          <w:szCs w:val="24"/>
        </w:rPr>
        <w:t xml:space="preserve"> otra práctica recurrente entre la monarquía de Felipe III y IV ante las necesidades económicas que la administración imperial tenía, sobre todo en términos militares.</w:t>
      </w:r>
      <w:r>
        <w:rPr>
          <w:rFonts w:ascii="Times New Roman" w:hAnsi="Times New Roman" w:cs="Times New Roman"/>
          <w:sz w:val="24"/>
          <w:szCs w:val="24"/>
        </w:rPr>
        <w:t xml:space="preserve"> En el caso de la España cantábrica hemos hallado algunos casos: en la provincia de Álava, la compra por parte del mayorazgo Diego Sánchez Samaniego del valle de Arraya</w:t>
      </w:r>
      <w:r>
        <w:rPr>
          <w:rStyle w:val="Refdenotaalpie"/>
          <w:rFonts w:ascii="Times New Roman" w:hAnsi="Times New Roman" w:cs="Times New Roman"/>
          <w:sz w:val="24"/>
          <w:szCs w:val="24"/>
        </w:rPr>
        <w:footnoteReference w:id="158"/>
      </w:r>
      <w:r>
        <w:rPr>
          <w:rFonts w:ascii="Times New Roman" w:hAnsi="Times New Roman" w:cs="Times New Roman"/>
          <w:sz w:val="24"/>
          <w:szCs w:val="24"/>
        </w:rPr>
        <w:t xml:space="preserve">, y en la región asturiana, el intento de compra de señoríos por parte de muchas casas nobles -intención fallida con la redención de los pueblos-, de las que sólo se llegaron a ejecutar tres ventas de cotos por unos 5.470 ducados a </w:t>
      </w:r>
      <w:r w:rsidRPr="00CC332B">
        <w:rPr>
          <w:rFonts w:ascii="Times New Roman" w:hAnsi="Times New Roman" w:cs="Times New Roman"/>
          <w:sz w:val="24"/>
          <w:szCs w:val="24"/>
        </w:rPr>
        <w:t>Rodrigo Bernardo de Miranda, Gonzalo Ruiz de Junco y Diego Gar</w:t>
      </w:r>
      <w:r>
        <w:rPr>
          <w:rFonts w:ascii="Times New Roman" w:hAnsi="Times New Roman" w:cs="Times New Roman"/>
          <w:sz w:val="24"/>
          <w:szCs w:val="24"/>
        </w:rPr>
        <w:t>cía de Tineo</w:t>
      </w:r>
      <w:r>
        <w:rPr>
          <w:rStyle w:val="Refdenotaalpie"/>
          <w:rFonts w:ascii="Times New Roman" w:hAnsi="Times New Roman" w:cs="Times New Roman"/>
          <w:sz w:val="24"/>
          <w:szCs w:val="24"/>
        </w:rPr>
        <w:footnoteReference w:id="159"/>
      </w:r>
      <w:r>
        <w:rPr>
          <w:rFonts w:ascii="Times New Roman" w:hAnsi="Times New Roman" w:cs="Times New Roman"/>
          <w:sz w:val="24"/>
          <w:szCs w:val="24"/>
        </w:rPr>
        <w:t>.</w:t>
      </w:r>
    </w:p>
    <w:p w:rsidR="006D28FD" w:rsidRDefault="006D28FD" w:rsidP="006D28FD">
      <w:pPr>
        <w:pStyle w:val="Prrafodelista"/>
        <w:spacing w:line="360" w:lineRule="auto"/>
        <w:ind w:left="113" w:firstLine="425"/>
        <w:jc w:val="both"/>
        <w:rPr>
          <w:rFonts w:ascii="Times New Roman" w:hAnsi="Times New Roman" w:cs="Times New Roman"/>
          <w:sz w:val="24"/>
          <w:szCs w:val="24"/>
        </w:rPr>
      </w:pPr>
    </w:p>
    <w:p w:rsidR="00B03A16" w:rsidRDefault="00CB7534" w:rsidP="006D28FD">
      <w:pPr>
        <w:pStyle w:val="Prrafodelista"/>
        <w:spacing w:line="360" w:lineRule="auto"/>
        <w:ind w:left="113"/>
        <w:jc w:val="both"/>
        <w:rPr>
          <w:rFonts w:ascii="Times New Roman" w:hAnsi="Times New Roman" w:cs="Times New Roman"/>
          <w:sz w:val="24"/>
          <w:szCs w:val="24"/>
        </w:rPr>
      </w:pPr>
      <w:r>
        <w:rPr>
          <w:rFonts w:ascii="Times New Roman" w:hAnsi="Times New Roman" w:cs="Times New Roman"/>
          <w:b/>
          <w:sz w:val="24"/>
          <w:szCs w:val="24"/>
        </w:rPr>
        <w:t>4.4.</w:t>
      </w:r>
      <w:r w:rsidRPr="00B82CF0">
        <w:rPr>
          <w:rFonts w:ascii="Times New Roman" w:hAnsi="Times New Roman" w:cs="Times New Roman"/>
          <w:b/>
          <w:sz w:val="24"/>
          <w:szCs w:val="24"/>
        </w:rPr>
        <w:t xml:space="preserve"> </w:t>
      </w:r>
      <w:r>
        <w:rPr>
          <w:rFonts w:ascii="Times New Roman" w:hAnsi="Times New Roman" w:cs="Times New Roman"/>
          <w:b/>
          <w:sz w:val="24"/>
          <w:szCs w:val="24"/>
        </w:rPr>
        <w:t>“CULTURA”</w:t>
      </w:r>
    </w:p>
    <w:p w:rsidR="00CB7534" w:rsidRDefault="00B03A16" w:rsidP="00F46BA8">
      <w:pPr>
        <w:pStyle w:val="Prrafodelista"/>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ab/>
      </w:r>
      <w:r w:rsidR="00CB7534">
        <w:rPr>
          <w:rFonts w:ascii="Times New Roman" w:hAnsi="Times New Roman" w:cs="Times New Roman"/>
          <w:sz w:val="24"/>
          <w:szCs w:val="24"/>
        </w:rPr>
        <w:t xml:space="preserve">Por último, el plano “Cultura” es el menos abordado -29 casos, un 13,8% del total-, por los historiadores. Es indudable que esto es indisociable de las fuentes disponibles, que, </w:t>
      </w:r>
      <w:r w:rsidR="00CB7534">
        <w:rPr>
          <w:rFonts w:ascii="Times New Roman" w:hAnsi="Times New Roman" w:cs="Times New Roman"/>
          <w:sz w:val="24"/>
          <w:szCs w:val="24"/>
        </w:rPr>
        <w:lastRenderedPageBreak/>
        <w:t xml:space="preserve">aunque bien expresivas -por excelencia los inventarios </w:t>
      </w:r>
      <w:r w:rsidR="00CB7534" w:rsidRPr="002F0118">
        <w:rPr>
          <w:rFonts w:ascii="Times New Roman" w:hAnsi="Times New Roman" w:cs="Times New Roman"/>
          <w:i/>
          <w:sz w:val="24"/>
          <w:szCs w:val="24"/>
        </w:rPr>
        <w:t>post-mortem</w:t>
      </w:r>
      <w:r w:rsidR="00CB7534">
        <w:rPr>
          <w:rFonts w:ascii="Times New Roman" w:hAnsi="Times New Roman" w:cs="Times New Roman"/>
          <w:sz w:val="24"/>
          <w:szCs w:val="24"/>
        </w:rPr>
        <w:t xml:space="preserve">- son un tanto ingratas por lo tedioso de su vaciado. </w:t>
      </w:r>
    </w:p>
    <w:p w:rsidR="00666A90" w:rsidRDefault="00CB7534" w:rsidP="00F46BA8">
      <w:pPr>
        <w:pStyle w:val="Prrafodelista"/>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Actualmente, la historia de la cultura material es un campo historiográfico con estatuto propio al que, por lo que se refiere a la España Moderna, se han hecho aportaciones muy valiosas. Lo que sucede es que en el ámbito cantábrico lo aportado es un tanto limitado como para establecer tendencias. No obstante, en tanto que nuestro trabajo representa un estado de la cuestión, daremos cuenta de lo que en la ac</w:t>
      </w:r>
      <w:r w:rsidR="00666A90">
        <w:rPr>
          <w:rFonts w:ascii="Times New Roman" w:hAnsi="Times New Roman" w:cs="Times New Roman"/>
          <w:sz w:val="24"/>
          <w:szCs w:val="24"/>
        </w:rPr>
        <w:t>tualidad se conoce al respecto.</w:t>
      </w:r>
    </w:p>
    <w:p w:rsidR="00CB7534" w:rsidRDefault="00CB7534" w:rsidP="00F46BA8">
      <w:pPr>
        <w:pStyle w:val="Prrafodelista"/>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Nos introducimos en el ámbito de la cultura material a través del consumo como actividad humana condicionada por la economía, por la posición y consideración sociales y por la moral y la ética</w:t>
      </w:r>
      <w:r>
        <w:rPr>
          <w:rStyle w:val="Refdenotaalpie"/>
          <w:rFonts w:ascii="Times New Roman" w:hAnsi="Times New Roman" w:cs="Times New Roman"/>
          <w:sz w:val="24"/>
          <w:szCs w:val="24"/>
        </w:rPr>
        <w:footnoteReference w:id="160"/>
      </w:r>
      <w:r>
        <w:rPr>
          <w:rFonts w:ascii="Times New Roman" w:hAnsi="Times New Roman" w:cs="Times New Roman"/>
          <w:sz w:val="24"/>
          <w:szCs w:val="24"/>
        </w:rPr>
        <w:t xml:space="preserve">. </w:t>
      </w:r>
    </w:p>
    <w:p w:rsidR="000250C2" w:rsidRDefault="00CB7534" w:rsidP="00F46BA8">
      <w:pPr>
        <w:pStyle w:val="Prrafodelista"/>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 xml:space="preserve">Por lo que atañe al consumo alimenticio, Casas gallegas representativas de la élite hidalga, como las de Noceda y de </w:t>
      </w:r>
      <w:proofErr w:type="spellStart"/>
      <w:r>
        <w:rPr>
          <w:rFonts w:ascii="Times New Roman" w:hAnsi="Times New Roman" w:cs="Times New Roman"/>
          <w:sz w:val="24"/>
          <w:szCs w:val="24"/>
        </w:rPr>
        <w:t>Rubians</w:t>
      </w:r>
      <w:proofErr w:type="spellEnd"/>
      <w:r>
        <w:rPr>
          <w:rFonts w:ascii="Times New Roman" w:hAnsi="Times New Roman" w:cs="Times New Roman"/>
          <w:sz w:val="24"/>
          <w:szCs w:val="24"/>
        </w:rPr>
        <w:t xml:space="preserve">, y el marquesado de </w:t>
      </w:r>
      <w:proofErr w:type="spellStart"/>
      <w:r>
        <w:rPr>
          <w:rFonts w:ascii="Times New Roman" w:hAnsi="Times New Roman" w:cs="Times New Roman"/>
          <w:sz w:val="24"/>
          <w:szCs w:val="24"/>
        </w:rPr>
        <w:t>Mos</w:t>
      </w:r>
      <w:proofErr w:type="spellEnd"/>
      <w:r w:rsidRPr="00B23CEB">
        <w:rPr>
          <w:rFonts w:ascii="Times New Roman" w:hAnsi="Times New Roman" w:cs="Times New Roman"/>
          <w:sz w:val="24"/>
          <w:szCs w:val="24"/>
        </w:rPr>
        <w:t xml:space="preserve"> </w:t>
      </w:r>
      <w:r>
        <w:rPr>
          <w:rFonts w:ascii="Times New Roman" w:hAnsi="Times New Roman" w:cs="Times New Roman"/>
          <w:sz w:val="24"/>
          <w:szCs w:val="24"/>
        </w:rPr>
        <w:t xml:space="preserve">engrandecían su </w:t>
      </w:r>
      <w:r w:rsidRPr="00CA540F">
        <w:rPr>
          <w:rFonts w:ascii="Times New Roman" w:hAnsi="Times New Roman" w:cs="Times New Roman"/>
          <w:sz w:val="24"/>
          <w:szCs w:val="24"/>
        </w:rPr>
        <w:t>distinción social</w:t>
      </w:r>
      <w:r>
        <w:rPr>
          <w:rFonts w:ascii="Times New Roman" w:hAnsi="Times New Roman" w:cs="Times New Roman"/>
          <w:sz w:val="24"/>
          <w:szCs w:val="24"/>
        </w:rPr>
        <w:t xml:space="preserve"> consumiendo productos obtenidos en sus pazos y en el mercado, siendo estos últimos “elementos definidores de la posición social”, tales como el queso de Flandes, el pescado o los dulces. También es destacable que el consumo de estos alimentos “no plebeyos” se realiza cuando la ocasión lo requiere, como, por ejemplo, cuando hay visitas “de primera mesa” - en la casa de Noceda se distingue entre las personas de primera y segunda mesa-, sinónimo de cuidadosa y exquisita elaboración de alimentos para así reflejar la posición social; o cuando había festividades o eventos importantes, siendo un hecho común entre la hidalguía gallega el consumo generalizado de carne vacuna,</w:t>
      </w:r>
      <w:r w:rsidRPr="00C160CC">
        <w:rPr>
          <w:rFonts w:ascii="Times New Roman" w:hAnsi="Times New Roman" w:cs="Times New Roman"/>
          <w:sz w:val="24"/>
          <w:szCs w:val="24"/>
        </w:rPr>
        <w:t xml:space="preserve"> </w:t>
      </w:r>
      <w:r>
        <w:rPr>
          <w:rFonts w:ascii="Times New Roman" w:hAnsi="Times New Roman" w:cs="Times New Roman"/>
          <w:sz w:val="24"/>
          <w:szCs w:val="24"/>
        </w:rPr>
        <w:t>un producto al que la mayoría de la población no tenía alcance con frecuencia</w:t>
      </w:r>
      <w:r>
        <w:rPr>
          <w:rStyle w:val="Refdenotaalpie"/>
          <w:rFonts w:ascii="Times New Roman" w:hAnsi="Times New Roman" w:cs="Times New Roman"/>
          <w:sz w:val="24"/>
          <w:szCs w:val="24"/>
        </w:rPr>
        <w:footnoteReference w:id="161"/>
      </w:r>
      <w:r>
        <w:rPr>
          <w:rFonts w:ascii="Times New Roman" w:hAnsi="Times New Roman" w:cs="Times New Roman"/>
          <w:sz w:val="24"/>
          <w:szCs w:val="24"/>
        </w:rPr>
        <w:t xml:space="preserve">. </w:t>
      </w:r>
      <w:r w:rsidRPr="0040189D">
        <w:rPr>
          <w:rFonts w:ascii="Times New Roman" w:hAnsi="Times New Roman" w:cs="Times New Roman"/>
          <w:sz w:val="24"/>
          <w:szCs w:val="24"/>
        </w:rPr>
        <w:t xml:space="preserve">Esta situación </w:t>
      </w:r>
      <w:r>
        <w:rPr>
          <w:rFonts w:ascii="Times New Roman" w:hAnsi="Times New Roman" w:cs="Times New Roman"/>
          <w:sz w:val="24"/>
          <w:szCs w:val="24"/>
        </w:rPr>
        <w:t xml:space="preserve">creemos pudiera </w:t>
      </w:r>
      <w:r w:rsidRPr="0040189D">
        <w:rPr>
          <w:rFonts w:ascii="Times New Roman" w:hAnsi="Times New Roman" w:cs="Times New Roman"/>
          <w:sz w:val="24"/>
          <w:szCs w:val="24"/>
        </w:rPr>
        <w:t>extrapola</w:t>
      </w:r>
      <w:r>
        <w:rPr>
          <w:rFonts w:ascii="Times New Roman" w:hAnsi="Times New Roman" w:cs="Times New Roman"/>
          <w:sz w:val="24"/>
          <w:szCs w:val="24"/>
        </w:rPr>
        <w:t>rs</w:t>
      </w:r>
      <w:r w:rsidRPr="0040189D">
        <w:rPr>
          <w:rFonts w:ascii="Times New Roman" w:hAnsi="Times New Roman" w:cs="Times New Roman"/>
          <w:sz w:val="24"/>
          <w:szCs w:val="24"/>
        </w:rPr>
        <w:t xml:space="preserve">e a toda la </w:t>
      </w:r>
      <w:r>
        <w:rPr>
          <w:rFonts w:ascii="Times New Roman" w:hAnsi="Times New Roman" w:cs="Times New Roman"/>
          <w:sz w:val="24"/>
          <w:szCs w:val="24"/>
        </w:rPr>
        <w:t>nobleza</w:t>
      </w:r>
      <w:r w:rsidRPr="0040189D">
        <w:rPr>
          <w:rFonts w:ascii="Times New Roman" w:hAnsi="Times New Roman" w:cs="Times New Roman"/>
          <w:sz w:val="24"/>
          <w:szCs w:val="24"/>
        </w:rPr>
        <w:t xml:space="preserve"> que disfrutaba de un</w:t>
      </w:r>
      <w:r>
        <w:rPr>
          <w:rFonts w:ascii="Times New Roman" w:hAnsi="Times New Roman" w:cs="Times New Roman"/>
          <w:sz w:val="24"/>
          <w:szCs w:val="24"/>
        </w:rPr>
        <w:t xml:space="preserve"> mismo estatus</w:t>
      </w:r>
      <w:r w:rsidRPr="0040189D">
        <w:rPr>
          <w:rFonts w:ascii="Times New Roman" w:hAnsi="Times New Roman" w:cs="Times New Roman"/>
          <w:sz w:val="24"/>
          <w:szCs w:val="24"/>
        </w:rPr>
        <w:t>.</w:t>
      </w:r>
      <w:r>
        <w:rPr>
          <w:rFonts w:ascii="Times New Roman" w:hAnsi="Times New Roman" w:cs="Times New Roman"/>
          <w:sz w:val="24"/>
          <w:szCs w:val="24"/>
        </w:rPr>
        <w:t xml:space="preserve"> Asimismo, las prendas son otro de los elementos utilizados por la nobleza para definir su posición social, vistiendo telas lujosas y joyas, al igual que </w:t>
      </w:r>
      <w:r w:rsidR="000250C2">
        <w:rPr>
          <w:rFonts w:ascii="Times New Roman" w:hAnsi="Times New Roman" w:cs="Times New Roman"/>
          <w:sz w:val="24"/>
          <w:szCs w:val="24"/>
        </w:rPr>
        <w:t>la disposición de</w:t>
      </w:r>
      <w:r>
        <w:rPr>
          <w:rFonts w:ascii="Times New Roman" w:hAnsi="Times New Roman" w:cs="Times New Roman"/>
          <w:sz w:val="24"/>
          <w:szCs w:val="24"/>
        </w:rPr>
        <w:t xml:space="preserve"> criados encargados de las tareas domésticas</w:t>
      </w:r>
      <w:r>
        <w:rPr>
          <w:rStyle w:val="Refdenotaalpie"/>
          <w:rFonts w:ascii="Times New Roman" w:hAnsi="Times New Roman" w:cs="Times New Roman"/>
          <w:sz w:val="24"/>
          <w:szCs w:val="24"/>
        </w:rPr>
        <w:footnoteReference w:id="162"/>
      </w:r>
      <w:r w:rsidR="000250C2">
        <w:rPr>
          <w:rFonts w:ascii="Times New Roman" w:hAnsi="Times New Roman" w:cs="Times New Roman"/>
          <w:sz w:val="24"/>
          <w:szCs w:val="24"/>
        </w:rPr>
        <w:t>.</w:t>
      </w:r>
    </w:p>
    <w:p w:rsidR="00CB7534" w:rsidRDefault="00CB7534" w:rsidP="00F46BA8">
      <w:pPr>
        <w:pStyle w:val="Prrafodelista"/>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 xml:space="preserve">Otros de los elementos que reflejan la posición social y económica de la nobleza frente al resto son las casas, sus tipologías y sus mobiliarios. En el caso urbano de Santiago de Compostela, encontramos en el s. XVIII una nobleza que vive en casas bastante compartimentadas, en cuanto a que disponen de diferentes habitaciones destinadas cada una a usos diversos, con unos muebles elaborados con maderas preciosas, aunque limitados en cantidad, unas vajillas y vestimentas de calidad importadas de otros lugares de la península, </w:t>
      </w:r>
      <w:r>
        <w:rPr>
          <w:rFonts w:ascii="Times New Roman" w:hAnsi="Times New Roman" w:cs="Times New Roman"/>
          <w:sz w:val="24"/>
          <w:szCs w:val="24"/>
        </w:rPr>
        <w:lastRenderedPageBreak/>
        <w:t xml:space="preserve">o de fuera de ella, y unos objetos de plata limitados. No obstante, también se dan casos de nobles cuyos mobiliarios están deteriorados y valen muy poco, como el de don Jacinto Bello de Porras o don Nicolás </w:t>
      </w:r>
      <w:proofErr w:type="spellStart"/>
      <w:r>
        <w:rPr>
          <w:rFonts w:ascii="Times New Roman" w:hAnsi="Times New Roman" w:cs="Times New Roman"/>
          <w:sz w:val="24"/>
          <w:szCs w:val="24"/>
        </w:rPr>
        <w:t>Armesto</w:t>
      </w:r>
      <w:proofErr w:type="spellEnd"/>
      <w:r>
        <w:rPr>
          <w:rFonts w:ascii="Times New Roman" w:hAnsi="Times New Roman" w:cs="Times New Roman"/>
          <w:sz w:val="24"/>
          <w:szCs w:val="24"/>
        </w:rPr>
        <w:t xml:space="preserve">; o de nobles que posiblemente se hallen endeudados, como doña María F. </w:t>
      </w:r>
      <w:proofErr w:type="spellStart"/>
      <w:r>
        <w:rPr>
          <w:rFonts w:ascii="Times New Roman" w:hAnsi="Times New Roman" w:cs="Times New Roman"/>
          <w:sz w:val="24"/>
          <w:szCs w:val="24"/>
        </w:rPr>
        <w:t>Armesto</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Zuñiga</w:t>
      </w:r>
      <w:proofErr w:type="spellEnd"/>
      <w:r>
        <w:rPr>
          <w:rFonts w:ascii="Times New Roman" w:hAnsi="Times New Roman" w:cs="Times New Roman"/>
          <w:sz w:val="24"/>
          <w:szCs w:val="24"/>
        </w:rPr>
        <w:t>, a causa de su nivel de vida</w:t>
      </w:r>
      <w:r>
        <w:rPr>
          <w:rStyle w:val="Refdenotaalpie"/>
          <w:rFonts w:ascii="Times New Roman" w:hAnsi="Times New Roman" w:cs="Times New Roman"/>
          <w:sz w:val="24"/>
          <w:szCs w:val="24"/>
        </w:rPr>
        <w:footnoteReference w:id="163"/>
      </w:r>
      <w:r>
        <w:rPr>
          <w:rFonts w:ascii="Times New Roman" w:hAnsi="Times New Roman" w:cs="Times New Roman"/>
          <w:sz w:val="24"/>
          <w:szCs w:val="24"/>
        </w:rPr>
        <w:t xml:space="preserve">. </w:t>
      </w:r>
    </w:p>
    <w:p w:rsidR="00666A90" w:rsidRDefault="00CB7534" w:rsidP="00F46BA8">
      <w:pPr>
        <w:pStyle w:val="Prrafodelista"/>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 xml:space="preserve">En la ciudad de Vitoria, la compartimentación de las viviendas podía llegar a ser relativamente desmedida, como es el caso del palacio de don Benito Joseph de </w:t>
      </w:r>
      <w:proofErr w:type="spellStart"/>
      <w:r>
        <w:rPr>
          <w:rFonts w:ascii="Times New Roman" w:hAnsi="Times New Roman" w:cs="Times New Roman"/>
          <w:sz w:val="24"/>
          <w:szCs w:val="24"/>
        </w:rPr>
        <w:t>Verástegui</w:t>
      </w:r>
      <w:proofErr w:type="spellEnd"/>
      <w:r>
        <w:rPr>
          <w:rFonts w:ascii="Times New Roman" w:hAnsi="Times New Roman" w:cs="Times New Roman"/>
          <w:sz w:val="24"/>
          <w:szCs w:val="24"/>
        </w:rPr>
        <w:t xml:space="preserve"> y Landázuri, que contaba con 32 habitaciones, cada una destinada a una función concr</w:t>
      </w:r>
      <w:r w:rsidR="00D62C03">
        <w:rPr>
          <w:rFonts w:ascii="Times New Roman" w:hAnsi="Times New Roman" w:cs="Times New Roman"/>
          <w:sz w:val="24"/>
          <w:szCs w:val="24"/>
        </w:rPr>
        <w:t>et</w:t>
      </w:r>
      <w:r>
        <w:rPr>
          <w:rFonts w:ascii="Times New Roman" w:hAnsi="Times New Roman" w:cs="Times New Roman"/>
          <w:sz w:val="24"/>
          <w:szCs w:val="24"/>
        </w:rPr>
        <w:t>a, entre las que destacaban el gabinete o librería, el estrado y la sala, que eran los principales espacios de sociabilidad de la nobleza. Además, entre el mobiliario de la nobleza vitoriana destacan las vitrinas o escaparates donde se exponían objetos preciosos, los biombos, los espejos de importación, las vidrieras de las ventanas, los escritorios, los libros y las chimeneas, siendo todos elementos de consumo exclusivo, dado su precio, de los nobles y de los grandes comerciantes, manifestando así el estatus socioeconómico</w:t>
      </w:r>
      <w:r>
        <w:rPr>
          <w:rStyle w:val="Refdenotaalpie"/>
          <w:rFonts w:ascii="Times New Roman" w:hAnsi="Times New Roman" w:cs="Times New Roman"/>
          <w:sz w:val="24"/>
          <w:szCs w:val="24"/>
        </w:rPr>
        <w:footnoteReference w:id="164"/>
      </w:r>
      <w:r w:rsidR="00666A90">
        <w:rPr>
          <w:rFonts w:ascii="Times New Roman" w:hAnsi="Times New Roman" w:cs="Times New Roman"/>
          <w:sz w:val="24"/>
          <w:szCs w:val="24"/>
        </w:rPr>
        <w:t>.</w:t>
      </w:r>
    </w:p>
    <w:p w:rsidR="00666A90" w:rsidRDefault="00CB7534" w:rsidP="00F46BA8">
      <w:pPr>
        <w:pStyle w:val="Prrafodelista"/>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En cuanto a la hidalguía rural o de pazo gallega, influida por los gustos supralocales, desde el siglo XVII se va incorporando al proceso de urbanización, transformando las antiguas residencias medievales en palacios dotados de amplias estancias interiores, de capilla, jardines y bibliotecas. Por lo que se refiere a esta últimas, se conocen muy pocas y deficientemente, pero en ellas predominan los libros de temática religiosa, aunque también los hay de contenido literario, histórico y jurídico. Además, esta hidalguía de pazo se va abriendo paso a otros elementos culturales como las estampas o los cuadros, aunque esto es un proceso que se acrecienta, sobre todo, en el siglo XIX, al incrementarse las prácticas de sociabilidad</w:t>
      </w:r>
      <w:r>
        <w:rPr>
          <w:rStyle w:val="Refdenotaalpie"/>
          <w:rFonts w:ascii="Times New Roman" w:hAnsi="Times New Roman" w:cs="Times New Roman"/>
          <w:sz w:val="24"/>
          <w:szCs w:val="24"/>
        </w:rPr>
        <w:footnoteReference w:id="165"/>
      </w:r>
      <w:r>
        <w:rPr>
          <w:rFonts w:ascii="Times New Roman" w:hAnsi="Times New Roman" w:cs="Times New Roman"/>
          <w:sz w:val="24"/>
          <w:szCs w:val="24"/>
        </w:rPr>
        <w:t xml:space="preserve">. Sin embargo, no toda la hidalguía rural puede incorporarse a tal proceso de urbanización, ya que en el caso de la región interior lucense de Chantada encontramos otras tipologías de casas vinculadas a una hidalguía más modesta; una de esas tipologías sería la casa de pequeño tamaño propiedad de los hidalgos más humildes, mientras que las otras estarían asociadas a una hidalguía media, siendo centros de administración y explotación del territorio conocidas con el nombre de </w:t>
      </w:r>
      <w:proofErr w:type="spellStart"/>
      <w:r>
        <w:rPr>
          <w:rFonts w:ascii="Times New Roman" w:hAnsi="Times New Roman" w:cs="Times New Roman"/>
          <w:i/>
          <w:sz w:val="24"/>
          <w:szCs w:val="24"/>
        </w:rPr>
        <w:t>pousas</w:t>
      </w:r>
      <w:proofErr w:type="spellEnd"/>
      <w:r>
        <w:rPr>
          <w:rFonts w:ascii="Times New Roman" w:hAnsi="Times New Roman" w:cs="Times New Roman"/>
          <w:sz w:val="24"/>
          <w:szCs w:val="24"/>
        </w:rPr>
        <w:t>. Estas últimas, aun tomando en consideración su gran tamaño, para nada pueden equipararse a los palacios de la hidalguía notoria, pues tenían un carácter agro-ganadero, además de caracterizarse por una pobreza decorativa y estar dedicadas a actividades, a la vez que rurales, relacionadas con el metal y el textil, como indica la compra de ciertas materias primas</w:t>
      </w:r>
      <w:r>
        <w:rPr>
          <w:rStyle w:val="Refdenotaalpie"/>
          <w:rFonts w:ascii="Times New Roman" w:hAnsi="Times New Roman" w:cs="Times New Roman"/>
          <w:sz w:val="24"/>
          <w:szCs w:val="24"/>
        </w:rPr>
        <w:footnoteReference w:id="166"/>
      </w:r>
      <w:r>
        <w:rPr>
          <w:rFonts w:ascii="Times New Roman" w:hAnsi="Times New Roman" w:cs="Times New Roman"/>
          <w:sz w:val="24"/>
          <w:szCs w:val="24"/>
        </w:rPr>
        <w:t>.</w:t>
      </w:r>
    </w:p>
    <w:p w:rsidR="00666A90" w:rsidRDefault="00CB7534" w:rsidP="00F46BA8">
      <w:pPr>
        <w:pStyle w:val="Prrafodelista"/>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Pero también vemos cómo la nobleza asturiana estuvo influenciada por el proceso de urbanización, dándose casos de reforma de ciertas casas notables, caso de las pertenecientes a los marqueses de </w:t>
      </w:r>
      <w:proofErr w:type="spellStart"/>
      <w:r>
        <w:rPr>
          <w:rFonts w:ascii="Times New Roman" w:hAnsi="Times New Roman" w:cs="Times New Roman"/>
          <w:sz w:val="24"/>
          <w:szCs w:val="24"/>
        </w:rPr>
        <w:t>Valdecarzana</w:t>
      </w:r>
      <w:proofErr w:type="spellEnd"/>
      <w:r>
        <w:rPr>
          <w:rFonts w:ascii="Times New Roman" w:hAnsi="Times New Roman" w:cs="Times New Roman"/>
          <w:sz w:val="24"/>
          <w:szCs w:val="24"/>
        </w:rPr>
        <w:t xml:space="preserve"> o a los condes de </w:t>
      </w:r>
      <w:proofErr w:type="spellStart"/>
      <w:r>
        <w:rPr>
          <w:rFonts w:ascii="Times New Roman" w:hAnsi="Times New Roman" w:cs="Times New Roman"/>
          <w:sz w:val="24"/>
          <w:szCs w:val="24"/>
        </w:rPr>
        <w:t>Toreno</w:t>
      </w:r>
      <w:proofErr w:type="spellEnd"/>
      <w:r>
        <w:rPr>
          <w:rFonts w:ascii="Times New Roman" w:hAnsi="Times New Roman" w:cs="Times New Roman"/>
          <w:sz w:val="24"/>
          <w:szCs w:val="24"/>
        </w:rPr>
        <w:t xml:space="preserve">. En el caso de los segundos, vemos como la vivienda, situada en Cangas de Narcea, es de tipo palacial, con una fachada principal muy señorial al estar enmarcada por dos torres y decorada con dos escudos heráldicos encima de la puerta principal, símbolos característicos de todas las casas nobles. El espacio está dividido en tres partes bien diferenciadas: una planta baja para los servicios domésticos, un entresuelo para la servidumbre y el piso noble, parte privada del conde. Al tratarse de la casa del V conde de </w:t>
      </w:r>
      <w:proofErr w:type="spellStart"/>
      <w:r>
        <w:rPr>
          <w:rFonts w:ascii="Times New Roman" w:hAnsi="Times New Roman" w:cs="Times New Roman"/>
          <w:sz w:val="24"/>
          <w:szCs w:val="24"/>
        </w:rPr>
        <w:t>Toreno</w:t>
      </w:r>
      <w:proofErr w:type="spellEnd"/>
      <w:r>
        <w:rPr>
          <w:rFonts w:ascii="Times New Roman" w:hAnsi="Times New Roman" w:cs="Times New Roman"/>
          <w:sz w:val="24"/>
          <w:szCs w:val="24"/>
        </w:rPr>
        <w:t>, un ilustrado cofundador de la Sociedad Económica de Amigos del País de Oviedo, miembro de la Real Academia de Historia y aficionado a la mineralogía</w:t>
      </w:r>
      <w:r>
        <w:rPr>
          <w:rStyle w:val="Refdenotaalpie"/>
          <w:rFonts w:ascii="Times New Roman" w:hAnsi="Times New Roman" w:cs="Times New Roman"/>
          <w:sz w:val="24"/>
          <w:szCs w:val="24"/>
        </w:rPr>
        <w:footnoteReference w:id="167"/>
      </w:r>
      <w:r>
        <w:rPr>
          <w:rFonts w:ascii="Times New Roman" w:hAnsi="Times New Roman" w:cs="Times New Roman"/>
          <w:sz w:val="24"/>
          <w:szCs w:val="24"/>
        </w:rPr>
        <w:t>, encontramos un espacio privado muy extendido entr</w:t>
      </w:r>
      <w:r w:rsidR="00B52C82">
        <w:rPr>
          <w:rFonts w:ascii="Times New Roman" w:hAnsi="Times New Roman" w:cs="Times New Roman"/>
          <w:sz w:val="24"/>
          <w:szCs w:val="24"/>
        </w:rPr>
        <w:t xml:space="preserve">e la nobleza ilustrada europea- </w:t>
      </w:r>
      <w:r>
        <w:rPr>
          <w:rFonts w:ascii="Times New Roman" w:hAnsi="Times New Roman" w:cs="Times New Roman"/>
          <w:sz w:val="24"/>
          <w:szCs w:val="24"/>
        </w:rPr>
        <w:t xml:space="preserve">en Italia conocidos como </w:t>
      </w:r>
      <w:proofErr w:type="spellStart"/>
      <w:r>
        <w:rPr>
          <w:rFonts w:ascii="Times New Roman" w:hAnsi="Times New Roman" w:cs="Times New Roman"/>
          <w:i/>
          <w:sz w:val="24"/>
          <w:szCs w:val="24"/>
        </w:rPr>
        <w:t>Studiolo</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y en Alemania como </w:t>
      </w:r>
      <w:proofErr w:type="spellStart"/>
      <w:r>
        <w:rPr>
          <w:rFonts w:ascii="Times New Roman" w:hAnsi="Times New Roman" w:cs="Times New Roman"/>
          <w:i/>
          <w:sz w:val="24"/>
          <w:szCs w:val="24"/>
        </w:rPr>
        <w:t>Wunderkammern</w:t>
      </w:r>
      <w:proofErr w:type="spellEnd"/>
      <w:r>
        <w:rPr>
          <w:rStyle w:val="Refdenotaalpie"/>
          <w:rFonts w:ascii="Times New Roman" w:hAnsi="Times New Roman" w:cs="Times New Roman"/>
          <w:i/>
          <w:sz w:val="24"/>
          <w:szCs w:val="24"/>
        </w:rPr>
        <w:footnoteReference w:id="168"/>
      </w:r>
      <w:r>
        <w:rPr>
          <w:rFonts w:ascii="Times New Roman" w:hAnsi="Times New Roman" w:cs="Times New Roman"/>
          <w:sz w:val="24"/>
          <w:szCs w:val="24"/>
        </w:rPr>
        <w:t xml:space="preserve">: el gabinete, una habitación destinada a albergar la colección de minerales y mármoles del conde, que en otros casos era destinada a guardar otras colecciones relacionadas con las ciencias naturales u otras ciencias. Aparte de este gabinete, tenemos datos de otros elementos indicadores de cultura en la casa del conde de </w:t>
      </w:r>
      <w:proofErr w:type="spellStart"/>
      <w:r>
        <w:rPr>
          <w:rFonts w:ascii="Times New Roman" w:hAnsi="Times New Roman" w:cs="Times New Roman"/>
          <w:sz w:val="24"/>
          <w:szCs w:val="24"/>
        </w:rPr>
        <w:t>Toreno</w:t>
      </w:r>
      <w:proofErr w:type="spellEnd"/>
      <w:r>
        <w:rPr>
          <w:rFonts w:ascii="Times New Roman" w:hAnsi="Times New Roman" w:cs="Times New Roman"/>
          <w:sz w:val="24"/>
          <w:szCs w:val="24"/>
        </w:rPr>
        <w:t>, como es la biblioteca, compuesta por 335 volúmenes de carácter literario, histórico, artístico, astronómico y religioso; o como son las prendas de vestir, en sintonía con la moda de la época</w:t>
      </w:r>
      <w:r>
        <w:rPr>
          <w:rStyle w:val="Refdenotaalpie"/>
          <w:rFonts w:ascii="Times New Roman" w:hAnsi="Times New Roman" w:cs="Times New Roman"/>
          <w:sz w:val="24"/>
          <w:szCs w:val="24"/>
        </w:rPr>
        <w:footnoteReference w:id="169"/>
      </w:r>
      <w:r>
        <w:rPr>
          <w:rFonts w:ascii="Times New Roman" w:hAnsi="Times New Roman" w:cs="Times New Roman"/>
          <w:sz w:val="24"/>
          <w:szCs w:val="24"/>
        </w:rPr>
        <w:t xml:space="preserve">. Hay que añadir que estas reformas no responden sólo a un proceso urbanizador, sino también a las exigencias que impone todo proceso de promoción social, claro reflejo de la reafirmación de la nobleza como sector distinguido y de referencia; en el caso de los marqueses de </w:t>
      </w:r>
      <w:proofErr w:type="spellStart"/>
      <w:r>
        <w:rPr>
          <w:rFonts w:ascii="Times New Roman" w:hAnsi="Times New Roman" w:cs="Times New Roman"/>
          <w:sz w:val="24"/>
          <w:szCs w:val="24"/>
        </w:rPr>
        <w:t>Valdecarzana</w:t>
      </w:r>
      <w:proofErr w:type="spellEnd"/>
      <w:r>
        <w:rPr>
          <w:rFonts w:ascii="Times New Roman" w:hAnsi="Times New Roman" w:cs="Times New Roman"/>
          <w:sz w:val="24"/>
          <w:szCs w:val="24"/>
        </w:rPr>
        <w:t>, las reformas de su hogar en Oviedo coinciden con la entrega de un hábito de caballería en 1622 a Diego de Miranda, y con la entrega del título de marqués a su hijo Sancho dos décadas después</w:t>
      </w:r>
      <w:r>
        <w:rPr>
          <w:rStyle w:val="Refdenotaalpie"/>
          <w:rFonts w:ascii="Times New Roman" w:hAnsi="Times New Roman" w:cs="Times New Roman"/>
          <w:sz w:val="24"/>
          <w:szCs w:val="24"/>
        </w:rPr>
        <w:footnoteReference w:id="170"/>
      </w:r>
      <w:r w:rsidR="00666A90">
        <w:rPr>
          <w:rFonts w:ascii="Times New Roman" w:hAnsi="Times New Roman" w:cs="Times New Roman"/>
          <w:sz w:val="24"/>
          <w:szCs w:val="24"/>
        </w:rPr>
        <w:t>.</w:t>
      </w:r>
    </w:p>
    <w:p w:rsidR="00666A90" w:rsidRDefault="00CB7534" w:rsidP="00F46BA8">
      <w:pPr>
        <w:pStyle w:val="Prrafodelista"/>
        <w:spacing w:line="360" w:lineRule="auto"/>
        <w:ind w:left="113" w:firstLine="567"/>
        <w:jc w:val="both"/>
        <w:rPr>
          <w:rFonts w:ascii="Times New Roman" w:hAnsi="Times New Roman" w:cs="Times New Roman"/>
          <w:sz w:val="24"/>
          <w:szCs w:val="24"/>
        </w:rPr>
      </w:pPr>
      <w:r w:rsidRPr="00390AE9">
        <w:rPr>
          <w:rFonts w:ascii="Times New Roman" w:hAnsi="Times New Roman" w:cs="Times New Roman"/>
          <w:sz w:val="24"/>
          <w:szCs w:val="24"/>
        </w:rPr>
        <w:t>El lujo y</w:t>
      </w:r>
      <w:r>
        <w:rPr>
          <w:rFonts w:ascii="Times New Roman" w:hAnsi="Times New Roman" w:cs="Times New Roman"/>
          <w:sz w:val="24"/>
          <w:szCs w:val="24"/>
        </w:rPr>
        <w:t xml:space="preserve"> la</w:t>
      </w:r>
      <w:r w:rsidRPr="00390AE9">
        <w:rPr>
          <w:rFonts w:ascii="Times New Roman" w:hAnsi="Times New Roman" w:cs="Times New Roman"/>
          <w:sz w:val="24"/>
          <w:szCs w:val="24"/>
        </w:rPr>
        <w:t xml:space="preserve"> ostentación </w:t>
      </w:r>
      <w:r>
        <w:rPr>
          <w:rFonts w:ascii="Times New Roman" w:hAnsi="Times New Roman" w:cs="Times New Roman"/>
          <w:sz w:val="24"/>
          <w:szCs w:val="24"/>
        </w:rPr>
        <w:t xml:space="preserve">de que disfrutaba la nobleza, más concretamente un sector de ella, </w:t>
      </w:r>
      <w:r w:rsidRPr="00390AE9">
        <w:rPr>
          <w:rFonts w:ascii="Times New Roman" w:hAnsi="Times New Roman" w:cs="Times New Roman"/>
          <w:sz w:val="24"/>
          <w:szCs w:val="24"/>
        </w:rPr>
        <w:t xml:space="preserve">también quedaba patente en el momento de su muerte, </w:t>
      </w:r>
      <w:r>
        <w:rPr>
          <w:rFonts w:ascii="Times New Roman" w:hAnsi="Times New Roman" w:cs="Times New Roman"/>
          <w:sz w:val="24"/>
          <w:szCs w:val="24"/>
        </w:rPr>
        <w:t>específi</w:t>
      </w:r>
      <w:r w:rsidRPr="00390AE9">
        <w:rPr>
          <w:rFonts w:ascii="Times New Roman" w:hAnsi="Times New Roman" w:cs="Times New Roman"/>
          <w:sz w:val="24"/>
          <w:szCs w:val="24"/>
        </w:rPr>
        <w:t>camente, en la elec</w:t>
      </w:r>
      <w:r>
        <w:rPr>
          <w:rFonts w:ascii="Times New Roman" w:hAnsi="Times New Roman" w:cs="Times New Roman"/>
          <w:sz w:val="24"/>
          <w:szCs w:val="24"/>
        </w:rPr>
        <w:t xml:space="preserve">ción del lugar de enterramiento, para pervivir en la memoria de los demás, </w:t>
      </w:r>
      <w:r w:rsidRPr="00390AE9">
        <w:rPr>
          <w:rFonts w:ascii="Times New Roman" w:hAnsi="Times New Roman" w:cs="Times New Roman"/>
          <w:sz w:val="24"/>
          <w:szCs w:val="24"/>
        </w:rPr>
        <w:t>y en la cele</w:t>
      </w:r>
      <w:r>
        <w:rPr>
          <w:rFonts w:ascii="Times New Roman" w:hAnsi="Times New Roman" w:cs="Times New Roman"/>
          <w:sz w:val="24"/>
          <w:szCs w:val="24"/>
        </w:rPr>
        <w:t>bración de las exequias</w:t>
      </w:r>
      <w:r w:rsidRPr="00390AE9">
        <w:rPr>
          <w:rFonts w:ascii="Times New Roman" w:hAnsi="Times New Roman" w:cs="Times New Roman"/>
          <w:sz w:val="24"/>
          <w:szCs w:val="24"/>
        </w:rPr>
        <w:t xml:space="preserve">. En lo tocante a </w:t>
      </w:r>
      <w:r>
        <w:rPr>
          <w:rFonts w:ascii="Times New Roman" w:hAnsi="Times New Roman" w:cs="Times New Roman"/>
          <w:sz w:val="24"/>
          <w:szCs w:val="24"/>
        </w:rPr>
        <w:t>éstas</w:t>
      </w:r>
      <w:r w:rsidRPr="00390AE9">
        <w:rPr>
          <w:rFonts w:ascii="Times New Roman" w:hAnsi="Times New Roman" w:cs="Times New Roman"/>
          <w:sz w:val="24"/>
          <w:szCs w:val="24"/>
        </w:rPr>
        <w:t>, la generosidad en la concesión de limosnas a pobres, clérigos, cofradías y comunidades religiosas, que tañían campanas y acompañaban el cuerpo del difunto, así como las ofrendas, las misas oficiadas por sus almas durante el funeral o en los sigu</w:t>
      </w:r>
      <w:r>
        <w:rPr>
          <w:rFonts w:ascii="Times New Roman" w:hAnsi="Times New Roman" w:cs="Times New Roman"/>
          <w:sz w:val="24"/>
          <w:szCs w:val="24"/>
        </w:rPr>
        <w:t xml:space="preserve">ientes días </w:t>
      </w:r>
      <w:r w:rsidRPr="00390AE9">
        <w:rPr>
          <w:rFonts w:ascii="Times New Roman" w:hAnsi="Times New Roman" w:cs="Times New Roman"/>
          <w:sz w:val="24"/>
          <w:szCs w:val="24"/>
        </w:rPr>
        <w:t xml:space="preserve">y otras cuestiones </w:t>
      </w:r>
      <w:r>
        <w:rPr>
          <w:rFonts w:ascii="Times New Roman" w:hAnsi="Times New Roman" w:cs="Times New Roman"/>
          <w:sz w:val="24"/>
          <w:szCs w:val="24"/>
        </w:rPr>
        <w:t>puntuales como el féretro o la mortaja</w:t>
      </w:r>
      <w:r w:rsidRPr="00390AE9">
        <w:rPr>
          <w:rFonts w:ascii="Times New Roman" w:hAnsi="Times New Roman" w:cs="Times New Roman"/>
          <w:sz w:val="24"/>
          <w:szCs w:val="24"/>
        </w:rPr>
        <w:t xml:space="preserve"> solían suponer </w:t>
      </w:r>
      <w:r w:rsidRPr="00390AE9">
        <w:rPr>
          <w:rFonts w:ascii="Times New Roman" w:hAnsi="Times New Roman" w:cs="Times New Roman"/>
          <w:sz w:val="24"/>
          <w:szCs w:val="24"/>
        </w:rPr>
        <w:lastRenderedPageBreak/>
        <w:t>una elevada inversión, ya que con ello también se refl</w:t>
      </w:r>
      <w:r>
        <w:rPr>
          <w:rFonts w:ascii="Times New Roman" w:hAnsi="Times New Roman" w:cs="Times New Roman"/>
          <w:sz w:val="24"/>
          <w:szCs w:val="24"/>
        </w:rPr>
        <w:t>ejaba la calidad de los señores</w:t>
      </w:r>
      <w:r w:rsidRPr="00A16172">
        <w:rPr>
          <w:rStyle w:val="Refdenotaalpie"/>
          <w:rFonts w:ascii="Times New Roman" w:hAnsi="Times New Roman" w:cs="Times New Roman"/>
          <w:sz w:val="24"/>
          <w:szCs w:val="24"/>
        </w:rPr>
        <w:footnoteReference w:id="171"/>
      </w:r>
      <w:r>
        <w:rPr>
          <w:rFonts w:ascii="Times New Roman" w:hAnsi="Times New Roman" w:cs="Times New Roman"/>
          <w:sz w:val="24"/>
          <w:szCs w:val="24"/>
        </w:rPr>
        <w:t xml:space="preserve">. </w:t>
      </w:r>
      <w:r w:rsidRPr="00E8338D">
        <w:rPr>
          <w:rFonts w:ascii="Times New Roman" w:hAnsi="Times New Roman" w:cs="Times New Roman"/>
          <w:sz w:val="24"/>
          <w:szCs w:val="24"/>
        </w:rPr>
        <w:t xml:space="preserve">Aparte de reflejar la riqueza y la posición social </w:t>
      </w:r>
      <w:r>
        <w:rPr>
          <w:rFonts w:ascii="Times New Roman" w:hAnsi="Times New Roman" w:cs="Times New Roman"/>
          <w:sz w:val="24"/>
          <w:szCs w:val="24"/>
        </w:rPr>
        <w:t>del difunto, los</w:t>
      </w:r>
      <w:r w:rsidRPr="00E8338D">
        <w:rPr>
          <w:rFonts w:ascii="Times New Roman" w:hAnsi="Times New Roman" w:cs="Times New Roman"/>
          <w:sz w:val="24"/>
          <w:szCs w:val="24"/>
        </w:rPr>
        <w:t xml:space="preserve"> rituales </w:t>
      </w:r>
      <w:r>
        <w:rPr>
          <w:rFonts w:ascii="Times New Roman" w:hAnsi="Times New Roman" w:cs="Times New Roman"/>
          <w:sz w:val="24"/>
          <w:szCs w:val="24"/>
        </w:rPr>
        <w:t xml:space="preserve">mortuorios, las obras pías, las fundaciones de misas o de Capellanías, las donaciones y vínculos a favor de Cofradías, esto ya más atenido a la cultura inmaterial, testimonian a la vez una posición ante la creencia religiosa </w:t>
      </w:r>
      <w:r w:rsidRPr="00E8338D">
        <w:rPr>
          <w:rFonts w:ascii="Times New Roman" w:hAnsi="Times New Roman" w:cs="Times New Roman"/>
          <w:sz w:val="24"/>
          <w:szCs w:val="24"/>
        </w:rPr>
        <w:t>el interés por Dios, por la religión y, en general, por la salvación del alma tras la muerte, hecho también materializado en los libros de temática religiosa, en las obras pías y fundaciones</w:t>
      </w:r>
      <w:r w:rsidRPr="00E8338D">
        <w:rPr>
          <w:rStyle w:val="Refdenotaalpie"/>
          <w:rFonts w:ascii="Times New Roman" w:hAnsi="Times New Roman" w:cs="Times New Roman"/>
          <w:sz w:val="24"/>
          <w:szCs w:val="24"/>
        </w:rPr>
        <w:footnoteReference w:id="172"/>
      </w:r>
      <w:r w:rsidR="001109E4">
        <w:rPr>
          <w:rFonts w:ascii="Times New Roman" w:hAnsi="Times New Roman" w:cs="Times New Roman"/>
          <w:sz w:val="24"/>
          <w:szCs w:val="24"/>
        </w:rPr>
        <w:t xml:space="preserve"> y </w:t>
      </w:r>
      <w:r w:rsidRPr="00E8338D">
        <w:rPr>
          <w:rFonts w:ascii="Times New Roman" w:hAnsi="Times New Roman" w:cs="Times New Roman"/>
          <w:sz w:val="24"/>
          <w:szCs w:val="24"/>
        </w:rPr>
        <w:t>en las donaciones y vínculos a las cofradías</w:t>
      </w:r>
      <w:r w:rsidRPr="00E8338D">
        <w:rPr>
          <w:rStyle w:val="Refdenotaalpie"/>
          <w:rFonts w:ascii="Times New Roman" w:hAnsi="Times New Roman" w:cs="Times New Roman"/>
          <w:sz w:val="24"/>
          <w:szCs w:val="24"/>
        </w:rPr>
        <w:footnoteReference w:id="173"/>
      </w:r>
      <w:r w:rsidRPr="00E8338D">
        <w:rPr>
          <w:rFonts w:ascii="Times New Roman" w:hAnsi="Times New Roman" w:cs="Times New Roman"/>
          <w:sz w:val="24"/>
          <w:szCs w:val="24"/>
        </w:rPr>
        <w:t>.</w:t>
      </w:r>
      <w:r w:rsidRPr="00432473">
        <w:rPr>
          <w:rFonts w:ascii="Times New Roman" w:hAnsi="Times New Roman" w:cs="Times New Roman"/>
          <w:b/>
          <w:sz w:val="24"/>
          <w:szCs w:val="24"/>
        </w:rPr>
        <w:t xml:space="preserve"> </w:t>
      </w:r>
    </w:p>
    <w:p w:rsidR="00666A90" w:rsidRDefault="00CB7534" w:rsidP="00F46BA8">
      <w:pPr>
        <w:pStyle w:val="Prrafodelista"/>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Dentro de la cultura inmaterial, como es el mundo de las ideas, vemos en el Morrazo varias actitudes entre la hidalguía: la prohibición por parte de la familia hidalga de nupcias con pecheros, bajo amenaza de pérdida del mayorazgo; el rechazo a la maternidad en estado de soltería de una hidalga, traducido en el repudio y la deshonra fúnebre tras morir junto a su hija recién nacida; el reconocimiento de los hijos ilegítimos tenidos con pecheras ante la llegada de la muerte, asignándoles parte de la herencia pero sin transmitirle la condición de nobleza</w:t>
      </w:r>
      <w:r>
        <w:rPr>
          <w:rStyle w:val="Refdenotaalpie"/>
          <w:rFonts w:ascii="Times New Roman" w:hAnsi="Times New Roman" w:cs="Times New Roman"/>
          <w:sz w:val="24"/>
          <w:szCs w:val="24"/>
        </w:rPr>
        <w:footnoteReference w:id="174"/>
      </w:r>
      <w:r>
        <w:rPr>
          <w:rFonts w:ascii="Times New Roman" w:hAnsi="Times New Roman" w:cs="Times New Roman"/>
          <w:sz w:val="24"/>
          <w:szCs w:val="24"/>
        </w:rPr>
        <w:t>. Estas actitudes muestran la importancia de mantener el honor y la sangre del linaje “limpia”, pero también de mantener el patrimonio intacto, un pensamiento común entre la nobleza que se evidencia al comprobar las relaciones matrimoniales con otros linajes y la endogamia para mantener el conjunto de bienes materiales, aunque el repudio de la hija embarazada está vinculada a una actitud tradicionalista y de intransigencia hacia las relaciones extramatrimoniales, lo cual tampoco puede decirse que fuera privat</w:t>
      </w:r>
      <w:r w:rsidR="00666A90">
        <w:rPr>
          <w:rFonts w:ascii="Times New Roman" w:hAnsi="Times New Roman" w:cs="Times New Roman"/>
          <w:sz w:val="24"/>
          <w:szCs w:val="24"/>
        </w:rPr>
        <w:t xml:space="preserve">ivo de la nobleza.  </w:t>
      </w:r>
    </w:p>
    <w:p w:rsidR="00666A90" w:rsidRDefault="00CB7534" w:rsidP="00F46BA8">
      <w:pPr>
        <w:pStyle w:val="Prrafodelista"/>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Aparte de estas ideas de carácter social</w:t>
      </w:r>
      <w:r w:rsidRPr="00A2199E">
        <w:rPr>
          <w:rFonts w:ascii="Times New Roman" w:hAnsi="Times New Roman" w:cs="Times New Roman"/>
          <w:sz w:val="24"/>
          <w:szCs w:val="24"/>
        </w:rPr>
        <w:t>,</w:t>
      </w:r>
      <w:r>
        <w:rPr>
          <w:rFonts w:ascii="Times New Roman" w:hAnsi="Times New Roman" w:cs="Times New Roman"/>
          <w:sz w:val="24"/>
          <w:szCs w:val="24"/>
        </w:rPr>
        <w:t xml:space="preserve"> vemos otras vinculadas al mundo de la ciencia y del conocimiento en general, muy bien reflejadas en las Sociedades Económicas de Amigos del País y en otras instituciones, caso, por ejemplo, de las vinculadas a la carrera militar. </w:t>
      </w:r>
      <w:r w:rsidRPr="00A2199E">
        <w:rPr>
          <w:rFonts w:ascii="Times New Roman" w:hAnsi="Times New Roman" w:cs="Times New Roman"/>
          <w:sz w:val="24"/>
          <w:szCs w:val="24"/>
        </w:rPr>
        <w:t xml:space="preserve">El ejército se hizo más técnico y fue </w:t>
      </w:r>
      <w:r>
        <w:rPr>
          <w:rFonts w:ascii="Times New Roman" w:hAnsi="Times New Roman" w:cs="Times New Roman"/>
          <w:sz w:val="24"/>
          <w:szCs w:val="24"/>
        </w:rPr>
        <w:t xml:space="preserve">un foco principal de desarrollo </w:t>
      </w:r>
      <w:r w:rsidRPr="00A2199E">
        <w:rPr>
          <w:rFonts w:ascii="Times New Roman" w:hAnsi="Times New Roman" w:cs="Times New Roman"/>
          <w:sz w:val="24"/>
          <w:szCs w:val="24"/>
        </w:rPr>
        <w:t xml:space="preserve">científico, sobre todo en las “armas sabias” de ingenieros </w:t>
      </w:r>
      <w:r>
        <w:rPr>
          <w:rFonts w:ascii="Times New Roman" w:hAnsi="Times New Roman" w:cs="Times New Roman"/>
          <w:sz w:val="24"/>
          <w:szCs w:val="24"/>
        </w:rPr>
        <w:t>militares, artillería y marina.</w:t>
      </w:r>
      <w:r w:rsidRPr="00A2199E">
        <w:rPr>
          <w:rFonts w:ascii="Times New Roman" w:hAnsi="Times New Roman" w:cs="Times New Roman"/>
          <w:sz w:val="24"/>
          <w:szCs w:val="24"/>
        </w:rPr>
        <w:t xml:space="preserve"> A lo largo </w:t>
      </w:r>
      <w:r>
        <w:rPr>
          <w:rFonts w:ascii="Times New Roman" w:hAnsi="Times New Roman" w:cs="Times New Roman"/>
          <w:sz w:val="24"/>
          <w:szCs w:val="24"/>
        </w:rPr>
        <w:t>del siglo XVIII</w:t>
      </w:r>
      <w:r w:rsidRPr="00A2199E">
        <w:rPr>
          <w:rFonts w:ascii="Times New Roman" w:hAnsi="Times New Roman" w:cs="Times New Roman"/>
          <w:sz w:val="24"/>
          <w:szCs w:val="24"/>
        </w:rPr>
        <w:t xml:space="preserve">, y </w:t>
      </w:r>
      <w:r>
        <w:rPr>
          <w:rFonts w:ascii="Times New Roman" w:hAnsi="Times New Roman" w:cs="Times New Roman"/>
          <w:sz w:val="24"/>
          <w:szCs w:val="24"/>
        </w:rPr>
        <w:t>sobre todo en la</w:t>
      </w:r>
      <w:r w:rsidRPr="00A2199E">
        <w:rPr>
          <w:rFonts w:ascii="Times New Roman" w:hAnsi="Times New Roman" w:cs="Times New Roman"/>
          <w:sz w:val="24"/>
          <w:szCs w:val="24"/>
        </w:rPr>
        <w:t xml:space="preserve"> </w:t>
      </w:r>
      <w:r>
        <w:rPr>
          <w:rFonts w:ascii="Times New Roman" w:hAnsi="Times New Roman" w:cs="Times New Roman"/>
          <w:sz w:val="24"/>
          <w:szCs w:val="24"/>
        </w:rPr>
        <w:t xml:space="preserve">segunda mitad, fue criadero </w:t>
      </w:r>
      <w:r w:rsidRPr="00A2199E">
        <w:rPr>
          <w:rFonts w:ascii="Times New Roman" w:hAnsi="Times New Roman" w:cs="Times New Roman"/>
          <w:sz w:val="24"/>
          <w:szCs w:val="24"/>
        </w:rPr>
        <w:t>de científicos, pensadores reformistas y gobernante</w:t>
      </w:r>
      <w:r>
        <w:rPr>
          <w:rFonts w:ascii="Times New Roman" w:hAnsi="Times New Roman" w:cs="Times New Roman"/>
          <w:sz w:val="24"/>
          <w:szCs w:val="24"/>
        </w:rPr>
        <w:t xml:space="preserve">s ilustrados mayoritariamente vascos y navarros, convencidos de su </w:t>
      </w:r>
      <w:r w:rsidRPr="00A2199E">
        <w:rPr>
          <w:rFonts w:ascii="Times New Roman" w:hAnsi="Times New Roman" w:cs="Times New Roman"/>
          <w:sz w:val="24"/>
          <w:szCs w:val="24"/>
        </w:rPr>
        <w:t xml:space="preserve">utilidad pública para la nación, </w:t>
      </w:r>
      <w:r>
        <w:rPr>
          <w:rFonts w:ascii="Times New Roman" w:hAnsi="Times New Roman" w:cs="Times New Roman"/>
          <w:sz w:val="24"/>
          <w:szCs w:val="24"/>
        </w:rPr>
        <w:t>lo cual</w:t>
      </w:r>
      <w:r w:rsidRPr="00A2199E">
        <w:rPr>
          <w:rFonts w:ascii="Times New Roman" w:hAnsi="Times New Roman" w:cs="Times New Roman"/>
          <w:sz w:val="24"/>
          <w:szCs w:val="24"/>
        </w:rPr>
        <w:t xml:space="preserve"> supuso t</w:t>
      </w:r>
      <w:r>
        <w:rPr>
          <w:rFonts w:ascii="Times New Roman" w:hAnsi="Times New Roman" w:cs="Times New Roman"/>
          <w:sz w:val="24"/>
          <w:szCs w:val="24"/>
        </w:rPr>
        <w:t xml:space="preserve">ambién un indicador de prestigio </w:t>
      </w:r>
      <w:r w:rsidRPr="00A2199E">
        <w:rPr>
          <w:rFonts w:ascii="Times New Roman" w:hAnsi="Times New Roman" w:cs="Times New Roman"/>
          <w:sz w:val="24"/>
          <w:szCs w:val="24"/>
        </w:rPr>
        <w:t xml:space="preserve">intelectual en los círculos ilustrados. De hecho, </w:t>
      </w:r>
      <w:r>
        <w:rPr>
          <w:rFonts w:ascii="Times New Roman" w:hAnsi="Times New Roman" w:cs="Times New Roman"/>
          <w:sz w:val="24"/>
          <w:szCs w:val="24"/>
        </w:rPr>
        <w:t>la participación de militares en las Sociedades E</w:t>
      </w:r>
      <w:r w:rsidRPr="00A2199E">
        <w:rPr>
          <w:rFonts w:ascii="Times New Roman" w:hAnsi="Times New Roman" w:cs="Times New Roman"/>
          <w:sz w:val="24"/>
          <w:szCs w:val="24"/>
        </w:rPr>
        <w:t xml:space="preserve">conómicas y </w:t>
      </w:r>
      <w:r w:rsidRPr="00A2199E">
        <w:rPr>
          <w:rFonts w:ascii="Times New Roman" w:hAnsi="Times New Roman" w:cs="Times New Roman"/>
          <w:sz w:val="24"/>
          <w:szCs w:val="24"/>
        </w:rPr>
        <w:lastRenderedPageBreak/>
        <w:t>en el mundo de la cultura</w:t>
      </w:r>
      <w:r>
        <w:rPr>
          <w:rFonts w:ascii="Times New Roman" w:hAnsi="Times New Roman" w:cs="Times New Roman"/>
          <w:sz w:val="24"/>
          <w:szCs w:val="24"/>
        </w:rPr>
        <w:t xml:space="preserve"> fue algo notable</w:t>
      </w:r>
      <w:r>
        <w:rPr>
          <w:rStyle w:val="Refdenotaalpie"/>
          <w:rFonts w:ascii="Times New Roman" w:hAnsi="Times New Roman" w:cs="Times New Roman"/>
          <w:sz w:val="24"/>
          <w:szCs w:val="24"/>
        </w:rPr>
        <w:footnoteReference w:id="175"/>
      </w:r>
      <w:r>
        <w:rPr>
          <w:rFonts w:ascii="Times New Roman" w:hAnsi="Times New Roman" w:cs="Times New Roman"/>
          <w:sz w:val="24"/>
          <w:szCs w:val="24"/>
        </w:rPr>
        <w:t>. Pero para unirse a las instituciones militares había que tener un cierto nivel educativo, como el que proporcionaba el Seminario de Nobles de Madrid -creado en 1726-, institución en la que se formaban los oficiales del ejército. Esta institución no fue única, ya que se crearon otras como el Real Seminario de Vergara en 1776, promovido por los dirigentes de la</w:t>
      </w:r>
      <w:r w:rsidRPr="00D059FD">
        <w:rPr>
          <w:rFonts w:ascii="Times New Roman" w:hAnsi="Times New Roman" w:cs="Times New Roman"/>
          <w:sz w:val="24"/>
          <w:szCs w:val="24"/>
        </w:rPr>
        <w:t xml:space="preserve"> Real Sociedad </w:t>
      </w:r>
      <w:proofErr w:type="spellStart"/>
      <w:r w:rsidRPr="00D059FD">
        <w:rPr>
          <w:rFonts w:ascii="Times New Roman" w:hAnsi="Times New Roman" w:cs="Times New Roman"/>
          <w:sz w:val="24"/>
          <w:szCs w:val="24"/>
        </w:rPr>
        <w:t>Bascongada</w:t>
      </w:r>
      <w:proofErr w:type="spellEnd"/>
      <w:r w:rsidRPr="00D059FD">
        <w:rPr>
          <w:rFonts w:ascii="Times New Roman" w:hAnsi="Times New Roman" w:cs="Times New Roman"/>
          <w:sz w:val="24"/>
          <w:szCs w:val="24"/>
        </w:rPr>
        <w:t xml:space="preserve"> de los Amigos d</w:t>
      </w:r>
      <w:r>
        <w:rPr>
          <w:rFonts w:ascii="Times New Roman" w:hAnsi="Times New Roman" w:cs="Times New Roman"/>
          <w:sz w:val="24"/>
          <w:szCs w:val="24"/>
        </w:rPr>
        <w:t>el País a causa de la conexión existente entre sus familias y las carreras militares. El objetivo de dicho Real Seminario fue el mismo que el madrileño, formar a jóvenes que iban a incorporarse a la administración y a la milicia</w:t>
      </w:r>
      <w:r>
        <w:rPr>
          <w:rStyle w:val="Refdenotaalpie"/>
          <w:rFonts w:ascii="Times New Roman" w:hAnsi="Times New Roman" w:cs="Times New Roman"/>
          <w:sz w:val="24"/>
          <w:szCs w:val="24"/>
        </w:rPr>
        <w:footnoteReference w:id="176"/>
      </w:r>
      <w:r w:rsidR="00666A90">
        <w:rPr>
          <w:rFonts w:ascii="Times New Roman" w:hAnsi="Times New Roman" w:cs="Times New Roman"/>
          <w:sz w:val="24"/>
          <w:szCs w:val="24"/>
        </w:rPr>
        <w:t>.</w:t>
      </w:r>
    </w:p>
    <w:p w:rsidR="00CB7534" w:rsidRDefault="00CB7534" w:rsidP="00F46BA8">
      <w:pPr>
        <w:pStyle w:val="Prrafodelista"/>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Respecto a las Sociedades Económicas de Amigos del País, realizaremos un breve apunte</w:t>
      </w:r>
      <w:r>
        <w:rPr>
          <w:rStyle w:val="Refdenotaalpie"/>
          <w:rFonts w:ascii="Times New Roman" w:hAnsi="Times New Roman" w:cs="Times New Roman"/>
          <w:sz w:val="24"/>
          <w:szCs w:val="24"/>
        </w:rPr>
        <w:footnoteReference w:id="177"/>
      </w:r>
      <w:r>
        <w:rPr>
          <w:rFonts w:ascii="Times New Roman" w:hAnsi="Times New Roman" w:cs="Times New Roman"/>
          <w:sz w:val="24"/>
          <w:szCs w:val="24"/>
        </w:rPr>
        <w:t xml:space="preserve"> como instituciones preocupadas por la agricultura, la industria y el comercio. El antecedente directo de todas estas instituciones fue la Real </w:t>
      </w:r>
      <w:r w:rsidRPr="00B95CBE">
        <w:rPr>
          <w:rFonts w:ascii="Times New Roman" w:hAnsi="Times New Roman" w:cs="Times New Roman"/>
          <w:sz w:val="24"/>
          <w:szCs w:val="24"/>
        </w:rPr>
        <w:t xml:space="preserve">Sociedad </w:t>
      </w:r>
      <w:proofErr w:type="spellStart"/>
      <w:r w:rsidRPr="00B95CBE">
        <w:rPr>
          <w:rFonts w:ascii="Times New Roman" w:hAnsi="Times New Roman" w:cs="Times New Roman"/>
          <w:sz w:val="24"/>
          <w:szCs w:val="24"/>
        </w:rPr>
        <w:t>Bascongada</w:t>
      </w:r>
      <w:proofErr w:type="spellEnd"/>
      <w:r w:rsidRPr="00B95CBE">
        <w:rPr>
          <w:rFonts w:ascii="Times New Roman" w:hAnsi="Times New Roman" w:cs="Times New Roman"/>
          <w:sz w:val="24"/>
          <w:szCs w:val="24"/>
        </w:rPr>
        <w:t xml:space="preserve"> de Amigos del País</w:t>
      </w:r>
      <w:r>
        <w:rPr>
          <w:rFonts w:ascii="Times New Roman" w:hAnsi="Times New Roman" w:cs="Times New Roman"/>
          <w:sz w:val="24"/>
          <w:szCs w:val="24"/>
        </w:rPr>
        <w:t>, creada a partir de las tertulias de los ilustrados vascos. Éstos pertenecían a la nobleza, tenían un alto nivel cultural y</w:t>
      </w:r>
      <w:r w:rsidRPr="00AF7DBF">
        <w:rPr>
          <w:rFonts w:ascii="Times New Roman" w:hAnsi="Times New Roman" w:cs="Times New Roman"/>
          <w:sz w:val="24"/>
          <w:szCs w:val="24"/>
        </w:rPr>
        <w:t xml:space="preserve"> </w:t>
      </w:r>
      <w:r>
        <w:rPr>
          <w:rFonts w:ascii="Times New Roman" w:hAnsi="Times New Roman" w:cs="Times New Roman"/>
          <w:sz w:val="24"/>
          <w:szCs w:val="24"/>
        </w:rPr>
        <w:t>una amplia red de</w:t>
      </w:r>
      <w:r w:rsidRPr="00AF7DBF">
        <w:rPr>
          <w:rFonts w:ascii="Times New Roman" w:hAnsi="Times New Roman" w:cs="Times New Roman"/>
          <w:sz w:val="24"/>
          <w:szCs w:val="24"/>
        </w:rPr>
        <w:t xml:space="preserve"> relaciones</w:t>
      </w:r>
      <w:r>
        <w:rPr>
          <w:rFonts w:ascii="Times New Roman" w:hAnsi="Times New Roman" w:cs="Times New Roman"/>
          <w:sz w:val="24"/>
          <w:szCs w:val="24"/>
        </w:rPr>
        <w:t xml:space="preserve"> exteriores, viviendo de unos ingresos aportados por las rentas agrarias, pero también de actividades industriales </w:t>
      </w:r>
      <w:proofErr w:type="spellStart"/>
      <w:r>
        <w:rPr>
          <w:rFonts w:ascii="Times New Roman" w:hAnsi="Times New Roman" w:cs="Times New Roman"/>
          <w:sz w:val="24"/>
          <w:szCs w:val="24"/>
        </w:rPr>
        <w:t>ferronas</w:t>
      </w:r>
      <w:proofErr w:type="spellEnd"/>
      <w:r>
        <w:rPr>
          <w:rFonts w:ascii="Times New Roman" w:hAnsi="Times New Roman" w:cs="Times New Roman"/>
          <w:sz w:val="24"/>
          <w:szCs w:val="24"/>
        </w:rPr>
        <w:t xml:space="preserve"> y navales así como comerciales, de ahí que la </w:t>
      </w:r>
      <w:proofErr w:type="spellStart"/>
      <w:r>
        <w:rPr>
          <w:rFonts w:ascii="Times New Roman" w:hAnsi="Times New Roman" w:cs="Times New Roman"/>
          <w:sz w:val="24"/>
          <w:szCs w:val="24"/>
        </w:rPr>
        <w:t>Bascongada</w:t>
      </w:r>
      <w:proofErr w:type="spellEnd"/>
      <w:r>
        <w:rPr>
          <w:rFonts w:ascii="Times New Roman" w:hAnsi="Times New Roman" w:cs="Times New Roman"/>
          <w:sz w:val="24"/>
          <w:szCs w:val="24"/>
        </w:rPr>
        <w:t xml:space="preserve"> presente un modelo </w:t>
      </w:r>
      <w:r w:rsidRPr="00AF7DBF">
        <w:rPr>
          <w:rFonts w:ascii="Times New Roman" w:hAnsi="Times New Roman" w:cs="Times New Roman"/>
          <w:sz w:val="24"/>
          <w:szCs w:val="24"/>
        </w:rPr>
        <w:t>menos basado en el desarrollo de la agricultura que el resto de las Económicas</w:t>
      </w:r>
      <w:r>
        <w:rPr>
          <w:rFonts w:ascii="Times New Roman" w:hAnsi="Times New Roman" w:cs="Times New Roman"/>
          <w:sz w:val="24"/>
          <w:szCs w:val="24"/>
        </w:rPr>
        <w:t>. Desde la creación vasca, este tipo de institución se fue multiplicando a lo largo de la geografía española, creándose una en cada región estudiada en este trabajo. Lo que queremos subrayar de estas instituciones es el origen de sus miembros, procedentes mayoritariamente de la nobleza, aunque también del clero y de las clases acomodadas; la razón de este hecho es que la promoción económica que realizaban estas instituciones beneficiaba a quienes ostentaban el poder económico, de ahí su participación</w:t>
      </w:r>
      <w:r>
        <w:rPr>
          <w:rStyle w:val="Refdenotaalpie"/>
          <w:rFonts w:ascii="Times New Roman" w:hAnsi="Times New Roman" w:cs="Times New Roman"/>
          <w:sz w:val="24"/>
          <w:szCs w:val="24"/>
        </w:rPr>
        <w:footnoteReference w:id="178"/>
      </w:r>
      <w:r>
        <w:rPr>
          <w:rFonts w:ascii="Times New Roman" w:hAnsi="Times New Roman" w:cs="Times New Roman"/>
          <w:sz w:val="24"/>
          <w:szCs w:val="24"/>
        </w:rPr>
        <w:t>. No obstante lo dicho, reiteramos la afirmación de no disponerse aún de estudios suficientes como para precisar el perfil cultural de la nobleza cantábrica en la España cantábrica.</w:t>
      </w:r>
    </w:p>
    <w:p w:rsidR="00CB7534" w:rsidRDefault="00CB7534" w:rsidP="006D28FD">
      <w:pPr>
        <w:pStyle w:val="Prrafodelista"/>
        <w:spacing w:line="360" w:lineRule="auto"/>
        <w:ind w:left="113"/>
        <w:jc w:val="both"/>
        <w:rPr>
          <w:rFonts w:ascii="Times New Roman" w:hAnsi="Times New Roman" w:cs="Times New Roman"/>
          <w:b/>
          <w:sz w:val="24"/>
          <w:szCs w:val="24"/>
        </w:rPr>
      </w:pPr>
    </w:p>
    <w:p w:rsidR="007D1A94" w:rsidRDefault="007D1A94" w:rsidP="006D28FD">
      <w:pPr>
        <w:pStyle w:val="Prrafodelista"/>
        <w:spacing w:line="360" w:lineRule="auto"/>
        <w:ind w:left="113"/>
        <w:jc w:val="both"/>
        <w:rPr>
          <w:rFonts w:ascii="Times New Roman" w:hAnsi="Times New Roman" w:cs="Times New Roman"/>
          <w:b/>
          <w:sz w:val="28"/>
          <w:szCs w:val="28"/>
        </w:rPr>
      </w:pPr>
    </w:p>
    <w:p w:rsidR="007D1A94" w:rsidRDefault="007D1A94" w:rsidP="006D28FD">
      <w:pPr>
        <w:pStyle w:val="Prrafodelista"/>
        <w:spacing w:line="360" w:lineRule="auto"/>
        <w:ind w:left="113"/>
        <w:jc w:val="both"/>
        <w:rPr>
          <w:rFonts w:ascii="Times New Roman" w:hAnsi="Times New Roman" w:cs="Times New Roman"/>
          <w:b/>
          <w:sz w:val="28"/>
          <w:szCs w:val="28"/>
        </w:rPr>
      </w:pPr>
    </w:p>
    <w:p w:rsidR="007D1A94" w:rsidRDefault="007D1A94" w:rsidP="006D28FD">
      <w:pPr>
        <w:pStyle w:val="Prrafodelista"/>
        <w:spacing w:line="360" w:lineRule="auto"/>
        <w:ind w:left="113"/>
        <w:jc w:val="both"/>
        <w:rPr>
          <w:rFonts w:ascii="Times New Roman" w:hAnsi="Times New Roman" w:cs="Times New Roman"/>
          <w:b/>
          <w:sz w:val="28"/>
          <w:szCs w:val="28"/>
        </w:rPr>
      </w:pPr>
    </w:p>
    <w:p w:rsidR="00666A90" w:rsidRDefault="00666A90" w:rsidP="006D28FD">
      <w:pPr>
        <w:pStyle w:val="Prrafodelista"/>
        <w:spacing w:line="360" w:lineRule="auto"/>
        <w:ind w:left="113"/>
        <w:jc w:val="both"/>
        <w:rPr>
          <w:rFonts w:ascii="Times New Roman" w:hAnsi="Times New Roman" w:cs="Times New Roman"/>
          <w:b/>
          <w:sz w:val="28"/>
          <w:szCs w:val="28"/>
        </w:rPr>
      </w:pPr>
    </w:p>
    <w:p w:rsidR="00CB7534" w:rsidRPr="00C65413" w:rsidRDefault="00CB7534" w:rsidP="006D28FD">
      <w:pPr>
        <w:pStyle w:val="Prrafodelista"/>
        <w:spacing w:line="360" w:lineRule="auto"/>
        <w:ind w:left="113"/>
        <w:jc w:val="both"/>
        <w:rPr>
          <w:rFonts w:ascii="Times New Roman" w:hAnsi="Times New Roman" w:cs="Times New Roman"/>
          <w:b/>
          <w:sz w:val="28"/>
          <w:szCs w:val="28"/>
        </w:rPr>
      </w:pPr>
      <w:r w:rsidRPr="00C65413">
        <w:rPr>
          <w:rFonts w:ascii="Times New Roman" w:hAnsi="Times New Roman" w:cs="Times New Roman"/>
          <w:b/>
          <w:sz w:val="28"/>
          <w:szCs w:val="28"/>
        </w:rPr>
        <w:lastRenderedPageBreak/>
        <w:t>CONCLUSIONES</w:t>
      </w:r>
    </w:p>
    <w:p w:rsidR="00017DE5" w:rsidRDefault="00017DE5" w:rsidP="00F46BA8">
      <w:pPr>
        <w:pStyle w:val="Prrafodelista"/>
        <w:spacing w:line="360" w:lineRule="auto"/>
        <w:ind w:left="113" w:firstLine="567"/>
        <w:jc w:val="both"/>
        <w:rPr>
          <w:rFonts w:ascii="Times New Roman" w:hAnsi="Times New Roman" w:cs="Times New Roman"/>
          <w:iCs/>
          <w:sz w:val="24"/>
          <w:szCs w:val="24"/>
        </w:rPr>
      </w:pPr>
      <w:r>
        <w:rPr>
          <w:rFonts w:ascii="Times New Roman" w:hAnsi="Times New Roman" w:cs="Times New Roman"/>
          <w:sz w:val="24"/>
          <w:szCs w:val="24"/>
        </w:rPr>
        <w:t>En la historiografía interesada por la noblez</w:t>
      </w:r>
      <w:r w:rsidRPr="001A0C29">
        <w:rPr>
          <w:rFonts w:ascii="Times New Roman" w:hAnsi="Times New Roman" w:cs="Times New Roman"/>
          <w:sz w:val="24"/>
          <w:szCs w:val="24"/>
        </w:rPr>
        <w:t xml:space="preserve">a en la España Moderna </w:t>
      </w:r>
      <w:r>
        <w:rPr>
          <w:rFonts w:ascii="Times New Roman" w:hAnsi="Times New Roman" w:cs="Times New Roman"/>
          <w:sz w:val="24"/>
          <w:szCs w:val="24"/>
        </w:rPr>
        <w:t>p</w:t>
      </w:r>
      <w:r w:rsidRPr="001A0C29">
        <w:rPr>
          <w:rFonts w:ascii="Times New Roman" w:hAnsi="Times New Roman" w:cs="Times New Roman"/>
          <w:sz w:val="24"/>
          <w:szCs w:val="24"/>
        </w:rPr>
        <w:t>uede muy bien establecerse dos tiempos</w:t>
      </w:r>
      <w:r>
        <w:rPr>
          <w:rFonts w:ascii="Times New Roman" w:hAnsi="Times New Roman" w:cs="Times New Roman"/>
          <w:sz w:val="24"/>
          <w:szCs w:val="24"/>
        </w:rPr>
        <w:t xml:space="preserve"> cuya frontera habría que situar en las décadas de 1960-1970, punto de arranque en España del nuevo paradigma historiográfico debido a los historiadores franceses Marc </w:t>
      </w:r>
      <w:proofErr w:type="spellStart"/>
      <w:r>
        <w:rPr>
          <w:rFonts w:ascii="Times New Roman" w:hAnsi="Times New Roman" w:cs="Times New Roman"/>
          <w:sz w:val="24"/>
          <w:szCs w:val="24"/>
        </w:rPr>
        <w:t>Bloch</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Lucien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Febvre</w:t>
      </w:r>
      <w:proofErr w:type="spellEnd"/>
      <w:r>
        <w:rPr>
          <w:rFonts w:ascii="Times New Roman" w:hAnsi="Times New Roman" w:cs="Times New Roman"/>
          <w:sz w:val="24"/>
          <w:szCs w:val="24"/>
        </w:rPr>
        <w:t xml:space="preserve">. En 1929, ambos fundan la revista </w:t>
      </w:r>
      <w:proofErr w:type="spellStart"/>
      <w:r w:rsidRPr="00290BE1">
        <w:rPr>
          <w:rFonts w:ascii="Times New Roman" w:hAnsi="Times New Roman" w:cs="Times New Roman"/>
          <w:i/>
          <w:iCs/>
          <w:sz w:val="24"/>
          <w:szCs w:val="24"/>
        </w:rPr>
        <w:t>Annales</w:t>
      </w:r>
      <w:proofErr w:type="spellEnd"/>
      <w:r w:rsidRPr="00290BE1">
        <w:rPr>
          <w:rFonts w:ascii="Times New Roman" w:hAnsi="Times New Roman" w:cs="Times New Roman"/>
          <w:i/>
          <w:iCs/>
          <w:sz w:val="24"/>
          <w:szCs w:val="24"/>
        </w:rPr>
        <w:t xml:space="preserve"> </w:t>
      </w:r>
      <w:proofErr w:type="spellStart"/>
      <w:r w:rsidRPr="00290BE1">
        <w:rPr>
          <w:rFonts w:ascii="Times New Roman" w:hAnsi="Times New Roman" w:cs="Times New Roman"/>
          <w:i/>
          <w:iCs/>
          <w:sz w:val="24"/>
          <w:szCs w:val="24"/>
        </w:rPr>
        <w:t>d'histoire</w:t>
      </w:r>
      <w:proofErr w:type="spellEnd"/>
      <w:r w:rsidRPr="00290BE1">
        <w:rPr>
          <w:rFonts w:ascii="Times New Roman" w:hAnsi="Times New Roman" w:cs="Times New Roman"/>
          <w:i/>
          <w:iCs/>
          <w:sz w:val="24"/>
          <w:szCs w:val="24"/>
        </w:rPr>
        <w:t xml:space="preserve"> </w:t>
      </w:r>
      <w:proofErr w:type="spellStart"/>
      <w:r w:rsidRPr="00290BE1">
        <w:rPr>
          <w:rFonts w:ascii="Times New Roman" w:hAnsi="Times New Roman" w:cs="Times New Roman"/>
          <w:i/>
          <w:iCs/>
          <w:sz w:val="24"/>
          <w:szCs w:val="24"/>
        </w:rPr>
        <w:t>économique</w:t>
      </w:r>
      <w:proofErr w:type="spellEnd"/>
      <w:r w:rsidRPr="00290BE1">
        <w:rPr>
          <w:rFonts w:ascii="Times New Roman" w:hAnsi="Times New Roman" w:cs="Times New Roman"/>
          <w:i/>
          <w:iCs/>
          <w:sz w:val="24"/>
          <w:szCs w:val="24"/>
        </w:rPr>
        <w:t xml:space="preserve"> et </w:t>
      </w:r>
      <w:proofErr w:type="spellStart"/>
      <w:r w:rsidRPr="00290BE1">
        <w:rPr>
          <w:rFonts w:ascii="Times New Roman" w:hAnsi="Times New Roman" w:cs="Times New Roman"/>
          <w:i/>
          <w:iCs/>
          <w:sz w:val="24"/>
          <w:szCs w:val="24"/>
        </w:rPr>
        <w:t>sociale</w:t>
      </w:r>
      <w:proofErr w:type="spellEnd"/>
      <w:r>
        <w:rPr>
          <w:rFonts w:ascii="Times New Roman" w:hAnsi="Times New Roman" w:cs="Times New Roman"/>
          <w:iCs/>
          <w:sz w:val="24"/>
          <w:szCs w:val="24"/>
        </w:rPr>
        <w:t xml:space="preserve">, portavoz de los planteamientos de tal paradigma, denominado en términos académicos </w:t>
      </w:r>
      <w:proofErr w:type="spellStart"/>
      <w:r w:rsidRPr="00290BE1">
        <w:rPr>
          <w:rFonts w:ascii="Times New Roman" w:hAnsi="Times New Roman" w:cs="Times New Roman"/>
          <w:i/>
          <w:iCs/>
          <w:sz w:val="24"/>
          <w:szCs w:val="24"/>
        </w:rPr>
        <w:t>Nouvelle</w:t>
      </w:r>
      <w:proofErr w:type="spellEnd"/>
      <w:r w:rsidRPr="00290BE1">
        <w:rPr>
          <w:rFonts w:ascii="Times New Roman" w:hAnsi="Times New Roman" w:cs="Times New Roman"/>
          <w:i/>
          <w:iCs/>
          <w:sz w:val="24"/>
          <w:szCs w:val="24"/>
        </w:rPr>
        <w:t xml:space="preserve"> </w:t>
      </w:r>
      <w:proofErr w:type="spellStart"/>
      <w:r w:rsidRPr="00290BE1">
        <w:rPr>
          <w:rFonts w:ascii="Times New Roman" w:hAnsi="Times New Roman" w:cs="Times New Roman"/>
          <w:i/>
          <w:iCs/>
          <w:sz w:val="24"/>
          <w:szCs w:val="24"/>
        </w:rPr>
        <w:t>Histoire</w:t>
      </w:r>
      <w:proofErr w:type="spellEnd"/>
      <w:r>
        <w:rPr>
          <w:rFonts w:ascii="Times New Roman" w:hAnsi="Times New Roman" w:cs="Times New Roman"/>
          <w:iCs/>
          <w:sz w:val="24"/>
          <w:szCs w:val="24"/>
        </w:rPr>
        <w:t xml:space="preserve">. Se rompía radicalmente con el multisecular historicismo, en el que reinaban la descripción, el acontecimiento singular, el tiempo corto, el individuo excepcional, por excelencia políticos, militares y representantes  de la cultura más elaborada. La </w:t>
      </w:r>
      <w:proofErr w:type="spellStart"/>
      <w:r w:rsidRPr="00FA42D2">
        <w:rPr>
          <w:rFonts w:ascii="Times New Roman" w:hAnsi="Times New Roman" w:cs="Times New Roman"/>
          <w:i/>
          <w:iCs/>
          <w:sz w:val="24"/>
          <w:szCs w:val="24"/>
        </w:rPr>
        <w:t>Nouvelle</w:t>
      </w:r>
      <w:proofErr w:type="spellEnd"/>
      <w:r w:rsidRPr="00FA42D2">
        <w:rPr>
          <w:rFonts w:ascii="Times New Roman" w:hAnsi="Times New Roman" w:cs="Times New Roman"/>
          <w:i/>
          <w:iCs/>
          <w:sz w:val="24"/>
          <w:szCs w:val="24"/>
        </w:rPr>
        <w:t xml:space="preserve"> </w:t>
      </w:r>
      <w:proofErr w:type="spellStart"/>
      <w:r w:rsidRPr="00FA42D2">
        <w:rPr>
          <w:rFonts w:ascii="Times New Roman" w:hAnsi="Times New Roman" w:cs="Times New Roman"/>
          <w:i/>
          <w:iCs/>
          <w:sz w:val="24"/>
          <w:szCs w:val="24"/>
        </w:rPr>
        <w:t>Histoire</w:t>
      </w:r>
      <w:proofErr w:type="spellEnd"/>
      <w:r>
        <w:rPr>
          <w:rFonts w:ascii="Times New Roman" w:hAnsi="Times New Roman" w:cs="Times New Roman"/>
          <w:iCs/>
          <w:sz w:val="24"/>
          <w:szCs w:val="24"/>
        </w:rPr>
        <w:t>, por el contrario, se interesaba por lo analítico, lo estructural, perceptible en el tiempo largo, por el estudio articulado de los acontecimientos sucedidos en los distintos planos de la realidad social, por la ciencia histórica como planteamiento de problemas, por los grupos sociales, por la interdisciplinariedad, etcétera.</w:t>
      </w:r>
    </w:p>
    <w:p w:rsidR="00017DE5" w:rsidRDefault="00017DE5" w:rsidP="00F46BA8">
      <w:pPr>
        <w:pStyle w:val="Prrafodelista"/>
        <w:spacing w:line="360" w:lineRule="auto"/>
        <w:ind w:left="113" w:firstLine="567"/>
        <w:jc w:val="both"/>
        <w:rPr>
          <w:rFonts w:ascii="Times New Roman" w:hAnsi="Times New Roman" w:cs="Times New Roman"/>
          <w:iCs/>
          <w:sz w:val="24"/>
          <w:szCs w:val="24"/>
        </w:rPr>
      </w:pPr>
      <w:r>
        <w:rPr>
          <w:rFonts w:ascii="Times New Roman" w:hAnsi="Times New Roman" w:cs="Times New Roman"/>
          <w:iCs/>
          <w:sz w:val="24"/>
          <w:szCs w:val="24"/>
        </w:rPr>
        <w:t xml:space="preserve">Lo primeros ecos del nuevo paradigma llegan a España en la década de 1950 de la mano del historiador catalán Jaime </w:t>
      </w:r>
      <w:proofErr w:type="spellStart"/>
      <w:r>
        <w:rPr>
          <w:rFonts w:ascii="Times New Roman" w:hAnsi="Times New Roman" w:cs="Times New Roman"/>
          <w:iCs/>
          <w:sz w:val="24"/>
          <w:szCs w:val="24"/>
        </w:rPr>
        <w:t>Vicens</w:t>
      </w:r>
      <w:proofErr w:type="spellEnd"/>
      <w:r>
        <w:rPr>
          <w:rFonts w:ascii="Times New Roman" w:hAnsi="Times New Roman" w:cs="Times New Roman"/>
          <w:iCs/>
          <w:sz w:val="24"/>
          <w:szCs w:val="24"/>
        </w:rPr>
        <w:t xml:space="preserve"> Vives. No obstante será en las dos décadas siguientes, partiendo de la labor de difusión promovida por  Antonio </w:t>
      </w:r>
      <w:proofErr w:type="spellStart"/>
      <w:r>
        <w:rPr>
          <w:rFonts w:ascii="Times New Roman" w:hAnsi="Times New Roman" w:cs="Times New Roman"/>
          <w:iCs/>
          <w:sz w:val="24"/>
          <w:szCs w:val="24"/>
        </w:rPr>
        <w:t>Eiras</w:t>
      </w:r>
      <w:proofErr w:type="spellEnd"/>
      <w:r>
        <w:rPr>
          <w:rFonts w:ascii="Times New Roman" w:hAnsi="Times New Roman" w:cs="Times New Roman"/>
          <w:iCs/>
          <w:sz w:val="24"/>
          <w:szCs w:val="24"/>
        </w:rPr>
        <w:t xml:space="preserve"> Roel desde la Universidad de Santiago de Compostela, cuando comiencen a difundirse sus planteamientos teóricos y a dar los primeros frutos las investigaciones empíricas. Y, como no podía ser menos, uno de sus objetos de conocimiento habría de ser la nobleza, contemplada desde diversas perspectivas.</w:t>
      </w:r>
    </w:p>
    <w:p w:rsidR="00017DE5" w:rsidRDefault="00017DE5" w:rsidP="00F46BA8">
      <w:pPr>
        <w:pStyle w:val="Prrafodelista"/>
        <w:spacing w:line="360" w:lineRule="auto"/>
        <w:ind w:left="113" w:firstLine="567"/>
        <w:jc w:val="both"/>
        <w:rPr>
          <w:rFonts w:ascii="Times New Roman" w:hAnsi="Times New Roman" w:cs="Times New Roman"/>
          <w:iCs/>
          <w:sz w:val="24"/>
          <w:szCs w:val="24"/>
        </w:rPr>
      </w:pPr>
      <w:r>
        <w:rPr>
          <w:rFonts w:ascii="Times New Roman" w:hAnsi="Times New Roman" w:cs="Times New Roman"/>
          <w:iCs/>
          <w:sz w:val="24"/>
          <w:szCs w:val="24"/>
        </w:rPr>
        <w:t xml:space="preserve">Por supuesto que el estudio de la nobleza cantábrica en la España Moderna habría de beneficiarse de los planteamientos de la Nueva Historia social, que nada tenía que ver con los de una historiografía tradicional que contemplaba el estamento eminentemente desde el </w:t>
      </w:r>
      <w:proofErr w:type="spellStart"/>
      <w:r>
        <w:rPr>
          <w:rFonts w:ascii="Times New Roman" w:hAnsi="Times New Roman" w:cs="Times New Roman"/>
          <w:iCs/>
          <w:sz w:val="24"/>
          <w:szCs w:val="24"/>
        </w:rPr>
        <w:t>genealogismo</w:t>
      </w:r>
      <w:proofErr w:type="spellEnd"/>
      <w:r>
        <w:rPr>
          <w:rFonts w:ascii="Times New Roman" w:hAnsi="Times New Roman" w:cs="Times New Roman"/>
          <w:iCs/>
          <w:sz w:val="24"/>
          <w:szCs w:val="24"/>
        </w:rPr>
        <w:t xml:space="preserve"> y el </w:t>
      </w:r>
      <w:proofErr w:type="spellStart"/>
      <w:r>
        <w:rPr>
          <w:rFonts w:ascii="Times New Roman" w:hAnsi="Times New Roman" w:cs="Times New Roman"/>
          <w:iCs/>
          <w:sz w:val="24"/>
          <w:szCs w:val="24"/>
        </w:rPr>
        <w:t>heraldismo</w:t>
      </w:r>
      <w:proofErr w:type="spellEnd"/>
      <w:r>
        <w:rPr>
          <w:rFonts w:ascii="Times New Roman" w:hAnsi="Times New Roman" w:cs="Times New Roman"/>
          <w:iCs/>
          <w:sz w:val="24"/>
          <w:szCs w:val="24"/>
        </w:rPr>
        <w:t xml:space="preserve">, cuando no desde la apología. </w:t>
      </w:r>
      <w:r w:rsidRPr="007111E7">
        <w:rPr>
          <w:rFonts w:ascii="Times New Roman" w:hAnsi="Times New Roman" w:cs="Times New Roman"/>
          <w:iCs/>
          <w:sz w:val="24"/>
          <w:szCs w:val="24"/>
        </w:rPr>
        <w:t xml:space="preserve">Partiendo de </w:t>
      </w:r>
      <w:r>
        <w:rPr>
          <w:rFonts w:ascii="Times New Roman" w:hAnsi="Times New Roman" w:cs="Times New Roman"/>
          <w:iCs/>
          <w:sz w:val="24"/>
          <w:szCs w:val="24"/>
        </w:rPr>
        <w:t>esto</w:t>
      </w:r>
      <w:r w:rsidRPr="007111E7">
        <w:rPr>
          <w:rFonts w:ascii="Times New Roman" w:hAnsi="Times New Roman" w:cs="Times New Roman"/>
          <w:iCs/>
          <w:sz w:val="24"/>
          <w:szCs w:val="24"/>
        </w:rPr>
        <w:t xml:space="preserve">, hemos pretendido </w:t>
      </w:r>
      <w:r>
        <w:rPr>
          <w:rFonts w:ascii="Times New Roman" w:hAnsi="Times New Roman" w:cs="Times New Roman"/>
          <w:iCs/>
          <w:sz w:val="24"/>
          <w:szCs w:val="24"/>
        </w:rPr>
        <w:t xml:space="preserve">en nuestro trabajo </w:t>
      </w:r>
      <w:r w:rsidRPr="007111E7">
        <w:rPr>
          <w:rFonts w:ascii="Times New Roman" w:hAnsi="Times New Roman" w:cs="Times New Roman"/>
          <w:iCs/>
          <w:sz w:val="24"/>
          <w:szCs w:val="24"/>
        </w:rPr>
        <w:t>mostrar un estado de la cuestión, a modo de balance, de qué se ha aportado a día de hoy al conocimiento de la nobleza en la España cantábrica durante la Edad Moderna.</w:t>
      </w:r>
      <w:r>
        <w:rPr>
          <w:rFonts w:ascii="Times New Roman" w:hAnsi="Times New Roman" w:cs="Times New Roman"/>
          <w:iCs/>
          <w:sz w:val="24"/>
          <w:szCs w:val="24"/>
        </w:rPr>
        <w:t xml:space="preserve"> La consulta del casi centenar y medio de trabajos consultados nos permite proponer una serie de conclusiones que pasamos a presentar.</w:t>
      </w:r>
    </w:p>
    <w:p w:rsidR="00017DE5" w:rsidRDefault="00017DE5" w:rsidP="00F46BA8">
      <w:pPr>
        <w:pStyle w:val="Prrafodelista"/>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En primer lugar, se observa un acusado desequilibrio territorial en las investigaciones, como evidencian los porcentajes correspondientes a cada una de las regiones de esa España: de los 140 trabajos, a Galicia se ha dedicado un 30,00%, a Asturias un 29,28%, a las Provincias Vascas un 22,14% y a La Montaña un 13,57%, correspondiendo el 5,00% restante a trabajos que tratan la España cantábrica desde una perspectiva generalista.</w:t>
      </w:r>
    </w:p>
    <w:p w:rsidR="00017DE5" w:rsidRDefault="00017DE5" w:rsidP="00F46BA8">
      <w:pPr>
        <w:pStyle w:val="Prrafodelista"/>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En segundo lugar, desde el punto de vista cronológico, se observa igualmente una acusado desequilibrio en cuanto a en qué siglos son contempladas las distintas noblezas cantábricas. Teniendo en cuenta que en un trabajo puede abordarse más de un siglo, hemos operado con casos, es decir considerando cada siglo 1 caso. De un total de 282, el siglo XVIII, con un 36,9%, ocupa el primer lugar en todas las regiones; le siguen el XVII, con un 25,9%, el XVI, con un 22,0%, y el XIX, con un 15,2%. Hemos planteado que la reducción de casos a medida que se retrocede en el tiempo probablemente derive de las fuentes, cuyo número se reduce, así como se dificulta su consulta y transcripción. En éste, como en otros casos, no había fuente en la España Moderna que pudiera competir con el Catastro de Ensenada (1749-1759)  </w:t>
      </w:r>
      <w:r w:rsidRPr="008A2EAB">
        <w:rPr>
          <w:rFonts w:ascii="Times New Roman" w:hAnsi="Times New Roman" w:cs="Times New Roman"/>
          <w:sz w:val="24"/>
          <w:szCs w:val="24"/>
        </w:rPr>
        <w:t>en cuanto a riqueza informativa y facilidad de acceso a él.</w:t>
      </w:r>
      <w:r>
        <w:rPr>
          <w:rFonts w:ascii="Times New Roman" w:hAnsi="Times New Roman" w:cs="Times New Roman"/>
          <w:sz w:val="24"/>
          <w:szCs w:val="24"/>
        </w:rPr>
        <w:t xml:space="preserve"> Por otro lado, el Catastro, junto a los protocolos notariales, fue una fuente privilegiada desde un principio por los iniciadores de la Nueva Historia social en España desde la Universidad de Santiago de Compostela.</w:t>
      </w:r>
    </w:p>
    <w:p w:rsidR="00017DE5" w:rsidRDefault="00017DE5" w:rsidP="00F46BA8">
      <w:pPr>
        <w:pStyle w:val="Prrafodelista"/>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 xml:space="preserve">Y, en tercer lugar, también los desequilibrios se manifiestan por lo que se refiere a los planos de la realidad social en los que actúa la nobleza cantábrica. Y es a partir del análisis de tales planos cuando puede afirmarse la propia heterogeneidad existente dentro del estamento nobiliario, notablemente jerarquizado, a la vez que diferenciado en los planos económico, social, político y cultural.   </w:t>
      </w:r>
    </w:p>
    <w:p w:rsidR="00017DE5" w:rsidRDefault="00017DE5" w:rsidP="00F46BA8">
      <w:pPr>
        <w:pStyle w:val="Prrafodelista"/>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Acudiendo en primer lugar a lo cuantitativo, será la perspectiva social la que prime entre los intereses de investigación de los historiadores, de tal modo que, de los 210 casos observados, el 50% corresponden a esa perspectiva, mientras que la económica representa un 19,5%, la política un 16,7% y la cultural un 13,8%.</w:t>
      </w:r>
    </w:p>
    <w:p w:rsidR="00017DE5" w:rsidRDefault="00017DE5" w:rsidP="00F46BA8">
      <w:pPr>
        <w:pStyle w:val="Prrafodelista"/>
        <w:spacing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 xml:space="preserve">Acudiendo ahora a lo analítico, mostraremos la antes citada heterogeneidad de situaciones existentes entre la nobleza de la España cantábrica en los diferentes planos de la realidad social, tomando en consideración que lo que hayamos de concluir seguidamente ha de entenderse en función de lo conocido en la actualidad, por lo que se trata de un conocimiento provisional. </w:t>
      </w:r>
    </w:p>
    <w:p w:rsidR="00017DE5" w:rsidRDefault="00017DE5" w:rsidP="00F46BA8">
      <w:pPr>
        <w:pStyle w:val="Prrafodelista"/>
        <w:spacing w:after="0"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 xml:space="preserve">Socialmente, a mediados del siglo XVIII, la nobleza de Galicia, en la que, como en el resto de regiones, se halla representado desde el nivel más bajo, el de la hidalguía, hasta el más elevado, el de la nobleza titulada, poseía la mayor titularidad de señoríos, en tanto que la población integrante del estamento representaba tan sólo el 2,5% de la población total. Fuerte contraste el que presentan Asturias y La Montaña, en donde la población noble supone un 70-85% de la total, porcentaje que decrecerá muy considerablemente en la segunda mitad del Setecientos, cuando, por disposición real, la condición hidalga había de </w:t>
      </w:r>
      <w:r>
        <w:rPr>
          <w:rFonts w:ascii="Times New Roman" w:hAnsi="Times New Roman" w:cs="Times New Roman"/>
          <w:sz w:val="24"/>
          <w:szCs w:val="24"/>
        </w:rPr>
        <w:lastRenderedPageBreak/>
        <w:t xml:space="preserve">demostrarla documentalmente. Será en las Provincias Vascas, excepto en Álava, en donde toda la población pertenezca a la nobleza, pues gozaba históricamente de la hidalguía universal; lo cual no supone igualdad en términos sociales ni económicos.    </w:t>
      </w:r>
    </w:p>
    <w:p w:rsidR="00E749C3" w:rsidRDefault="00017DE5" w:rsidP="00F46BA8">
      <w:pPr>
        <w:spacing w:after="0"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 xml:space="preserve">Sin embargo de estos desequilibrios </w:t>
      </w:r>
      <w:proofErr w:type="spellStart"/>
      <w:r>
        <w:rPr>
          <w:rFonts w:ascii="Times New Roman" w:hAnsi="Times New Roman" w:cs="Times New Roman"/>
          <w:sz w:val="24"/>
          <w:szCs w:val="24"/>
        </w:rPr>
        <w:t>intraestamentales</w:t>
      </w:r>
      <w:proofErr w:type="spellEnd"/>
      <w:r>
        <w:rPr>
          <w:rFonts w:ascii="Times New Roman" w:hAnsi="Times New Roman" w:cs="Times New Roman"/>
          <w:sz w:val="24"/>
          <w:szCs w:val="24"/>
        </w:rPr>
        <w:t xml:space="preserve">, se muestran unos comportamientos y tendencias comunes por lo que se refiere a las estrategias en cuanto a la reproducción social, al destino de los segundones, bien fueran varones o mujeres, al establecimiento de redes clientelares, a la promoción social o a la obtención de honores. Una promoción que podía llegar por la vía del servicio a la Iglesia y al Estado -en la burocracia, en la milicia o en el gobierno-, de las actividades económicas, de ventajosos enlaces matrimoniales o de la inserción en las citadas redes. En materia de ascenso social, los trabajos que hemos manejado testimonian el importante papel desempeñado por la América hispana, territorio óptimo para desarrollar en él una sólida trayectoria profesional, sustancialmente sirviendo al Estado o triunfando en los negocios; es más, con frecuencia, simultaneando servicio al Estado y negocios. América se iba a mostrar, además de como un espacio acogedor de inmigrantes, como un espacio de oportunidades para dar el salto de la mera hidalguía al selecto reducto de los caballeros de hábito de Órdenes militares y de los nobles titulados.   </w:t>
      </w:r>
    </w:p>
    <w:p w:rsidR="00E749C3" w:rsidRDefault="00017DE5" w:rsidP="00F46BA8">
      <w:pPr>
        <w:spacing w:after="0"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 xml:space="preserve">Económicamente, en la nobleza cantábrica se observa igualmente una notoria diversidad en cuanto a sus rentas; no sólo entre las disponibilidades económicas de los hidalgos y de los nobles titulados, sino, incluso, dentro de la propia hidalguía, puesto que había sustanciales diferencias entre un hidalgo común y un hidalgo “notorio” o “infanzón”. La nobleza gallega muestra un comportamiento bastante diferenciado del resto de la nobleza norteña; un comportamiento que </w:t>
      </w:r>
      <w:proofErr w:type="spellStart"/>
      <w:r>
        <w:rPr>
          <w:rFonts w:ascii="Times New Roman" w:hAnsi="Times New Roman" w:cs="Times New Roman"/>
          <w:sz w:val="24"/>
          <w:szCs w:val="24"/>
        </w:rPr>
        <w:t>Eiras</w:t>
      </w:r>
      <w:proofErr w:type="spellEnd"/>
      <w:r>
        <w:rPr>
          <w:rFonts w:ascii="Times New Roman" w:hAnsi="Times New Roman" w:cs="Times New Roman"/>
          <w:sz w:val="24"/>
          <w:szCs w:val="24"/>
        </w:rPr>
        <w:t xml:space="preserve"> Roel definió como “tradicionalismo” o “conservadurismo” económico. Dicha nobleza depende, por lo que a ingresos económicos se refiere, de la renta de la tierra mucho más que las noblezas de Asturias, La Montaña y las Provincias Vascas. En estas tres regiones, sin que la tierra se halle ausente como fuente de ingresos, se observa una mayor diversificación económica, al buscar ingresos a través del ganado, de las manufacturas, del comercio y de las finanzas. En gran medida, el capitalismo español del XIX se financiará con beneficios empresariales obtenidos por buena parte de esos hid</w:t>
      </w:r>
      <w:r w:rsidR="00E749C3">
        <w:rPr>
          <w:rFonts w:ascii="Times New Roman" w:hAnsi="Times New Roman" w:cs="Times New Roman"/>
          <w:sz w:val="24"/>
          <w:szCs w:val="24"/>
        </w:rPr>
        <w:t xml:space="preserve">algos de la España cantábrica. </w:t>
      </w:r>
    </w:p>
    <w:p w:rsidR="00017DE5" w:rsidRPr="007B3DA0" w:rsidRDefault="00017DE5" w:rsidP="00F46BA8">
      <w:pPr>
        <w:spacing w:after="0"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 xml:space="preserve">Políticamente, existe más homogeneidad que heterogeneidad en las diferentes noblezas de la España cantábrica. Una homogeneidad testimoniada fundamentalmente por la presencia de sus integrantes, desde los hidalgos hasta los nobles titulados, en las instituciones de gobierno local, es decir, en los Concejos o Regimientos o del gobierno </w:t>
      </w:r>
      <w:r>
        <w:rPr>
          <w:rFonts w:ascii="Times New Roman" w:hAnsi="Times New Roman" w:cs="Times New Roman"/>
          <w:sz w:val="24"/>
          <w:szCs w:val="24"/>
        </w:rPr>
        <w:lastRenderedPageBreak/>
        <w:t xml:space="preserve">provincial o regional. No obstante, la institución concejil fue el territorio preferente de presencia de la baja y mediana nobleza, que, a través del desempeño de diversos oficios, intervenían, por supuesto que en beneficio propio o en el de sus parientes o allegados, en el manejo de los bienes del Común. </w:t>
      </w:r>
    </w:p>
    <w:p w:rsidR="00017DE5" w:rsidRDefault="00017DE5" w:rsidP="00F46BA8">
      <w:pPr>
        <w:spacing w:after="0" w:line="360" w:lineRule="auto"/>
        <w:ind w:left="113" w:firstLine="567"/>
        <w:jc w:val="both"/>
        <w:rPr>
          <w:rFonts w:ascii="Times New Roman" w:hAnsi="Times New Roman" w:cs="Times New Roman"/>
          <w:sz w:val="24"/>
          <w:szCs w:val="24"/>
        </w:rPr>
      </w:pPr>
      <w:r w:rsidRPr="007B3DA0">
        <w:rPr>
          <w:rFonts w:ascii="Times New Roman" w:hAnsi="Times New Roman" w:cs="Times New Roman"/>
          <w:sz w:val="24"/>
          <w:szCs w:val="24"/>
        </w:rPr>
        <w:t xml:space="preserve">La heterogeneidad se manifiesta </w:t>
      </w:r>
      <w:r>
        <w:rPr>
          <w:rFonts w:ascii="Times New Roman" w:hAnsi="Times New Roman" w:cs="Times New Roman"/>
          <w:sz w:val="24"/>
          <w:szCs w:val="24"/>
        </w:rPr>
        <w:t>fundamentalmente en las vías de acceso a los oficios concejiles, dado que cada región, e incluso cada villa y ciudad, tenía sus propias especificidades a la hora de ocupar uno de esos oficios. De lo que sí hay constancia es de lo común que fue servirse del proceso de ventas de oficios públicos del gobierno local que, puesto en marcha por Felipe II, se mantuvo a lo largo de los siglos modernos. De tales ventas se beneficiaron familias de la baja nobleza, pero también plebeyos con recursos, como sucedió en el caso, por ejemplo, de algunos hombres de negocios.</w:t>
      </w:r>
    </w:p>
    <w:p w:rsidR="00E749C3" w:rsidRDefault="00017DE5" w:rsidP="00F46BA8">
      <w:pPr>
        <w:spacing w:after="0"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Otra cosa fue la presencia de la nobleza en instituciones de rango superior, digamos del Estado. Como en las que podían llegar a ingresar integrantes de la hidalguía rural, cuyo talento, formación y dedicación les abrirían las puertas de la alta Administración del Estado, ejemplos de lo cual hallaríamos en todas las regiones de la España cantábrica.</w:t>
      </w:r>
      <w:r w:rsidR="00E749C3">
        <w:rPr>
          <w:rFonts w:ascii="Times New Roman" w:hAnsi="Times New Roman" w:cs="Times New Roman"/>
          <w:sz w:val="24"/>
          <w:szCs w:val="24"/>
        </w:rPr>
        <w:t xml:space="preserve">  </w:t>
      </w:r>
    </w:p>
    <w:p w:rsidR="00017DE5" w:rsidRPr="007B3DA0" w:rsidRDefault="00017DE5" w:rsidP="00F46BA8">
      <w:pPr>
        <w:spacing w:after="0" w:line="360" w:lineRule="auto"/>
        <w:ind w:left="113" w:firstLine="567"/>
        <w:jc w:val="both"/>
        <w:rPr>
          <w:rFonts w:ascii="Times New Roman" w:hAnsi="Times New Roman" w:cs="Times New Roman"/>
          <w:sz w:val="24"/>
          <w:szCs w:val="24"/>
        </w:rPr>
      </w:pPr>
      <w:r>
        <w:rPr>
          <w:rFonts w:ascii="Times New Roman" w:hAnsi="Times New Roman" w:cs="Times New Roman"/>
          <w:sz w:val="24"/>
          <w:szCs w:val="24"/>
        </w:rPr>
        <w:t xml:space="preserve">Por último, en el plano de la Cultura, el menos investigado, las diferencias entre los distintos niveles de nobleza son perceptibles, fundamentalmente, a través de la cultura material observando indicadores como las viviendas, su mobiliario, la alimentación, el vestido o las bibliotecas. En cuanto a la cultura inmaterial, el acercamiento a ella ha tenido que hacerse a través de los inventarios de los libros existentes en las bibliotecas, de los rituales funerarios, de las mandas pías o de la presencia de nobles en instituciones difusoras de la cultura científica y técnica, caso, por ejemplo, de las emblemáticas Sociedades de Amigos del País, presentes en todas las regiones de la España cantábrica. </w:t>
      </w:r>
    </w:p>
    <w:p w:rsidR="006D23B3" w:rsidRDefault="006D23B3" w:rsidP="00017DE5">
      <w:pPr>
        <w:pStyle w:val="Prrafodelista"/>
        <w:spacing w:line="360" w:lineRule="auto"/>
        <w:ind w:left="113"/>
        <w:jc w:val="both"/>
        <w:rPr>
          <w:rFonts w:ascii="Times New Roman" w:hAnsi="Times New Roman" w:cs="Times New Roman"/>
          <w:b/>
          <w:sz w:val="28"/>
          <w:szCs w:val="28"/>
        </w:rPr>
      </w:pPr>
    </w:p>
    <w:p w:rsidR="006D23B3" w:rsidRDefault="006D23B3" w:rsidP="00017DE5">
      <w:pPr>
        <w:pStyle w:val="Prrafodelista"/>
        <w:spacing w:line="360" w:lineRule="auto"/>
        <w:ind w:left="113"/>
        <w:jc w:val="both"/>
        <w:rPr>
          <w:rFonts w:ascii="Times New Roman" w:hAnsi="Times New Roman" w:cs="Times New Roman"/>
          <w:b/>
          <w:sz w:val="28"/>
          <w:szCs w:val="28"/>
        </w:rPr>
      </w:pPr>
    </w:p>
    <w:p w:rsidR="006D23B3" w:rsidRDefault="006D23B3" w:rsidP="00017DE5">
      <w:pPr>
        <w:pStyle w:val="Prrafodelista"/>
        <w:spacing w:line="360" w:lineRule="auto"/>
        <w:ind w:left="113"/>
        <w:jc w:val="both"/>
        <w:rPr>
          <w:rFonts w:ascii="Times New Roman" w:hAnsi="Times New Roman" w:cs="Times New Roman"/>
          <w:b/>
          <w:sz w:val="28"/>
          <w:szCs w:val="28"/>
        </w:rPr>
      </w:pPr>
    </w:p>
    <w:p w:rsidR="006D23B3" w:rsidRDefault="006D23B3" w:rsidP="00017DE5">
      <w:pPr>
        <w:pStyle w:val="Prrafodelista"/>
        <w:spacing w:line="360" w:lineRule="auto"/>
        <w:ind w:left="113"/>
        <w:jc w:val="both"/>
        <w:rPr>
          <w:rFonts w:ascii="Times New Roman" w:hAnsi="Times New Roman" w:cs="Times New Roman"/>
          <w:b/>
          <w:sz w:val="28"/>
          <w:szCs w:val="28"/>
        </w:rPr>
      </w:pPr>
    </w:p>
    <w:p w:rsidR="006D23B3" w:rsidRDefault="006D23B3" w:rsidP="00017DE5">
      <w:pPr>
        <w:pStyle w:val="Prrafodelista"/>
        <w:spacing w:line="360" w:lineRule="auto"/>
        <w:ind w:left="113"/>
        <w:jc w:val="both"/>
        <w:rPr>
          <w:rFonts w:ascii="Times New Roman" w:hAnsi="Times New Roman" w:cs="Times New Roman"/>
          <w:b/>
          <w:sz w:val="28"/>
          <w:szCs w:val="28"/>
        </w:rPr>
      </w:pPr>
    </w:p>
    <w:p w:rsidR="006D23B3" w:rsidRDefault="006D23B3" w:rsidP="00017DE5">
      <w:pPr>
        <w:pStyle w:val="Prrafodelista"/>
        <w:spacing w:line="360" w:lineRule="auto"/>
        <w:ind w:left="113"/>
        <w:jc w:val="both"/>
        <w:rPr>
          <w:rFonts w:ascii="Times New Roman" w:hAnsi="Times New Roman" w:cs="Times New Roman"/>
          <w:b/>
          <w:sz w:val="28"/>
          <w:szCs w:val="28"/>
        </w:rPr>
      </w:pPr>
    </w:p>
    <w:p w:rsidR="006D23B3" w:rsidRDefault="006D23B3" w:rsidP="00017DE5">
      <w:pPr>
        <w:pStyle w:val="Prrafodelista"/>
        <w:spacing w:line="360" w:lineRule="auto"/>
        <w:ind w:left="113"/>
        <w:jc w:val="both"/>
        <w:rPr>
          <w:rFonts w:ascii="Times New Roman" w:hAnsi="Times New Roman" w:cs="Times New Roman"/>
          <w:b/>
          <w:sz w:val="28"/>
          <w:szCs w:val="28"/>
        </w:rPr>
      </w:pPr>
    </w:p>
    <w:p w:rsidR="00C5266C" w:rsidRDefault="00C5266C" w:rsidP="00017DE5">
      <w:pPr>
        <w:pStyle w:val="Prrafodelista"/>
        <w:spacing w:line="360" w:lineRule="auto"/>
        <w:ind w:left="113"/>
        <w:jc w:val="both"/>
        <w:rPr>
          <w:rFonts w:ascii="Times New Roman" w:hAnsi="Times New Roman" w:cs="Times New Roman"/>
          <w:b/>
          <w:sz w:val="28"/>
          <w:szCs w:val="28"/>
        </w:rPr>
      </w:pPr>
    </w:p>
    <w:p w:rsidR="00017DE5" w:rsidRDefault="00017DE5" w:rsidP="006930BD">
      <w:pPr>
        <w:pStyle w:val="Prrafodelista"/>
        <w:spacing w:line="360" w:lineRule="auto"/>
        <w:ind w:left="283"/>
        <w:jc w:val="both"/>
        <w:rPr>
          <w:rFonts w:ascii="Times New Roman" w:hAnsi="Times New Roman" w:cs="Times New Roman"/>
          <w:b/>
          <w:sz w:val="28"/>
          <w:szCs w:val="28"/>
        </w:rPr>
      </w:pPr>
      <w:bookmarkStart w:id="0" w:name="_GoBack"/>
      <w:bookmarkEnd w:id="0"/>
    </w:p>
    <w:p w:rsidR="0096292A" w:rsidRPr="00FF61CC" w:rsidRDefault="0096292A" w:rsidP="006930BD">
      <w:pPr>
        <w:pStyle w:val="Prrafodelista"/>
        <w:spacing w:line="360" w:lineRule="auto"/>
        <w:ind w:left="283"/>
        <w:jc w:val="both"/>
        <w:rPr>
          <w:rFonts w:ascii="Times New Roman" w:hAnsi="Times New Roman" w:cs="Times New Roman"/>
          <w:b/>
          <w:sz w:val="28"/>
          <w:szCs w:val="28"/>
        </w:rPr>
      </w:pPr>
      <w:r w:rsidRPr="00FF61CC">
        <w:rPr>
          <w:rFonts w:ascii="Times New Roman" w:hAnsi="Times New Roman" w:cs="Times New Roman"/>
          <w:b/>
          <w:sz w:val="28"/>
          <w:szCs w:val="28"/>
        </w:rPr>
        <w:lastRenderedPageBreak/>
        <w:t>BIBLIOGRAFÍA</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i/>
          <w:sz w:val="24"/>
          <w:szCs w:val="24"/>
        </w:rPr>
        <w:t>Actas de las I Jornadas de Metodología Aplicada de las Ciencias Históricas. Metodología de la historia moderna, economía y demografía, Volumen 3: del 24 al 27 de abril</w:t>
      </w:r>
      <w:r w:rsidRPr="00006CEB">
        <w:rPr>
          <w:rFonts w:ascii="Times New Roman" w:hAnsi="Times New Roman" w:cs="Times New Roman"/>
          <w:sz w:val="24"/>
          <w:szCs w:val="24"/>
        </w:rPr>
        <w:t>, 1973, Santiago de Compostela, Universidad de Santiago de Compostela, 1975.</w:t>
      </w:r>
    </w:p>
    <w:p w:rsidR="00713270" w:rsidRPr="00006CEB" w:rsidRDefault="00713270" w:rsidP="004325A2">
      <w:pPr>
        <w:pStyle w:val="Textonotapie"/>
        <w:spacing w:after="160"/>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ÁLVAREZ RUBIO, J., “La peculiar relación de los hidalgos con los &lt;&lt;oficios viles&gt;&gt; en el norte peninsular”, en  ÁLVAREZ RUBIO, J., </w:t>
      </w:r>
      <w:r w:rsidRPr="00006CEB">
        <w:rPr>
          <w:rFonts w:ascii="Times New Roman" w:hAnsi="Times New Roman" w:cs="Times New Roman"/>
          <w:i/>
          <w:sz w:val="24"/>
          <w:szCs w:val="24"/>
        </w:rPr>
        <w:t>Profesiones y nobleza e</w:t>
      </w:r>
      <w:r w:rsidR="003538F0" w:rsidRPr="00006CEB">
        <w:rPr>
          <w:rFonts w:ascii="Times New Roman" w:hAnsi="Times New Roman" w:cs="Times New Roman"/>
          <w:i/>
          <w:sz w:val="24"/>
          <w:szCs w:val="24"/>
        </w:rPr>
        <w:t>n la España del Antiguo Régimen,</w:t>
      </w:r>
      <w:r w:rsidRPr="00006CEB">
        <w:rPr>
          <w:rFonts w:ascii="Times New Roman" w:hAnsi="Times New Roman" w:cs="Times New Roman"/>
          <w:sz w:val="24"/>
          <w:szCs w:val="24"/>
        </w:rPr>
        <w:t xml:space="preserve"> España, Colegios Notariales de España, 1999, pp. 143-161</w:t>
      </w:r>
      <w:r w:rsidR="00E53ACF">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ÁLVAREZ SANTALÓ, L. C., GARCÍA-BAQUERO GONZÁLEZ, A., “La nobleza titulada en Sevilla, 1700-1834 (Aportación al estudio de sus niveles de vida y fortuna)”, en </w:t>
      </w:r>
      <w:r w:rsidRPr="00006CEB">
        <w:rPr>
          <w:rFonts w:ascii="Times New Roman" w:hAnsi="Times New Roman" w:cs="Times New Roman"/>
          <w:i/>
          <w:sz w:val="24"/>
          <w:szCs w:val="24"/>
        </w:rPr>
        <w:t>Historia. Instituciones. Documentos</w:t>
      </w:r>
      <w:r w:rsidRPr="00006CEB">
        <w:rPr>
          <w:rFonts w:ascii="Times New Roman" w:hAnsi="Times New Roman" w:cs="Times New Roman"/>
          <w:sz w:val="24"/>
          <w:szCs w:val="24"/>
        </w:rPr>
        <w:t>, 1980, 7, pp. 125-168.</w:t>
      </w:r>
    </w:p>
    <w:p w:rsidR="00713270" w:rsidRPr="00006CEB" w:rsidRDefault="00713270" w:rsidP="004325A2">
      <w:pPr>
        <w:pStyle w:val="Textonotapie"/>
        <w:spacing w:after="160"/>
        <w:ind w:left="283"/>
        <w:jc w:val="both"/>
        <w:rPr>
          <w:rFonts w:ascii="Times New Roman" w:hAnsi="Times New Roman" w:cs="Times New Roman"/>
          <w:sz w:val="24"/>
          <w:szCs w:val="24"/>
        </w:rPr>
      </w:pPr>
      <w:r w:rsidRPr="00006CEB">
        <w:rPr>
          <w:rFonts w:ascii="Times New Roman" w:hAnsi="Times New Roman" w:cs="Times New Roman"/>
          <w:sz w:val="24"/>
          <w:szCs w:val="24"/>
        </w:rPr>
        <w:t>ÁLVAREZ-VALDÉS Y VALDÉS, M., “Jovellanos, caballero de Alcántara, ministro del Consejo de las Órdenes Militares. Su concepto de</w:t>
      </w:r>
      <w:r w:rsidR="002B7D18">
        <w:rPr>
          <w:rFonts w:ascii="Times New Roman" w:hAnsi="Times New Roman" w:cs="Times New Roman"/>
          <w:sz w:val="24"/>
          <w:szCs w:val="24"/>
        </w:rPr>
        <w:t xml:space="preserve"> la nobleza”, en</w:t>
      </w:r>
      <w:r w:rsidRPr="00006CEB">
        <w:rPr>
          <w:rFonts w:ascii="Times New Roman" w:hAnsi="Times New Roman" w:cs="Times New Roman"/>
          <w:sz w:val="24"/>
          <w:szCs w:val="24"/>
        </w:rPr>
        <w:t xml:space="preserve"> LORENZO ÁLVAREZ, E</w:t>
      </w:r>
      <w:r w:rsidRPr="00006CEB">
        <w:rPr>
          <w:rFonts w:ascii="Times New Roman" w:hAnsi="Times New Roman" w:cs="Times New Roman"/>
          <w:i/>
          <w:sz w:val="24"/>
          <w:szCs w:val="24"/>
        </w:rPr>
        <w:t>.</w:t>
      </w:r>
      <w:r w:rsidRPr="00006CEB">
        <w:rPr>
          <w:rFonts w:ascii="Times New Roman" w:hAnsi="Times New Roman" w:cs="Times New Roman"/>
          <w:sz w:val="24"/>
          <w:szCs w:val="24"/>
        </w:rPr>
        <w:t xml:space="preserve"> </w:t>
      </w:r>
      <w:r w:rsidR="002B7D18">
        <w:rPr>
          <w:rFonts w:ascii="Times New Roman" w:hAnsi="Times New Roman" w:cs="Times New Roman"/>
          <w:sz w:val="24"/>
          <w:szCs w:val="24"/>
        </w:rPr>
        <w:t xml:space="preserve">de </w:t>
      </w:r>
      <w:r w:rsidRPr="00006CEB">
        <w:rPr>
          <w:rFonts w:ascii="Times New Roman" w:hAnsi="Times New Roman" w:cs="Times New Roman"/>
          <w:sz w:val="24"/>
          <w:szCs w:val="24"/>
        </w:rPr>
        <w:t xml:space="preserve">(coord.). </w:t>
      </w:r>
      <w:r w:rsidRPr="00006CEB">
        <w:rPr>
          <w:rFonts w:ascii="Times New Roman" w:hAnsi="Times New Roman" w:cs="Times New Roman"/>
          <w:i/>
          <w:sz w:val="24"/>
          <w:szCs w:val="24"/>
        </w:rPr>
        <w:t>Actas del IV Congreso Internacional de la Sociedad Española de Estudios del Siglo XVIII. La época de Carlos IV, (1788-1808)</w:t>
      </w:r>
      <w:r w:rsidRPr="00006CEB">
        <w:rPr>
          <w:rFonts w:ascii="Times New Roman" w:hAnsi="Times New Roman" w:cs="Times New Roman"/>
          <w:sz w:val="24"/>
          <w:szCs w:val="24"/>
        </w:rPr>
        <w:t xml:space="preserve">: </w:t>
      </w:r>
      <w:r w:rsidRPr="00006CEB">
        <w:rPr>
          <w:rFonts w:ascii="Times New Roman" w:hAnsi="Times New Roman" w:cs="Times New Roman"/>
          <w:i/>
          <w:sz w:val="24"/>
          <w:szCs w:val="24"/>
        </w:rPr>
        <w:t>Oviedo y Gijón, 2008</w:t>
      </w:r>
      <w:r w:rsidRPr="00006CEB">
        <w:rPr>
          <w:rFonts w:ascii="Times New Roman" w:hAnsi="Times New Roman" w:cs="Times New Roman"/>
          <w:sz w:val="24"/>
          <w:szCs w:val="24"/>
        </w:rPr>
        <w:t xml:space="preserve">, Gijón, Editorial </w:t>
      </w:r>
      <w:proofErr w:type="spellStart"/>
      <w:r w:rsidRPr="00006CEB">
        <w:rPr>
          <w:rFonts w:ascii="Times New Roman" w:hAnsi="Times New Roman" w:cs="Times New Roman"/>
          <w:sz w:val="24"/>
          <w:szCs w:val="24"/>
        </w:rPr>
        <w:t>Trea</w:t>
      </w:r>
      <w:proofErr w:type="spellEnd"/>
      <w:r w:rsidRPr="00006CEB">
        <w:rPr>
          <w:rFonts w:ascii="Times New Roman" w:hAnsi="Times New Roman" w:cs="Times New Roman"/>
          <w:sz w:val="24"/>
          <w:szCs w:val="24"/>
        </w:rPr>
        <w:t>, 2009, pp. 131-178</w:t>
      </w:r>
      <w:r w:rsidR="00E53ACF">
        <w:rPr>
          <w:rFonts w:ascii="Times New Roman" w:hAnsi="Times New Roman" w:cs="Times New Roman"/>
          <w:sz w:val="24"/>
          <w:szCs w:val="24"/>
        </w:rPr>
        <w:t>.</w:t>
      </w:r>
    </w:p>
    <w:p w:rsidR="00713270" w:rsidRPr="00006CEB" w:rsidRDefault="00713270" w:rsidP="004325A2">
      <w:pPr>
        <w:pStyle w:val="Textonotapie"/>
        <w:spacing w:after="160"/>
        <w:ind w:left="283"/>
        <w:jc w:val="both"/>
        <w:rPr>
          <w:rFonts w:ascii="Times New Roman" w:hAnsi="Times New Roman" w:cs="Times New Roman"/>
          <w:sz w:val="24"/>
          <w:szCs w:val="24"/>
        </w:rPr>
      </w:pPr>
      <w:r w:rsidRPr="00006CEB">
        <w:rPr>
          <w:rFonts w:ascii="Times New Roman" w:hAnsi="Times New Roman" w:cs="Times New Roman"/>
          <w:sz w:val="24"/>
          <w:szCs w:val="24"/>
        </w:rPr>
        <w:t>ANES FERNÁNDEZ, L., “Asturianos en las élites americanas en la Edad Moderna: el s. XVIII”, en FAYA DÍAZ, M.</w:t>
      </w:r>
      <w:r w:rsidR="0091533A">
        <w:rPr>
          <w:rFonts w:ascii="Times New Roman" w:hAnsi="Times New Roman" w:cs="Times New Roman"/>
          <w:sz w:val="24"/>
          <w:szCs w:val="24"/>
        </w:rPr>
        <w:t xml:space="preserve"> Á. (coord.),</w:t>
      </w:r>
      <w:r w:rsidRPr="00006CEB">
        <w:rPr>
          <w:rFonts w:ascii="Times New Roman" w:hAnsi="Times New Roman" w:cs="Times New Roman"/>
          <w:sz w:val="24"/>
          <w:szCs w:val="24"/>
        </w:rPr>
        <w:t xml:space="preserve"> </w:t>
      </w:r>
      <w:r w:rsidRPr="00006CEB">
        <w:rPr>
          <w:rFonts w:ascii="Times New Roman" w:hAnsi="Times New Roman" w:cs="Times New Roman"/>
          <w:i/>
          <w:sz w:val="24"/>
          <w:szCs w:val="24"/>
        </w:rPr>
        <w:t xml:space="preserve">Estudios de Historia Urbana de Asturias en la Edad Moderna. </w:t>
      </w:r>
      <w:r w:rsidRPr="00006CEB">
        <w:rPr>
          <w:rFonts w:ascii="Times New Roman" w:hAnsi="Times New Roman" w:cs="Times New Roman"/>
          <w:sz w:val="24"/>
          <w:szCs w:val="24"/>
        </w:rPr>
        <w:t>Oviedo, KRK Ediciones, 2013, pp. 75-148</w:t>
      </w:r>
      <w:r w:rsidR="00E53ACF">
        <w:rPr>
          <w:rFonts w:ascii="Times New Roman" w:hAnsi="Times New Roman" w:cs="Times New Roman"/>
          <w:sz w:val="24"/>
          <w:szCs w:val="24"/>
        </w:rPr>
        <w:t>.</w:t>
      </w:r>
    </w:p>
    <w:p w:rsidR="00713270" w:rsidRPr="00006CEB" w:rsidRDefault="006C0AB4" w:rsidP="004325A2">
      <w:pPr>
        <w:pStyle w:val="Textonotapie"/>
        <w:spacing w:after="160"/>
        <w:ind w:left="283"/>
        <w:jc w:val="both"/>
        <w:rPr>
          <w:rFonts w:ascii="Times New Roman" w:hAnsi="Times New Roman" w:cs="Times New Roman"/>
          <w:sz w:val="24"/>
          <w:szCs w:val="24"/>
        </w:rPr>
      </w:pPr>
      <w:r>
        <w:rPr>
          <w:rFonts w:ascii="Times New Roman" w:hAnsi="Times New Roman" w:cs="Times New Roman"/>
          <w:sz w:val="24"/>
          <w:szCs w:val="24"/>
        </w:rPr>
        <w:t>_____________________,</w:t>
      </w:r>
      <w:r w:rsidR="00713270" w:rsidRPr="00006CEB">
        <w:rPr>
          <w:rFonts w:ascii="Times New Roman" w:hAnsi="Times New Roman" w:cs="Times New Roman"/>
          <w:sz w:val="24"/>
          <w:szCs w:val="24"/>
        </w:rPr>
        <w:t xml:space="preserve"> “Nobleza y poder en las milicias de Indias”, en FAYA DÍAZ, M. Á</w:t>
      </w:r>
      <w:r w:rsidR="0091533A">
        <w:rPr>
          <w:rFonts w:ascii="Times New Roman" w:hAnsi="Times New Roman" w:cs="Times New Roman"/>
          <w:sz w:val="24"/>
          <w:szCs w:val="24"/>
        </w:rPr>
        <w:t>., MARTÍNEZ-RADÍO, E. (</w:t>
      </w:r>
      <w:proofErr w:type="spellStart"/>
      <w:r w:rsidR="0091533A">
        <w:rPr>
          <w:rFonts w:ascii="Times New Roman" w:hAnsi="Times New Roman" w:cs="Times New Roman"/>
          <w:sz w:val="24"/>
          <w:szCs w:val="24"/>
        </w:rPr>
        <w:t>coords</w:t>
      </w:r>
      <w:proofErr w:type="spellEnd"/>
      <w:r w:rsidR="0091533A">
        <w:rPr>
          <w:rFonts w:ascii="Times New Roman" w:hAnsi="Times New Roman" w:cs="Times New Roman"/>
          <w:sz w:val="24"/>
          <w:szCs w:val="24"/>
        </w:rPr>
        <w:t>.),</w:t>
      </w:r>
      <w:r w:rsidR="00713270" w:rsidRPr="00006CEB">
        <w:rPr>
          <w:rFonts w:ascii="Times New Roman" w:hAnsi="Times New Roman" w:cs="Times New Roman"/>
          <w:sz w:val="24"/>
          <w:szCs w:val="24"/>
        </w:rPr>
        <w:t xml:space="preserve"> </w:t>
      </w:r>
      <w:r w:rsidR="00713270" w:rsidRPr="00006CEB">
        <w:rPr>
          <w:rFonts w:ascii="Times New Roman" w:hAnsi="Times New Roman" w:cs="Times New Roman"/>
          <w:i/>
          <w:sz w:val="24"/>
          <w:szCs w:val="24"/>
        </w:rPr>
        <w:t xml:space="preserve">Nobleza y ejército en la Asturias de la Edad Moderna. </w:t>
      </w:r>
      <w:r w:rsidR="00713270" w:rsidRPr="00006CEB">
        <w:rPr>
          <w:rFonts w:ascii="Times New Roman" w:hAnsi="Times New Roman" w:cs="Times New Roman"/>
          <w:sz w:val="24"/>
          <w:szCs w:val="24"/>
        </w:rPr>
        <w:t>Oviedo, KRK Ediciones, 2008, pp. 23-62</w:t>
      </w:r>
      <w:r w:rsidR="00E53ACF">
        <w:rPr>
          <w:rFonts w:ascii="Times New Roman" w:hAnsi="Times New Roman" w:cs="Times New Roman"/>
          <w:sz w:val="24"/>
          <w:szCs w:val="24"/>
        </w:rPr>
        <w:t>.</w:t>
      </w:r>
    </w:p>
    <w:p w:rsidR="00713270" w:rsidRPr="00006CEB" w:rsidRDefault="006C0AB4" w:rsidP="004325A2">
      <w:pPr>
        <w:pStyle w:val="Textonotapie"/>
        <w:spacing w:after="160"/>
        <w:ind w:left="283"/>
        <w:jc w:val="both"/>
        <w:rPr>
          <w:rFonts w:ascii="Times New Roman" w:hAnsi="Times New Roman" w:cs="Times New Roman"/>
          <w:sz w:val="24"/>
          <w:szCs w:val="24"/>
        </w:rPr>
      </w:pPr>
      <w:r>
        <w:rPr>
          <w:rFonts w:ascii="Times New Roman" w:hAnsi="Times New Roman" w:cs="Times New Roman"/>
          <w:sz w:val="24"/>
          <w:szCs w:val="24"/>
        </w:rPr>
        <w:t>_____________________,</w:t>
      </w:r>
      <w:r w:rsidRPr="00006CEB">
        <w:rPr>
          <w:rFonts w:ascii="Times New Roman" w:hAnsi="Times New Roman" w:cs="Times New Roman"/>
          <w:sz w:val="24"/>
          <w:szCs w:val="24"/>
        </w:rPr>
        <w:t xml:space="preserve"> </w:t>
      </w:r>
      <w:r w:rsidR="00713270" w:rsidRPr="00006CEB">
        <w:rPr>
          <w:rFonts w:ascii="Times New Roman" w:hAnsi="Times New Roman" w:cs="Times New Roman"/>
          <w:sz w:val="24"/>
          <w:szCs w:val="24"/>
        </w:rPr>
        <w:t xml:space="preserve">“Nobleza asturiana en Indias en el s. XVIII”, en FAYA DÍAZ, M. Á. (coord.), </w:t>
      </w:r>
      <w:r w:rsidR="00713270" w:rsidRPr="00006CEB">
        <w:rPr>
          <w:rFonts w:ascii="Times New Roman" w:hAnsi="Times New Roman" w:cs="Times New Roman"/>
          <w:i/>
          <w:sz w:val="24"/>
          <w:szCs w:val="24"/>
        </w:rPr>
        <w:t xml:space="preserve">La nobleza en la Asturias del Antiguo Régimen, </w:t>
      </w:r>
      <w:r w:rsidR="00713270" w:rsidRPr="00006CEB">
        <w:rPr>
          <w:rFonts w:ascii="Times New Roman" w:hAnsi="Times New Roman" w:cs="Times New Roman"/>
          <w:sz w:val="24"/>
          <w:szCs w:val="24"/>
        </w:rPr>
        <w:t>Oviedo, KRK Ediciones, 2004, pp. 13-81</w:t>
      </w:r>
      <w:r w:rsidR="00E53ACF">
        <w:rPr>
          <w:rFonts w:ascii="Times New Roman" w:hAnsi="Times New Roman" w:cs="Times New Roman"/>
          <w:sz w:val="24"/>
          <w:szCs w:val="24"/>
        </w:rPr>
        <w:t>.</w:t>
      </w:r>
    </w:p>
    <w:p w:rsidR="00FD41A4" w:rsidRDefault="00FD41A4" w:rsidP="004325A2">
      <w:pPr>
        <w:pStyle w:val="Textonotapie"/>
        <w:spacing w:after="160"/>
        <w:ind w:left="283"/>
        <w:jc w:val="both"/>
        <w:rPr>
          <w:rFonts w:ascii="Times New Roman" w:hAnsi="Times New Roman" w:cs="Times New Roman"/>
          <w:sz w:val="24"/>
          <w:szCs w:val="24"/>
        </w:rPr>
      </w:pPr>
      <w:r>
        <w:rPr>
          <w:rFonts w:ascii="Times New Roman" w:hAnsi="Times New Roman" w:cs="Times New Roman"/>
          <w:sz w:val="24"/>
          <w:szCs w:val="24"/>
        </w:rPr>
        <w:t>_____________________,</w:t>
      </w:r>
      <w:r w:rsidRPr="00006CEB">
        <w:rPr>
          <w:rFonts w:ascii="Times New Roman" w:hAnsi="Times New Roman" w:cs="Times New Roman"/>
          <w:sz w:val="24"/>
          <w:szCs w:val="24"/>
        </w:rPr>
        <w:t xml:space="preserve"> FAYA DÍAZ, M. Á., </w:t>
      </w:r>
      <w:r w:rsidRPr="00006CEB">
        <w:rPr>
          <w:rFonts w:ascii="Times New Roman" w:hAnsi="Times New Roman" w:cs="Times New Roman"/>
          <w:i/>
          <w:sz w:val="24"/>
          <w:szCs w:val="24"/>
        </w:rPr>
        <w:t>Nobleza y poder en la Asturias del Antiguo Régimen</w:t>
      </w:r>
      <w:r>
        <w:rPr>
          <w:rFonts w:ascii="Times New Roman" w:hAnsi="Times New Roman" w:cs="Times New Roman"/>
          <w:sz w:val="24"/>
          <w:szCs w:val="24"/>
        </w:rPr>
        <w:t>. Oviedo, KRK Ediciones, 2007</w:t>
      </w:r>
      <w:r w:rsidR="00E53ACF">
        <w:rPr>
          <w:rFonts w:ascii="Times New Roman" w:hAnsi="Times New Roman" w:cs="Times New Roman"/>
          <w:sz w:val="24"/>
          <w:szCs w:val="24"/>
        </w:rPr>
        <w:t>.</w:t>
      </w:r>
    </w:p>
    <w:p w:rsidR="00713270" w:rsidRPr="00006CEB" w:rsidRDefault="00713270" w:rsidP="004325A2">
      <w:pPr>
        <w:pStyle w:val="Textonotapie"/>
        <w:spacing w:after="160"/>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ANES Y ÁLVAREZ DE CASTRILLÓN, G., “La ascensión social en el estamento nobiliario: de la hidalguía al título”, en </w:t>
      </w:r>
      <w:r w:rsidRPr="00006CEB">
        <w:rPr>
          <w:rFonts w:ascii="Times New Roman" w:hAnsi="Times New Roman" w:cs="Times New Roman"/>
          <w:i/>
          <w:sz w:val="24"/>
          <w:szCs w:val="24"/>
        </w:rPr>
        <w:t>Nobleza y sociedad en la España Moderna</w:t>
      </w:r>
      <w:r w:rsidRPr="00006CEB">
        <w:rPr>
          <w:rFonts w:ascii="Times New Roman" w:hAnsi="Times New Roman" w:cs="Times New Roman"/>
          <w:sz w:val="24"/>
          <w:szCs w:val="24"/>
        </w:rPr>
        <w:t>, Oviedo, Nobel, 1996, pp. 187-215</w:t>
      </w:r>
      <w:r w:rsidR="00E53ACF">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ANGULO MORALES, A., “El linaje Samaniego y la casa de San </w:t>
      </w:r>
      <w:proofErr w:type="spellStart"/>
      <w:r w:rsidRPr="00006CEB">
        <w:rPr>
          <w:rFonts w:ascii="Times New Roman" w:hAnsi="Times New Roman" w:cs="Times New Roman"/>
          <w:sz w:val="24"/>
          <w:szCs w:val="24"/>
        </w:rPr>
        <w:t>Meder</w:t>
      </w:r>
      <w:proofErr w:type="spellEnd"/>
      <w:r w:rsidRPr="00006CEB">
        <w:rPr>
          <w:rFonts w:ascii="Times New Roman" w:hAnsi="Times New Roman" w:cs="Times New Roman"/>
          <w:sz w:val="24"/>
          <w:szCs w:val="24"/>
        </w:rPr>
        <w:t xml:space="preserve">. La proyección política de un apellido de </w:t>
      </w:r>
      <w:proofErr w:type="spellStart"/>
      <w:r w:rsidRPr="00006CEB">
        <w:rPr>
          <w:rFonts w:ascii="Times New Roman" w:hAnsi="Times New Roman" w:cs="Times New Roman"/>
          <w:sz w:val="24"/>
          <w:szCs w:val="24"/>
        </w:rPr>
        <w:t>Laguardia</w:t>
      </w:r>
      <w:proofErr w:type="spellEnd"/>
      <w:r w:rsidRPr="00006CEB">
        <w:rPr>
          <w:rFonts w:ascii="Times New Roman" w:hAnsi="Times New Roman" w:cs="Times New Roman"/>
          <w:sz w:val="24"/>
          <w:szCs w:val="24"/>
        </w:rPr>
        <w:t xml:space="preserve"> en los siglos XVII y XVIII”, en GARCÍA FERNÁNDEZ, E., </w:t>
      </w:r>
      <w:proofErr w:type="spellStart"/>
      <w:r w:rsidRPr="00006CEB">
        <w:rPr>
          <w:rFonts w:ascii="Times New Roman" w:hAnsi="Times New Roman" w:cs="Times New Roman"/>
          <w:i/>
          <w:sz w:val="24"/>
          <w:szCs w:val="24"/>
        </w:rPr>
        <w:t>Laguardia</w:t>
      </w:r>
      <w:proofErr w:type="spellEnd"/>
      <w:r w:rsidRPr="00006CEB">
        <w:rPr>
          <w:rFonts w:ascii="Times New Roman" w:hAnsi="Times New Roman" w:cs="Times New Roman"/>
          <w:i/>
          <w:sz w:val="24"/>
          <w:szCs w:val="24"/>
        </w:rPr>
        <w:t xml:space="preserve"> y sus fueros: estudios históricos realizados en conmemoración del 850 aniversario de la concesión de la carta fundacional</w:t>
      </w:r>
      <w:r w:rsidRPr="00006CEB">
        <w:rPr>
          <w:rFonts w:ascii="Times New Roman" w:hAnsi="Times New Roman" w:cs="Times New Roman"/>
          <w:sz w:val="24"/>
          <w:szCs w:val="24"/>
        </w:rPr>
        <w:t>, Vitoria, Diputación Foral de Álava, 2015, pp. 183-208</w:t>
      </w:r>
      <w:r w:rsidR="00E53ACF">
        <w:rPr>
          <w:rFonts w:ascii="Times New Roman" w:hAnsi="Times New Roman" w:cs="Times New Roman"/>
          <w:sz w:val="24"/>
          <w:szCs w:val="24"/>
        </w:rPr>
        <w:t>.</w:t>
      </w:r>
    </w:p>
    <w:p w:rsidR="00713270" w:rsidRPr="00006CEB" w:rsidRDefault="00FB00DC" w:rsidP="004325A2">
      <w:pPr>
        <w:spacing w:line="240" w:lineRule="auto"/>
        <w:ind w:left="283"/>
        <w:jc w:val="both"/>
        <w:rPr>
          <w:rStyle w:val="Hipervnculo"/>
          <w:rFonts w:ascii="Times New Roman" w:hAnsi="Times New Roman" w:cs="Times New Roman"/>
          <w:color w:val="auto"/>
          <w:sz w:val="24"/>
          <w:szCs w:val="24"/>
          <w:u w:val="none"/>
        </w:rPr>
      </w:pPr>
      <w:r>
        <w:rPr>
          <w:rStyle w:val="Hipervnculo"/>
          <w:rFonts w:ascii="Times New Roman" w:hAnsi="Times New Roman" w:cs="Times New Roman"/>
          <w:color w:val="auto"/>
          <w:sz w:val="24"/>
          <w:szCs w:val="24"/>
          <w:u w:val="none"/>
        </w:rPr>
        <w:t>______________________</w:t>
      </w:r>
      <w:r w:rsidR="00713270" w:rsidRPr="00006CEB">
        <w:rPr>
          <w:rStyle w:val="Hipervnculo"/>
          <w:rFonts w:ascii="Times New Roman" w:hAnsi="Times New Roman" w:cs="Times New Roman"/>
          <w:color w:val="auto"/>
          <w:sz w:val="24"/>
          <w:szCs w:val="24"/>
          <w:u w:val="none"/>
        </w:rPr>
        <w:t xml:space="preserve">, “La familia de los Varona y la ferrería de Villanueva de </w:t>
      </w:r>
      <w:proofErr w:type="spellStart"/>
      <w:r w:rsidR="00713270" w:rsidRPr="00006CEB">
        <w:rPr>
          <w:rStyle w:val="Hipervnculo"/>
          <w:rFonts w:ascii="Times New Roman" w:hAnsi="Times New Roman" w:cs="Times New Roman"/>
          <w:color w:val="auto"/>
          <w:sz w:val="24"/>
          <w:szCs w:val="24"/>
          <w:u w:val="none"/>
        </w:rPr>
        <w:t>Valdegovía</w:t>
      </w:r>
      <w:proofErr w:type="spellEnd"/>
      <w:r w:rsidR="00713270" w:rsidRPr="00006CEB">
        <w:rPr>
          <w:rStyle w:val="Hipervnculo"/>
          <w:rFonts w:ascii="Times New Roman" w:hAnsi="Times New Roman" w:cs="Times New Roman"/>
          <w:color w:val="auto"/>
          <w:sz w:val="24"/>
          <w:szCs w:val="24"/>
          <w:u w:val="none"/>
        </w:rPr>
        <w:t xml:space="preserve"> en el siglo XVIII”, en VELEZ CHAURRI, J. J., </w:t>
      </w:r>
      <w:r w:rsidR="00713270" w:rsidRPr="00006CEB">
        <w:rPr>
          <w:rStyle w:val="Hipervnculo"/>
          <w:rFonts w:ascii="Times New Roman" w:hAnsi="Times New Roman" w:cs="Times New Roman"/>
          <w:i/>
          <w:color w:val="auto"/>
          <w:sz w:val="24"/>
          <w:szCs w:val="24"/>
          <w:u w:val="none"/>
        </w:rPr>
        <w:t xml:space="preserve">Las tierras de </w:t>
      </w:r>
      <w:proofErr w:type="spellStart"/>
      <w:r w:rsidR="00713270" w:rsidRPr="00006CEB">
        <w:rPr>
          <w:rStyle w:val="Hipervnculo"/>
          <w:rFonts w:ascii="Times New Roman" w:hAnsi="Times New Roman" w:cs="Times New Roman"/>
          <w:i/>
          <w:color w:val="auto"/>
          <w:sz w:val="24"/>
          <w:szCs w:val="24"/>
          <w:u w:val="none"/>
        </w:rPr>
        <w:t>Valdegovía</w:t>
      </w:r>
      <w:proofErr w:type="spellEnd"/>
      <w:r w:rsidR="00713270" w:rsidRPr="00006CEB">
        <w:rPr>
          <w:rStyle w:val="Hipervnculo"/>
          <w:rFonts w:ascii="Times New Roman" w:hAnsi="Times New Roman" w:cs="Times New Roman"/>
          <w:i/>
          <w:color w:val="auto"/>
          <w:sz w:val="24"/>
          <w:szCs w:val="24"/>
          <w:u w:val="none"/>
        </w:rPr>
        <w:t xml:space="preserve">: geografía, historia y arte. Actas de las Jornadas de Estudios sobre Geografía, Historia y Arte en </w:t>
      </w:r>
      <w:proofErr w:type="spellStart"/>
      <w:r w:rsidR="00713270" w:rsidRPr="00006CEB">
        <w:rPr>
          <w:rStyle w:val="Hipervnculo"/>
          <w:rFonts w:ascii="Times New Roman" w:hAnsi="Times New Roman" w:cs="Times New Roman"/>
          <w:i/>
          <w:color w:val="auto"/>
          <w:sz w:val="24"/>
          <w:szCs w:val="24"/>
          <w:u w:val="none"/>
        </w:rPr>
        <w:t>Valdegovía</w:t>
      </w:r>
      <w:proofErr w:type="spellEnd"/>
      <w:r w:rsidR="00713270" w:rsidRPr="00006CEB">
        <w:rPr>
          <w:rStyle w:val="Hipervnculo"/>
          <w:rFonts w:ascii="Times New Roman" w:hAnsi="Times New Roman" w:cs="Times New Roman"/>
          <w:color w:val="auto"/>
          <w:sz w:val="24"/>
          <w:szCs w:val="24"/>
          <w:u w:val="none"/>
        </w:rPr>
        <w:t>, Vitoria, Diputación Foral de Álava, 2003, págs. 37-49</w:t>
      </w:r>
      <w:r w:rsidR="00E53ACF">
        <w:rPr>
          <w:rStyle w:val="Hipervnculo"/>
          <w:rFonts w:ascii="Times New Roman" w:hAnsi="Times New Roman" w:cs="Times New Roman"/>
          <w:color w:val="auto"/>
          <w:sz w:val="24"/>
          <w:szCs w:val="24"/>
          <w:u w:val="none"/>
        </w:rPr>
        <w:t>.</w:t>
      </w:r>
    </w:p>
    <w:p w:rsidR="00713270" w:rsidRPr="00006CEB" w:rsidRDefault="00FB00DC" w:rsidP="004325A2">
      <w:pPr>
        <w:spacing w:line="240" w:lineRule="auto"/>
        <w:ind w:left="283"/>
        <w:jc w:val="both"/>
        <w:rPr>
          <w:rFonts w:ascii="Times New Roman" w:hAnsi="Times New Roman" w:cs="Times New Roman"/>
          <w:sz w:val="24"/>
          <w:szCs w:val="24"/>
        </w:rPr>
      </w:pPr>
      <w:r>
        <w:rPr>
          <w:rStyle w:val="Hipervnculo"/>
          <w:rFonts w:ascii="Times New Roman" w:hAnsi="Times New Roman" w:cs="Times New Roman"/>
          <w:color w:val="auto"/>
          <w:sz w:val="24"/>
          <w:szCs w:val="24"/>
          <w:u w:val="none"/>
        </w:rPr>
        <w:t>______________________</w:t>
      </w:r>
      <w:r w:rsidRPr="00006CEB">
        <w:rPr>
          <w:rStyle w:val="Hipervnculo"/>
          <w:rFonts w:ascii="Times New Roman" w:hAnsi="Times New Roman" w:cs="Times New Roman"/>
          <w:color w:val="auto"/>
          <w:sz w:val="24"/>
          <w:szCs w:val="24"/>
          <w:u w:val="none"/>
        </w:rPr>
        <w:t>,</w:t>
      </w:r>
      <w:r w:rsidRPr="00006CEB">
        <w:rPr>
          <w:rFonts w:ascii="Times New Roman" w:hAnsi="Times New Roman" w:cs="Times New Roman"/>
          <w:sz w:val="24"/>
          <w:szCs w:val="24"/>
        </w:rPr>
        <w:t xml:space="preserve"> </w:t>
      </w:r>
      <w:r w:rsidR="00713270" w:rsidRPr="00006CEB">
        <w:rPr>
          <w:rFonts w:ascii="Times New Roman" w:hAnsi="Times New Roman" w:cs="Times New Roman"/>
          <w:sz w:val="24"/>
          <w:szCs w:val="24"/>
        </w:rPr>
        <w:t>“Los hidalgos norteños en el centro de un Imperio: Madrid (1638-1850). Negocios, política e identidad”, en ANGULO MORALES, A., ARAGÓN RUANO, Á. (</w:t>
      </w:r>
      <w:proofErr w:type="spellStart"/>
      <w:r w:rsidR="00713270" w:rsidRPr="00006CEB">
        <w:rPr>
          <w:rFonts w:ascii="Times New Roman" w:hAnsi="Times New Roman" w:cs="Times New Roman"/>
          <w:sz w:val="24"/>
          <w:szCs w:val="24"/>
        </w:rPr>
        <w:t>coords</w:t>
      </w:r>
      <w:proofErr w:type="spellEnd"/>
      <w:r w:rsidR="00713270" w:rsidRPr="00006CEB">
        <w:rPr>
          <w:rFonts w:ascii="Times New Roman" w:hAnsi="Times New Roman" w:cs="Times New Roman"/>
          <w:sz w:val="24"/>
          <w:szCs w:val="24"/>
        </w:rPr>
        <w:t xml:space="preserve">.), </w:t>
      </w:r>
      <w:r w:rsidR="00713270" w:rsidRPr="00006CEB">
        <w:rPr>
          <w:rFonts w:ascii="Times New Roman" w:hAnsi="Times New Roman" w:cs="Times New Roman"/>
          <w:i/>
          <w:sz w:val="24"/>
          <w:szCs w:val="24"/>
        </w:rPr>
        <w:t>Recuperando el Norte. Empresas, capitales y proyectos atlánticos en la economía imperial hispánica</w:t>
      </w:r>
      <w:r w:rsidR="00713270" w:rsidRPr="00006CEB">
        <w:rPr>
          <w:rFonts w:ascii="Times New Roman" w:hAnsi="Times New Roman" w:cs="Times New Roman"/>
          <w:sz w:val="24"/>
          <w:szCs w:val="24"/>
        </w:rPr>
        <w:t>, Bilbao, Universidad del País Vasco, 2016, pp. 261-296</w:t>
      </w:r>
      <w:r w:rsidR="00E53ACF">
        <w:rPr>
          <w:rFonts w:ascii="Times New Roman" w:hAnsi="Times New Roman" w:cs="Times New Roman"/>
          <w:sz w:val="24"/>
          <w:szCs w:val="24"/>
        </w:rPr>
        <w:t>.</w:t>
      </w:r>
    </w:p>
    <w:p w:rsidR="00713270" w:rsidRPr="00006CEB" w:rsidRDefault="00FB00DC" w:rsidP="004325A2">
      <w:pPr>
        <w:spacing w:line="240" w:lineRule="auto"/>
        <w:ind w:left="283"/>
        <w:jc w:val="both"/>
        <w:rPr>
          <w:rStyle w:val="Hipervnculo"/>
          <w:rFonts w:ascii="Times New Roman" w:hAnsi="Times New Roman" w:cs="Times New Roman"/>
          <w:color w:val="auto"/>
          <w:sz w:val="24"/>
          <w:szCs w:val="24"/>
          <w:u w:val="none"/>
        </w:rPr>
      </w:pPr>
      <w:r>
        <w:rPr>
          <w:rStyle w:val="Hipervnculo"/>
          <w:rFonts w:ascii="Times New Roman" w:hAnsi="Times New Roman" w:cs="Times New Roman"/>
          <w:color w:val="auto"/>
          <w:sz w:val="24"/>
          <w:szCs w:val="24"/>
          <w:u w:val="none"/>
        </w:rPr>
        <w:lastRenderedPageBreak/>
        <w:t>______________________</w:t>
      </w:r>
      <w:r w:rsidRPr="00006CEB">
        <w:rPr>
          <w:rStyle w:val="Hipervnculo"/>
          <w:rFonts w:ascii="Times New Roman" w:hAnsi="Times New Roman" w:cs="Times New Roman"/>
          <w:color w:val="auto"/>
          <w:sz w:val="24"/>
          <w:szCs w:val="24"/>
          <w:u w:val="none"/>
        </w:rPr>
        <w:t xml:space="preserve">, </w:t>
      </w:r>
      <w:r w:rsidR="00713270" w:rsidRPr="00006CEB">
        <w:rPr>
          <w:rStyle w:val="Hipervnculo"/>
          <w:rFonts w:ascii="Times New Roman" w:hAnsi="Times New Roman" w:cs="Times New Roman"/>
          <w:color w:val="auto"/>
          <w:sz w:val="24"/>
          <w:szCs w:val="24"/>
          <w:u w:val="none"/>
        </w:rPr>
        <w:t xml:space="preserve">“Los Samaniego de </w:t>
      </w:r>
      <w:proofErr w:type="spellStart"/>
      <w:r w:rsidR="00713270" w:rsidRPr="00006CEB">
        <w:rPr>
          <w:rStyle w:val="Hipervnculo"/>
          <w:rFonts w:ascii="Times New Roman" w:hAnsi="Times New Roman" w:cs="Times New Roman"/>
          <w:color w:val="auto"/>
          <w:sz w:val="24"/>
          <w:szCs w:val="24"/>
          <w:u w:val="none"/>
        </w:rPr>
        <w:t>Laguardia</w:t>
      </w:r>
      <w:proofErr w:type="spellEnd"/>
      <w:r w:rsidR="00713270" w:rsidRPr="00006CEB">
        <w:rPr>
          <w:rStyle w:val="Hipervnculo"/>
          <w:rFonts w:ascii="Times New Roman" w:hAnsi="Times New Roman" w:cs="Times New Roman"/>
          <w:color w:val="auto"/>
          <w:sz w:val="24"/>
          <w:szCs w:val="24"/>
          <w:u w:val="none"/>
        </w:rPr>
        <w:t xml:space="preserve">: de señores de vasallos a gobernadores de rentas”, en GARCÍA FERNÁNDEZ, E., </w:t>
      </w:r>
      <w:r w:rsidR="00713270" w:rsidRPr="00006CEB">
        <w:rPr>
          <w:rStyle w:val="Hipervnculo"/>
          <w:rFonts w:ascii="Times New Roman" w:hAnsi="Times New Roman" w:cs="Times New Roman"/>
          <w:i/>
          <w:color w:val="auto"/>
          <w:sz w:val="24"/>
          <w:szCs w:val="24"/>
          <w:u w:val="none"/>
        </w:rPr>
        <w:t>Espacio, sociedad y economía: Actas de las Primeras Jornadas de Estudios Históricos de Rioja Alavesa</w:t>
      </w:r>
      <w:r w:rsidR="00713270" w:rsidRPr="00006CEB">
        <w:rPr>
          <w:rStyle w:val="Hipervnculo"/>
          <w:rFonts w:ascii="Times New Roman" w:hAnsi="Times New Roman" w:cs="Times New Roman"/>
          <w:color w:val="auto"/>
          <w:sz w:val="24"/>
          <w:szCs w:val="24"/>
          <w:u w:val="none"/>
        </w:rPr>
        <w:t>, Vitoria, Diputación Foral de Álava, 2002, pp. 241-254</w:t>
      </w:r>
      <w:r w:rsidR="00E53ACF">
        <w:rPr>
          <w:rStyle w:val="Hipervnculo"/>
          <w:rFonts w:ascii="Times New Roman" w:hAnsi="Times New Roman" w:cs="Times New Roman"/>
          <w:color w:val="auto"/>
          <w:sz w:val="24"/>
          <w:szCs w:val="24"/>
          <w:u w:val="none"/>
        </w:rPr>
        <w:t>.</w:t>
      </w:r>
    </w:p>
    <w:p w:rsidR="00713270" w:rsidRPr="00006CEB" w:rsidRDefault="00FB00DC" w:rsidP="004325A2">
      <w:pPr>
        <w:spacing w:line="240" w:lineRule="auto"/>
        <w:ind w:left="283"/>
        <w:jc w:val="both"/>
        <w:rPr>
          <w:rStyle w:val="Hipervnculo"/>
          <w:rFonts w:ascii="Times New Roman" w:hAnsi="Times New Roman" w:cs="Times New Roman"/>
          <w:color w:val="auto"/>
          <w:sz w:val="24"/>
          <w:szCs w:val="24"/>
          <w:u w:val="none"/>
        </w:rPr>
      </w:pPr>
      <w:r>
        <w:rPr>
          <w:rStyle w:val="Hipervnculo"/>
          <w:rFonts w:ascii="Times New Roman" w:hAnsi="Times New Roman" w:cs="Times New Roman"/>
          <w:color w:val="auto"/>
          <w:sz w:val="24"/>
          <w:szCs w:val="24"/>
          <w:u w:val="none"/>
        </w:rPr>
        <w:t>______________________</w:t>
      </w:r>
      <w:r w:rsidRPr="00006CEB">
        <w:rPr>
          <w:rStyle w:val="Hipervnculo"/>
          <w:rFonts w:ascii="Times New Roman" w:hAnsi="Times New Roman" w:cs="Times New Roman"/>
          <w:color w:val="auto"/>
          <w:sz w:val="24"/>
          <w:szCs w:val="24"/>
          <w:u w:val="none"/>
        </w:rPr>
        <w:t>,</w:t>
      </w:r>
      <w:r w:rsidR="00713270" w:rsidRPr="00006CEB">
        <w:rPr>
          <w:rStyle w:val="Hipervnculo"/>
          <w:rFonts w:ascii="Times New Roman" w:hAnsi="Times New Roman" w:cs="Times New Roman"/>
          <w:color w:val="auto"/>
          <w:sz w:val="24"/>
          <w:szCs w:val="24"/>
          <w:u w:val="none"/>
        </w:rPr>
        <w:t xml:space="preserve"> </w:t>
      </w:r>
      <w:r w:rsidR="00713270" w:rsidRPr="00006CEB">
        <w:rPr>
          <w:rStyle w:val="Hipervnculo"/>
          <w:rFonts w:ascii="Times New Roman" w:hAnsi="Times New Roman" w:cs="Times New Roman"/>
          <w:i/>
          <w:color w:val="auto"/>
          <w:sz w:val="24"/>
          <w:szCs w:val="24"/>
          <w:u w:val="none"/>
        </w:rPr>
        <w:t>De Cameros a Bilbao. Negocios, familia y nobleza en tiempos de crisis (1770-1834)</w:t>
      </w:r>
      <w:r w:rsidR="00713270" w:rsidRPr="00006CEB">
        <w:rPr>
          <w:rStyle w:val="Hipervnculo"/>
          <w:rFonts w:ascii="Times New Roman" w:hAnsi="Times New Roman" w:cs="Times New Roman"/>
          <w:color w:val="auto"/>
          <w:sz w:val="24"/>
          <w:szCs w:val="24"/>
          <w:u w:val="none"/>
        </w:rPr>
        <w:t>, Bilbao, Universidad del País Vasco, 2007</w:t>
      </w:r>
      <w:r w:rsidR="00E53ACF">
        <w:rPr>
          <w:rStyle w:val="Hipervnculo"/>
          <w:rFonts w:ascii="Times New Roman" w:hAnsi="Times New Roman" w:cs="Times New Roman"/>
          <w:color w:val="auto"/>
          <w:sz w:val="24"/>
          <w:szCs w:val="24"/>
          <w:u w:val="none"/>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ARAGÓN RUANO, Á., “Mujeres y conflictividad familiar en Guipúzcoa durante el Antiguo Régimen”, en </w:t>
      </w:r>
      <w:proofErr w:type="spellStart"/>
      <w:r w:rsidRPr="00006CEB">
        <w:rPr>
          <w:rFonts w:ascii="Times New Roman" w:hAnsi="Times New Roman" w:cs="Times New Roman"/>
          <w:i/>
          <w:sz w:val="24"/>
          <w:szCs w:val="24"/>
        </w:rPr>
        <w:t>Obradoiro</w:t>
      </w:r>
      <w:proofErr w:type="spellEnd"/>
      <w:r w:rsidRPr="00006CEB">
        <w:rPr>
          <w:rFonts w:ascii="Times New Roman" w:hAnsi="Times New Roman" w:cs="Times New Roman"/>
          <w:i/>
          <w:sz w:val="24"/>
          <w:szCs w:val="24"/>
        </w:rPr>
        <w:t xml:space="preserve"> de Historia Moderna</w:t>
      </w:r>
      <w:r w:rsidRPr="00006CEB">
        <w:rPr>
          <w:rFonts w:ascii="Times New Roman" w:hAnsi="Times New Roman" w:cs="Times New Roman"/>
          <w:sz w:val="24"/>
          <w:szCs w:val="24"/>
        </w:rPr>
        <w:t>, 2012, 21, pp. 29-54</w:t>
      </w:r>
      <w:r w:rsidR="00E53ACF">
        <w:rPr>
          <w:rFonts w:ascii="Times New Roman" w:hAnsi="Times New Roman" w:cs="Times New Roman"/>
          <w:sz w:val="24"/>
          <w:szCs w:val="24"/>
        </w:rPr>
        <w:t>.</w:t>
      </w:r>
    </w:p>
    <w:p w:rsidR="00713270" w:rsidRPr="00006CEB" w:rsidRDefault="00713270" w:rsidP="004325A2">
      <w:pPr>
        <w:pStyle w:val="Textonotapie"/>
        <w:spacing w:after="160"/>
        <w:ind w:left="283"/>
        <w:jc w:val="both"/>
        <w:rPr>
          <w:rFonts w:ascii="Times New Roman" w:hAnsi="Times New Roman" w:cs="Times New Roman"/>
        </w:rPr>
      </w:pPr>
      <w:r w:rsidRPr="00006CEB">
        <w:rPr>
          <w:rFonts w:ascii="Times New Roman" w:hAnsi="Times New Roman" w:cs="Times New Roman"/>
          <w:sz w:val="24"/>
          <w:szCs w:val="24"/>
        </w:rPr>
        <w:t xml:space="preserve">ARIAS DE SAAVEDRA ALÍAS, I., “Las Sociedades Económicas de Amigos del País: proyecto y realidad en la España de la Ilustración”, en </w:t>
      </w:r>
      <w:proofErr w:type="spellStart"/>
      <w:r w:rsidRPr="00006CEB">
        <w:rPr>
          <w:rFonts w:ascii="Times New Roman" w:hAnsi="Times New Roman" w:cs="Times New Roman"/>
          <w:i/>
          <w:sz w:val="24"/>
          <w:szCs w:val="24"/>
        </w:rPr>
        <w:t>Obradoiro</w:t>
      </w:r>
      <w:proofErr w:type="spellEnd"/>
      <w:r w:rsidRPr="00006CEB">
        <w:rPr>
          <w:rFonts w:ascii="Times New Roman" w:hAnsi="Times New Roman" w:cs="Times New Roman"/>
          <w:i/>
          <w:sz w:val="24"/>
          <w:szCs w:val="24"/>
        </w:rPr>
        <w:t xml:space="preserve"> de Historia Moderna, </w:t>
      </w:r>
      <w:r w:rsidRPr="00006CEB">
        <w:rPr>
          <w:rFonts w:ascii="Times New Roman" w:hAnsi="Times New Roman" w:cs="Times New Roman"/>
          <w:sz w:val="24"/>
          <w:szCs w:val="24"/>
        </w:rPr>
        <w:t>2012,</w:t>
      </w:r>
      <w:r w:rsidRPr="00006CEB">
        <w:rPr>
          <w:rFonts w:ascii="Times New Roman" w:hAnsi="Times New Roman" w:cs="Times New Roman"/>
          <w:i/>
          <w:sz w:val="24"/>
          <w:szCs w:val="24"/>
        </w:rPr>
        <w:t xml:space="preserve"> </w:t>
      </w:r>
      <w:r w:rsidRPr="00006CEB">
        <w:rPr>
          <w:rFonts w:ascii="Times New Roman" w:hAnsi="Times New Roman" w:cs="Times New Roman"/>
          <w:sz w:val="24"/>
          <w:szCs w:val="24"/>
        </w:rPr>
        <w:t>21, pp. 219-245</w:t>
      </w:r>
      <w:r w:rsidRPr="00006CEB">
        <w:rPr>
          <w:rFonts w:ascii="Times New Roman" w:hAnsi="Times New Roman" w:cs="Times New Roman"/>
        </w:rPr>
        <w:t>.</w:t>
      </w:r>
    </w:p>
    <w:p w:rsidR="00713270" w:rsidRPr="00006CEB" w:rsidRDefault="00BE079F"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BARREIRO MALLÓ</w:t>
      </w:r>
      <w:r w:rsidR="00713270" w:rsidRPr="00006CEB">
        <w:rPr>
          <w:rFonts w:ascii="Times New Roman" w:hAnsi="Times New Roman" w:cs="Times New Roman"/>
          <w:sz w:val="24"/>
          <w:szCs w:val="24"/>
        </w:rPr>
        <w:t>N, B., “Las clases urbanas de Santiago en el siglo XVIII: definición de un estilo de vida y de</w:t>
      </w:r>
      <w:r w:rsidR="00F872B9">
        <w:rPr>
          <w:rFonts w:ascii="Times New Roman" w:hAnsi="Times New Roman" w:cs="Times New Roman"/>
          <w:sz w:val="24"/>
          <w:szCs w:val="24"/>
        </w:rPr>
        <w:t xml:space="preserve"> pensamiento”, en A. EIRAS ROEL, </w:t>
      </w:r>
      <w:r w:rsidR="00F872B9" w:rsidRPr="00F872B9">
        <w:rPr>
          <w:rFonts w:ascii="Times New Roman" w:hAnsi="Times New Roman" w:cs="Times New Roman"/>
          <w:i/>
          <w:sz w:val="24"/>
          <w:szCs w:val="24"/>
        </w:rPr>
        <w:t>La Historia Social de Galicia en sus fuentes de protocolos</w:t>
      </w:r>
      <w:r w:rsidR="00713270" w:rsidRPr="00006CEB">
        <w:rPr>
          <w:rFonts w:ascii="Times New Roman" w:hAnsi="Times New Roman" w:cs="Times New Roman"/>
          <w:i/>
          <w:sz w:val="24"/>
          <w:szCs w:val="24"/>
        </w:rPr>
        <w:t xml:space="preserve">, </w:t>
      </w:r>
      <w:r w:rsidR="00713270" w:rsidRPr="00006CEB">
        <w:rPr>
          <w:rFonts w:ascii="Times New Roman" w:hAnsi="Times New Roman" w:cs="Times New Roman"/>
          <w:sz w:val="24"/>
          <w:szCs w:val="24"/>
        </w:rPr>
        <w:t>Santiago de Compostela, Universidad de Santiago de Compostela, 1980, pp. 449-494</w:t>
      </w:r>
      <w:r w:rsidR="00E53ACF">
        <w:rPr>
          <w:rFonts w:ascii="Times New Roman" w:hAnsi="Times New Roman" w:cs="Times New Roman"/>
          <w:sz w:val="24"/>
          <w:szCs w:val="24"/>
        </w:rPr>
        <w:t>.</w:t>
      </w:r>
    </w:p>
    <w:p w:rsidR="00713270" w:rsidRPr="00006CEB" w:rsidRDefault="00BE2860"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______________________</w:t>
      </w:r>
      <w:r w:rsidR="00713270" w:rsidRPr="00006CEB">
        <w:rPr>
          <w:rFonts w:ascii="Times New Roman" w:hAnsi="Times New Roman" w:cs="Times New Roman"/>
          <w:sz w:val="24"/>
          <w:szCs w:val="24"/>
        </w:rPr>
        <w:t>, “Los contratos de foro y arrendamiento en los s. XVII y XVIII”, en EIRAS ROEL, A</w:t>
      </w:r>
      <w:r w:rsidR="00F872B9">
        <w:rPr>
          <w:rFonts w:ascii="Times New Roman" w:hAnsi="Times New Roman" w:cs="Times New Roman"/>
          <w:sz w:val="24"/>
          <w:szCs w:val="24"/>
        </w:rPr>
        <w:t xml:space="preserve">., </w:t>
      </w:r>
      <w:r w:rsidR="00F872B9" w:rsidRPr="00F872B9">
        <w:rPr>
          <w:rFonts w:ascii="Times New Roman" w:hAnsi="Times New Roman" w:cs="Times New Roman"/>
          <w:i/>
          <w:sz w:val="24"/>
          <w:szCs w:val="24"/>
        </w:rPr>
        <w:t>La Historia Social de Galicia en sus fuentes de protocolos</w:t>
      </w:r>
      <w:r w:rsidR="003B3ACB">
        <w:rPr>
          <w:rFonts w:ascii="Times New Roman" w:hAnsi="Times New Roman" w:cs="Times New Roman"/>
          <w:i/>
          <w:sz w:val="24"/>
          <w:szCs w:val="24"/>
        </w:rPr>
        <w:t xml:space="preserve">, </w:t>
      </w:r>
      <w:r w:rsidR="00713270" w:rsidRPr="00006CEB">
        <w:rPr>
          <w:rFonts w:ascii="Times New Roman" w:hAnsi="Times New Roman" w:cs="Times New Roman"/>
          <w:sz w:val="24"/>
          <w:szCs w:val="24"/>
        </w:rPr>
        <w:t>Santiago de Compostela, Universidad de Santiago de Compostela, 1980, pp. 275-289</w:t>
      </w:r>
      <w:r w:rsidR="00E53ACF">
        <w:rPr>
          <w:rFonts w:ascii="Times New Roman" w:hAnsi="Times New Roman" w:cs="Times New Roman"/>
          <w:sz w:val="24"/>
          <w:szCs w:val="24"/>
        </w:rPr>
        <w:t>.</w:t>
      </w:r>
    </w:p>
    <w:p w:rsidR="00713270" w:rsidRPr="00006CEB" w:rsidRDefault="00BE2860"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______________________</w:t>
      </w:r>
      <w:r w:rsidRPr="00006CEB">
        <w:rPr>
          <w:rFonts w:ascii="Times New Roman" w:hAnsi="Times New Roman" w:cs="Times New Roman"/>
          <w:sz w:val="24"/>
          <w:szCs w:val="24"/>
        </w:rPr>
        <w:t xml:space="preserve">, </w:t>
      </w:r>
      <w:r w:rsidR="00713270" w:rsidRPr="00006CEB">
        <w:rPr>
          <w:rFonts w:ascii="Times New Roman" w:hAnsi="Times New Roman" w:cs="Times New Roman"/>
          <w:sz w:val="24"/>
          <w:szCs w:val="24"/>
        </w:rPr>
        <w:t xml:space="preserve">“Organización administrativa de Ferrol y su comarca a fines del Antiguo Régimen”, en </w:t>
      </w:r>
      <w:proofErr w:type="spellStart"/>
      <w:r w:rsidR="00713270" w:rsidRPr="00006CEB">
        <w:rPr>
          <w:rFonts w:ascii="Times New Roman" w:hAnsi="Times New Roman" w:cs="Times New Roman"/>
          <w:i/>
          <w:sz w:val="24"/>
          <w:szCs w:val="24"/>
        </w:rPr>
        <w:t>Obradoiro</w:t>
      </w:r>
      <w:proofErr w:type="spellEnd"/>
      <w:r w:rsidR="00713270" w:rsidRPr="00006CEB">
        <w:rPr>
          <w:rFonts w:ascii="Times New Roman" w:hAnsi="Times New Roman" w:cs="Times New Roman"/>
          <w:i/>
          <w:sz w:val="24"/>
          <w:szCs w:val="24"/>
        </w:rPr>
        <w:t xml:space="preserve"> de Historia Moderna, </w:t>
      </w:r>
      <w:r w:rsidR="00713270" w:rsidRPr="00006CEB">
        <w:rPr>
          <w:rFonts w:ascii="Times New Roman" w:hAnsi="Times New Roman" w:cs="Times New Roman"/>
          <w:sz w:val="24"/>
          <w:szCs w:val="24"/>
        </w:rPr>
        <w:t>1996, 5, pp. 69-94</w:t>
      </w:r>
      <w:r w:rsidR="00E53ACF">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BARRIOS, F., “Los hidalgos vascongados y la administración de la monarquía hispánica. Una aproximación al tema”, en IGLESIAS, C. (coord.),</w:t>
      </w:r>
      <w:r w:rsidR="00837E30" w:rsidRPr="00837E30">
        <w:rPr>
          <w:rFonts w:ascii="Times New Roman" w:hAnsi="Times New Roman" w:cs="Times New Roman"/>
          <w:i/>
          <w:sz w:val="24"/>
          <w:szCs w:val="24"/>
        </w:rPr>
        <w:t xml:space="preserve"> </w:t>
      </w:r>
      <w:r w:rsidR="00837E30" w:rsidRPr="00006CEB">
        <w:rPr>
          <w:rFonts w:ascii="Times New Roman" w:hAnsi="Times New Roman" w:cs="Times New Roman"/>
          <w:i/>
          <w:sz w:val="24"/>
          <w:szCs w:val="24"/>
        </w:rPr>
        <w:t>Nobleza y Sociedad III. Las noblezas españolas, reinos y señoríos en la Edad Moderna</w:t>
      </w:r>
      <w:r w:rsidR="003B3ACB">
        <w:rPr>
          <w:rFonts w:ascii="Times New Roman" w:hAnsi="Times New Roman" w:cs="Times New Roman"/>
          <w:i/>
          <w:sz w:val="24"/>
          <w:szCs w:val="24"/>
        </w:rPr>
        <w:t xml:space="preserve">, </w:t>
      </w:r>
      <w:r w:rsidRPr="00006CEB">
        <w:rPr>
          <w:rFonts w:ascii="Times New Roman" w:hAnsi="Times New Roman" w:cs="Times New Roman"/>
          <w:sz w:val="24"/>
          <w:szCs w:val="24"/>
        </w:rPr>
        <w:t>Oviedo, Fundación Banco Santander Central Hispano Nobel, 1999, pp. 67-78</w:t>
      </w:r>
      <w:r w:rsidR="00E53ACF">
        <w:rPr>
          <w:rFonts w:ascii="Times New Roman" w:hAnsi="Times New Roman" w:cs="Times New Roman"/>
          <w:sz w:val="24"/>
          <w:szCs w:val="24"/>
        </w:rPr>
        <w:t>.</w:t>
      </w:r>
    </w:p>
    <w:p w:rsidR="00713270" w:rsidRPr="00006CEB" w:rsidRDefault="00713270" w:rsidP="004325A2">
      <w:pPr>
        <w:pStyle w:val="Textonotapie"/>
        <w:spacing w:after="160"/>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BASURTO ORTEGA, I. E., CUESTA ALONSO, M., “José de Peón Valdés, un asturiano en la Zacatecas </w:t>
      </w:r>
      <w:r w:rsidR="002B7D18">
        <w:rPr>
          <w:rFonts w:ascii="Times New Roman" w:hAnsi="Times New Roman" w:cs="Times New Roman"/>
          <w:sz w:val="24"/>
          <w:szCs w:val="24"/>
        </w:rPr>
        <w:t xml:space="preserve">de finales del s. XVIII”, en </w:t>
      </w:r>
      <w:r w:rsidRPr="00006CEB">
        <w:rPr>
          <w:rFonts w:ascii="Times New Roman" w:hAnsi="Times New Roman" w:cs="Times New Roman"/>
          <w:sz w:val="24"/>
          <w:szCs w:val="24"/>
        </w:rPr>
        <w:t>LORENZO ÁLVAREZ, E.</w:t>
      </w:r>
      <w:r w:rsidR="002B7D18">
        <w:rPr>
          <w:rFonts w:ascii="Times New Roman" w:hAnsi="Times New Roman" w:cs="Times New Roman"/>
          <w:sz w:val="24"/>
          <w:szCs w:val="24"/>
        </w:rPr>
        <w:t xml:space="preserve"> de</w:t>
      </w:r>
      <w:r w:rsidRPr="00006CEB">
        <w:rPr>
          <w:rFonts w:ascii="Times New Roman" w:hAnsi="Times New Roman" w:cs="Times New Roman"/>
          <w:sz w:val="24"/>
          <w:szCs w:val="24"/>
        </w:rPr>
        <w:t xml:space="preserve"> (coord.), </w:t>
      </w:r>
      <w:r w:rsidRPr="00006CEB">
        <w:rPr>
          <w:rFonts w:ascii="Times New Roman" w:hAnsi="Times New Roman" w:cs="Times New Roman"/>
          <w:i/>
          <w:sz w:val="24"/>
          <w:szCs w:val="24"/>
        </w:rPr>
        <w:t>Actas del IV Congreso Internacional de la Sociedad Española de Estudios del Siglo XVIII. La época de Carlos IV, (1788-1808)</w:t>
      </w:r>
      <w:r w:rsidRPr="00006CEB">
        <w:rPr>
          <w:rFonts w:ascii="Times New Roman" w:hAnsi="Times New Roman" w:cs="Times New Roman"/>
          <w:sz w:val="24"/>
          <w:szCs w:val="24"/>
        </w:rPr>
        <w:t xml:space="preserve">: </w:t>
      </w:r>
      <w:r w:rsidRPr="00006CEB">
        <w:rPr>
          <w:rFonts w:ascii="Times New Roman" w:hAnsi="Times New Roman" w:cs="Times New Roman"/>
          <w:i/>
          <w:sz w:val="24"/>
          <w:szCs w:val="24"/>
        </w:rPr>
        <w:t>2008</w:t>
      </w:r>
      <w:r w:rsidR="003B3ACB">
        <w:rPr>
          <w:rFonts w:ascii="Times New Roman" w:hAnsi="Times New Roman" w:cs="Times New Roman"/>
          <w:sz w:val="24"/>
          <w:szCs w:val="24"/>
        </w:rPr>
        <w:t>,</w:t>
      </w:r>
      <w:r w:rsidRPr="00006CEB">
        <w:rPr>
          <w:rFonts w:ascii="Times New Roman" w:hAnsi="Times New Roman" w:cs="Times New Roman"/>
          <w:sz w:val="24"/>
          <w:szCs w:val="24"/>
        </w:rPr>
        <w:t xml:space="preserve"> Gijón, Ediciones </w:t>
      </w:r>
      <w:proofErr w:type="spellStart"/>
      <w:r w:rsidRPr="00006CEB">
        <w:rPr>
          <w:rFonts w:ascii="Times New Roman" w:hAnsi="Times New Roman" w:cs="Times New Roman"/>
          <w:sz w:val="24"/>
          <w:szCs w:val="24"/>
        </w:rPr>
        <w:t>Trea</w:t>
      </w:r>
      <w:proofErr w:type="spellEnd"/>
      <w:r w:rsidRPr="00006CEB">
        <w:rPr>
          <w:rFonts w:ascii="Times New Roman" w:hAnsi="Times New Roman" w:cs="Times New Roman"/>
          <w:sz w:val="24"/>
          <w:szCs w:val="24"/>
        </w:rPr>
        <w:t>, 2009, pp. 279-288</w:t>
      </w:r>
      <w:r w:rsidR="00E53ACF">
        <w:rPr>
          <w:rFonts w:ascii="Times New Roman" w:hAnsi="Times New Roman" w:cs="Times New Roman"/>
          <w:sz w:val="24"/>
          <w:szCs w:val="24"/>
        </w:rPr>
        <w:t>.</w:t>
      </w:r>
    </w:p>
    <w:p w:rsidR="00713270"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BAZ VICENTE, M. J., </w:t>
      </w:r>
      <w:r w:rsidRPr="00006CEB">
        <w:rPr>
          <w:rFonts w:ascii="Times New Roman" w:hAnsi="Times New Roman" w:cs="Times New Roman"/>
          <w:i/>
          <w:sz w:val="24"/>
          <w:szCs w:val="24"/>
        </w:rPr>
        <w:t>Señorío y propiedad foral de la alta nobleza en Galicia (s. XVI-XX): la casa de Alba,</w:t>
      </w:r>
      <w:r w:rsidRPr="00006CEB">
        <w:rPr>
          <w:rFonts w:ascii="Times New Roman" w:hAnsi="Times New Roman" w:cs="Times New Roman"/>
          <w:sz w:val="24"/>
          <w:szCs w:val="24"/>
        </w:rPr>
        <w:t xml:space="preserve"> Madrid, Ministerio de Agricultura, Pesca y Alimentación, 1996</w:t>
      </w:r>
      <w:r w:rsidR="00672855">
        <w:rPr>
          <w:rFonts w:ascii="Times New Roman" w:hAnsi="Times New Roman" w:cs="Times New Roman"/>
          <w:sz w:val="24"/>
          <w:szCs w:val="24"/>
        </w:rPr>
        <w:t>.</w:t>
      </w:r>
    </w:p>
    <w:p w:rsidR="00296525" w:rsidRPr="00006CEB" w:rsidRDefault="00296525" w:rsidP="004325A2">
      <w:pPr>
        <w:spacing w:line="240" w:lineRule="auto"/>
        <w:ind w:left="283"/>
        <w:jc w:val="both"/>
        <w:rPr>
          <w:rFonts w:ascii="Times New Roman" w:hAnsi="Times New Roman" w:cs="Times New Roman"/>
          <w:sz w:val="24"/>
          <w:szCs w:val="24"/>
        </w:rPr>
      </w:pPr>
      <w:r w:rsidRPr="00296525">
        <w:rPr>
          <w:rFonts w:ascii="Times New Roman" w:hAnsi="Times New Roman" w:cs="Times New Roman"/>
          <w:sz w:val="24"/>
          <w:szCs w:val="24"/>
        </w:rPr>
        <w:t xml:space="preserve">BOIGUES PALOMARES, J. J., CATALÁ SANZ, J. A., “Bibliotecas nobiliarias: una primera aproximación a las lecturas de la nobleza valenciana del siglo XVIII”, en </w:t>
      </w:r>
      <w:proofErr w:type="spellStart"/>
      <w:r w:rsidRPr="00296525">
        <w:rPr>
          <w:rFonts w:ascii="Times New Roman" w:hAnsi="Times New Roman" w:cs="Times New Roman"/>
          <w:i/>
          <w:sz w:val="24"/>
          <w:szCs w:val="24"/>
        </w:rPr>
        <w:t>Estudis</w:t>
      </w:r>
      <w:proofErr w:type="spellEnd"/>
      <w:r w:rsidRPr="00296525">
        <w:rPr>
          <w:rFonts w:ascii="Times New Roman" w:hAnsi="Times New Roman" w:cs="Times New Roman"/>
          <w:i/>
          <w:sz w:val="24"/>
          <w:szCs w:val="24"/>
        </w:rPr>
        <w:t>: Revista de Historia Moderna</w:t>
      </w:r>
      <w:r w:rsidRPr="00296525">
        <w:rPr>
          <w:rFonts w:ascii="Times New Roman" w:hAnsi="Times New Roman" w:cs="Times New Roman"/>
          <w:sz w:val="24"/>
          <w:szCs w:val="24"/>
        </w:rPr>
        <w:t>, 1988, 14, pp. 103-104</w:t>
      </w:r>
      <w:r w:rsidR="00E53ACF">
        <w:rPr>
          <w:rFonts w:ascii="Times New Roman" w:hAnsi="Times New Roman" w:cs="Times New Roman"/>
          <w:sz w:val="24"/>
          <w:szCs w:val="24"/>
        </w:rPr>
        <w:t>.</w:t>
      </w:r>
    </w:p>
    <w:p w:rsidR="00713270" w:rsidRPr="00006CEB" w:rsidRDefault="00713270" w:rsidP="004325A2">
      <w:pPr>
        <w:pStyle w:val="Textonotapie"/>
        <w:spacing w:after="160"/>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BURKE, P., </w:t>
      </w:r>
      <w:r w:rsidRPr="00006CEB">
        <w:rPr>
          <w:rFonts w:ascii="Times New Roman" w:hAnsi="Times New Roman" w:cs="Times New Roman"/>
          <w:i/>
          <w:sz w:val="24"/>
          <w:szCs w:val="24"/>
        </w:rPr>
        <w:t xml:space="preserve">La revolución historiográfica francesa: La escuela de los </w:t>
      </w:r>
      <w:proofErr w:type="spellStart"/>
      <w:r w:rsidRPr="00006CEB">
        <w:rPr>
          <w:rFonts w:ascii="Times New Roman" w:hAnsi="Times New Roman" w:cs="Times New Roman"/>
          <w:i/>
          <w:sz w:val="24"/>
          <w:szCs w:val="24"/>
        </w:rPr>
        <w:t>Annales</w:t>
      </w:r>
      <w:proofErr w:type="spellEnd"/>
      <w:r w:rsidRPr="00006CEB">
        <w:rPr>
          <w:rFonts w:ascii="Times New Roman" w:hAnsi="Times New Roman" w:cs="Times New Roman"/>
          <w:i/>
          <w:sz w:val="24"/>
          <w:szCs w:val="24"/>
        </w:rPr>
        <w:t xml:space="preserve"> 1929-1984, </w:t>
      </w:r>
      <w:r w:rsidRPr="00006CEB">
        <w:rPr>
          <w:rFonts w:ascii="Times New Roman" w:hAnsi="Times New Roman" w:cs="Times New Roman"/>
          <w:sz w:val="24"/>
          <w:szCs w:val="24"/>
        </w:rPr>
        <w:t xml:space="preserve">Barcelona, </w:t>
      </w:r>
      <w:proofErr w:type="spellStart"/>
      <w:r w:rsidRPr="00006CEB">
        <w:rPr>
          <w:rFonts w:ascii="Times New Roman" w:hAnsi="Times New Roman" w:cs="Times New Roman"/>
          <w:sz w:val="24"/>
          <w:szCs w:val="24"/>
        </w:rPr>
        <w:t>Gedisa</w:t>
      </w:r>
      <w:proofErr w:type="spellEnd"/>
      <w:r w:rsidRPr="00006CEB">
        <w:rPr>
          <w:rFonts w:ascii="Times New Roman" w:hAnsi="Times New Roman" w:cs="Times New Roman"/>
          <w:sz w:val="24"/>
          <w:szCs w:val="24"/>
        </w:rPr>
        <w:t>, 1996.</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CABRERO FERNÁNDEZ, L., “Casas nobles de la Montaña”, en </w:t>
      </w:r>
      <w:r w:rsidRPr="00006CEB">
        <w:rPr>
          <w:rFonts w:ascii="Times New Roman" w:hAnsi="Times New Roman" w:cs="Times New Roman"/>
          <w:i/>
          <w:sz w:val="24"/>
          <w:szCs w:val="24"/>
        </w:rPr>
        <w:t>Altamira</w:t>
      </w:r>
      <w:r w:rsidRPr="00006CEB">
        <w:rPr>
          <w:rFonts w:ascii="Times New Roman" w:hAnsi="Times New Roman" w:cs="Times New Roman"/>
          <w:sz w:val="24"/>
          <w:szCs w:val="24"/>
        </w:rPr>
        <w:t xml:space="preserve">, 1957, 1-3, pp. 139-159. </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CALDERÓN ORTEGA, J. M., “Cuantificación de la renta señorial en la </w:t>
      </w:r>
      <w:proofErr w:type="spellStart"/>
      <w:r w:rsidRPr="00006CEB">
        <w:rPr>
          <w:rFonts w:ascii="Times New Roman" w:hAnsi="Times New Roman" w:cs="Times New Roman"/>
          <w:sz w:val="24"/>
          <w:szCs w:val="24"/>
        </w:rPr>
        <w:t>Liebana</w:t>
      </w:r>
      <w:proofErr w:type="spellEnd"/>
      <w:r w:rsidRPr="00006CEB">
        <w:rPr>
          <w:rFonts w:ascii="Times New Roman" w:hAnsi="Times New Roman" w:cs="Times New Roman"/>
          <w:sz w:val="24"/>
          <w:szCs w:val="24"/>
        </w:rPr>
        <w:t xml:space="preserve">. La renta de la tierra en el siglo XVI“, en </w:t>
      </w:r>
      <w:r w:rsidRPr="00006CEB">
        <w:rPr>
          <w:rFonts w:ascii="Times New Roman" w:hAnsi="Times New Roman" w:cs="Times New Roman"/>
          <w:i/>
          <w:sz w:val="24"/>
          <w:szCs w:val="24"/>
        </w:rPr>
        <w:t xml:space="preserve">Altamira, </w:t>
      </w:r>
      <w:r w:rsidR="00C073C9">
        <w:rPr>
          <w:rFonts w:ascii="Times New Roman" w:hAnsi="Times New Roman" w:cs="Times New Roman"/>
          <w:sz w:val="24"/>
          <w:szCs w:val="24"/>
        </w:rPr>
        <w:t>1978, 1, pp. 89-98.</w:t>
      </w:r>
    </w:p>
    <w:p w:rsidR="00713270" w:rsidRPr="00006CEB" w:rsidRDefault="00713270" w:rsidP="004325A2">
      <w:pPr>
        <w:pStyle w:val="Textonotapie"/>
        <w:spacing w:after="160"/>
        <w:ind w:left="283"/>
        <w:jc w:val="both"/>
        <w:rPr>
          <w:rFonts w:ascii="Times New Roman" w:hAnsi="Times New Roman" w:cs="Times New Roman"/>
          <w:sz w:val="24"/>
          <w:szCs w:val="24"/>
        </w:rPr>
      </w:pPr>
      <w:r w:rsidRPr="00006CEB">
        <w:rPr>
          <w:rFonts w:ascii="Times New Roman" w:hAnsi="Times New Roman" w:cs="Times New Roman"/>
          <w:sz w:val="24"/>
          <w:szCs w:val="24"/>
        </w:rPr>
        <w:t>CARRETERO SUÁREZ, H., “El Adelantado Pedro Menéndez de Avilés y la Casa de Canalejas”, en FAYA DÍAZ, M. Á., MARTÍNEZ-RADÍO, E. (</w:t>
      </w:r>
      <w:proofErr w:type="spellStart"/>
      <w:r w:rsidRPr="00006CEB">
        <w:rPr>
          <w:rFonts w:ascii="Times New Roman" w:hAnsi="Times New Roman" w:cs="Times New Roman"/>
          <w:sz w:val="24"/>
          <w:szCs w:val="24"/>
        </w:rPr>
        <w:t>coords</w:t>
      </w:r>
      <w:proofErr w:type="spellEnd"/>
      <w:r w:rsidRPr="00006CEB">
        <w:rPr>
          <w:rFonts w:ascii="Times New Roman" w:hAnsi="Times New Roman" w:cs="Times New Roman"/>
          <w:sz w:val="24"/>
          <w:szCs w:val="24"/>
        </w:rPr>
        <w:t xml:space="preserve">.), </w:t>
      </w:r>
      <w:r w:rsidR="00AA63D5" w:rsidRPr="00006CEB">
        <w:rPr>
          <w:rFonts w:ascii="Times New Roman" w:hAnsi="Times New Roman" w:cs="Times New Roman"/>
          <w:i/>
          <w:sz w:val="24"/>
          <w:szCs w:val="24"/>
        </w:rPr>
        <w:t>Nobleza y ejército en la Asturias de la Edad Moderna</w:t>
      </w:r>
      <w:r w:rsidR="00D11113">
        <w:rPr>
          <w:rFonts w:ascii="Times New Roman" w:hAnsi="Times New Roman" w:cs="Times New Roman"/>
          <w:i/>
          <w:sz w:val="24"/>
          <w:szCs w:val="24"/>
        </w:rPr>
        <w:t>,</w:t>
      </w:r>
      <w:r w:rsidRPr="00006CEB">
        <w:rPr>
          <w:rFonts w:ascii="Times New Roman" w:hAnsi="Times New Roman" w:cs="Times New Roman"/>
          <w:i/>
          <w:sz w:val="24"/>
          <w:szCs w:val="24"/>
        </w:rPr>
        <w:t xml:space="preserve"> </w:t>
      </w:r>
      <w:r w:rsidRPr="00006CEB">
        <w:rPr>
          <w:rFonts w:ascii="Times New Roman" w:hAnsi="Times New Roman" w:cs="Times New Roman"/>
          <w:sz w:val="24"/>
          <w:szCs w:val="24"/>
        </w:rPr>
        <w:t>Oviedo, KRK Ediciones, 2008, pp. 111-179</w:t>
      </w:r>
      <w:r w:rsidR="00C073C9">
        <w:rPr>
          <w:rFonts w:ascii="Times New Roman" w:hAnsi="Times New Roman" w:cs="Times New Roman"/>
          <w:sz w:val="24"/>
          <w:szCs w:val="24"/>
        </w:rPr>
        <w:t>.</w:t>
      </w:r>
    </w:p>
    <w:p w:rsidR="00713270" w:rsidRPr="00006CEB" w:rsidRDefault="00BE2860" w:rsidP="004325A2">
      <w:pPr>
        <w:pStyle w:val="Textonotapie"/>
        <w:spacing w:after="160"/>
        <w:ind w:left="283"/>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w:t>
      </w:r>
      <w:r w:rsidR="00713270" w:rsidRPr="00006CEB">
        <w:rPr>
          <w:rFonts w:ascii="Times New Roman" w:hAnsi="Times New Roman" w:cs="Times New Roman"/>
          <w:sz w:val="24"/>
          <w:szCs w:val="24"/>
        </w:rPr>
        <w:t xml:space="preserve"> “El proceso de </w:t>
      </w:r>
      <w:proofErr w:type="spellStart"/>
      <w:r w:rsidR="00713270" w:rsidRPr="00006CEB">
        <w:rPr>
          <w:rFonts w:ascii="Times New Roman" w:hAnsi="Times New Roman" w:cs="Times New Roman"/>
          <w:sz w:val="24"/>
          <w:szCs w:val="24"/>
        </w:rPr>
        <w:t>oligarquización</w:t>
      </w:r>
      <w:proofErr w:type="spellEnd"/>
      <w:r w:rsidR="00713270" w:rsidRPr="00006CEB">
        <w:rPr>
          <w:rFonts w:ascii="Times New Roman" w:hAnsi="Times New Roman" w:cs="Times New Roman"/>
          <w:sz w:val="24"/>
          <w:szCs w:val="24"/>
        </w:rPr>
        <w:t xml:space="preserve"> en el concejo de Avilés</w:t>
      </w:r>
      <w:r w:rsidR="00D11113">
        <w:rPr>
          <w:rFonts w:ascii="Times New Roman" w:hAnsi="Times New Roman" w:cs="Times New Roman"/>
          <w:sz w:val="24"/>
          <w:szCs w:val="24"/>
        </w:rPr>
        <w:t>” En: FAYA DÍAZ, M. Á. (coord.),</w:t>
      </w:r>
      <w:r w:rsidR="00713270" w:rsidRPr="00006CEB">
        <w:rPr>
          <w:rFonts w:ascii="Times New Roman" w:hAnsi="Times New Roman" w:cs="Times New Roman"/>
          <w:sz w:val="24"/>
          <w:szCs w:val="24"/>
        </w:rPr>
        <w:t xml:space="preserve"> </w:t>
      </w:r>
      <w:r w:rsidR="00A24F3F">
        <w:rPr>
          <w:rFonts w:ascii="Times New Roman" w:hAnsi="Times New Roman" w:cs="Times New Roman"/>
          <w:i/>
          <w:sz w:val="24"/>
          <w:szCs w:val="24"/>
        </w:rPr>
        <w:t>Estudios de Historia Urbana de Asturias en la Edad Moderna</w:t>
      </w:r>
      <w:r w:rsidR="00D11113">
        <w:rPr>
          <w:rFonts w:ascii="Times New Roman" w:hAnsi="Times New Roman" w:cs="Times New Roman"/>
          <w:i/>
          <w:sz w:val="24"/>
          <w:szCs w:val="24"/>
        </w:rPr>
        <w:t>,</w:t>
      </w:r>
      <w:r w:rsidR="00713270" w:rsidRPr="00006CEB">
        <w:rPr>
          <w:rFonts w:ascii="Times New Roman" w:hAnsi="Times New Roman" w:cs="Times New Roman"/>
          <w:i/>
          <w:sz w:val="24"/>
          <w:szCs w:val="24"/>
        </w:rPr>
        <w:t xml:space="preserve"> </w:t>
      </w:r>
      <w:r w:rsidR="00713270" w:rsidRPr="00006CEB">
        <w:rPr>
          <w:rFonts w:ascii="Times New Roman" w:hAnsi="Times New Roman" w:cs="Times New Roman"/>
          <w:sz w:val="24"/>
          <w:szCs w:val="24"/>
        </w:rPr>
        <w:t>Oviedo, KRK Ediciones, 2013, pp. 149-175</w:t>
      </w:r>
      <w:r w:rsidR="00C073C9">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CEBALLOS, C., “Las grandes familias de ferrones de Cantabria en el Antiguo Régimen”, en MANTECÓN, T. A. (Coord.), </w:t>
      </w:r>
      <w:r w:rsidRPr="00006CEB">
        <w:rPr>
          <w:rFonts w:ascii="Times New Roman" w:hAnsi="Times New Roman" w:cs="Times New Roman"/>
          <w:i/>
          <w:sz w:val="24"/>
          <w:szCs w:val="24"/>
        </w:rPr>
        <w:t xml:space="preserve">De peñas al mar. Sociedad e instituciones en la Cantabria Moderna, </w:t>
      </w:r>
      <w:r w:rsidRPr="00006CEB">
        <w:rPr>
          <w:rFonts w:ascii="Times New Roman" w:hAnsi="Times New Roman" w:cs="Times New Roman"/>
          <w:sz w:val="24"/>
          <w:szCs w:val="24"/>
        </w:rPr>
        <w:t>Santander, Ayuntamiento de Santander, 1999, pp. 95-133.</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CHAPARRO SÁINZ, Á., “La génesis social de una familia ilustrada vasca en el siglo XVIII”, en </w:t>
      </w:r>
      <w:r w:rsidRPr="00006CEB">
        <w:rPr>
          <w:rFonts w:ascii="Times New Roman" w:hAnsi="Times New Roman" w:cs="Times New Roman"/>
          <w:i/>
          <w:sz w:val="24"/>
          <w:szCs w:val="24"/>
        </w:rPr>
        <w:t>Cuadernos de Historia Moderna</w:t>
      </w:r>
      <w:r w:rsidR="00C073C9">
        <w:rPr>
          <w:rFonts w:ascii="Times New Roman" w:hAnsi="Times New Roman" w:cs="Times New Roman"/>
          <w:sz w:val="24"/>
          <w:szCs w:val="24"/>
        </w:rPr>
        <w:t>, 2012, 37, pp. 177-198.</w:t>
      </w:r>
    </w:p>
    <w:p w:rsidR="00713270" w:rsidRPr="00006CEB" w:rsidRDefault="00DA4286"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 xml:space="preserve">_____________________, </w:t>
      </w:r>
      <w:r w:rsidR="00713270" w:rsidRPr="00006CEB">
        <w:rPr>
          <w:rFonts w:ascii="Times New Roman" w:hAnsi="Times New Roman" w:cs="Times New Roman"/>
          <w:sz w:val="24"/>
          <w:szCs w:val="24"/>
        </w:rPr>
        <w:t>“Los orígenes sociales de los ilustrados vascos”, en ASTIGARRAGA GOENAGA, J., LÓPEZ-CORDÓN CORTEZO, M. V., URQUÍA ECHAVE, J. M. (</w:t>
      </w:r>
      <w:proofErr w:type="spellStart"/>
      <w:r w:rsidR="00713270" w:rsidRPr="00006CEB">
        <w:rPr>
          <w:rFonts w:ascii="Times New Roman" w:hAnsi="Times New Roman" w:cs="Times New Roman"/>
          <w:sz w:val="24"/>
          <w:szCs w:val="24"/>
        </w:rPr>
        <w:t>coords</w:t>
      </w:r>
      <w:proofErr w:type="spellEnd"/>
      <w:r w:rsidR="00713270" w:rsidRPr="00006CEB">
        <w:rPr>
          <w:rFonts w:ascii="Times New Roman" w:hAnsi="Times New Roman" w:cs="Times New Roman"/>
          <w:sz w:val="24"/>
          <w:szCs w:val="24"/>
        </w:rPr>
        <w:t xml:space="preserve">.), </w:t>
      </w:r>
      <w:r w:rsidR="00713270" w:rsidRPr="00006CEB">
        <w:rPr>
          <w:rFonts w:ascii="Times New Roman" w:hAnsi="Times New Roman" w:cs="Times New Roman"/>
          <w:i/>
          <w:sz w:val="24"/>
          <w:szCs w:val="24"/>
        </w:rPr>
        <w:t>Ilustración, ilustraciones. Vol. 2</w:t>
      </w:r>
      <w:r w:rsidR="00713270" w:rsidRPr="00006CEB">
        <w:rPr>
          <w:rFonts w:ascii="Times New Roman" w:hAnsi="Times New Roman" w:cs="Times New Roman"/>
          <w:sz w:val="24"/>
          <w:szCs w:val="24"/>
        </w:rPr>
        <w:t xml:space="preserve">, San Sebastián, Real Sociedad </w:t>
      </w:r>
      <w:proofErr w:type="spellStart"/>
      <w:r w:rsidR="00713270" w:rsidRPr="00006CEB">
        <w:rPr>
          <w:rFonts w:ascii="Times New Roman" w:hAnsi="Times New Roman" w:cs="Times New Roman"/>
          <w:sz w:val="24"/>
          <w:szCs w:val="24"/>
        </w:rPr>
        <w:t>Bascongada</w:t>
      </w:r>
      <w:proofErr w:type="spellEnd"/>
      <w:r w:rsidR="00713270" w:rsidRPr="00006CEB">
        <w:rPr>
          <w:rFonts w:ascii="Times New Roman" w:hAnsi="Times New Roman" w:cs="Times New Roman"/>
          <w:sz w:val="24"/>
          <w:szCs w:val="24"/>
        </w:rPr>
        <w:t xml:space="preserve"> de Amigos del País, 2009, pp. 993-1028</w:t>
      </w:r>
      <w:r w:rsidR="00C073C9">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COCA AMELIBIA, M., “Un señorío moderno en la provincia de Álava. Los Samaniego, señores de vasallos”, en SARASA SÁNCHEZ, E., SERRANO MARTÍN, E. (eds.), </w:t>
      </w:r>
      <w:r w:rsidRPr="00006CEB">
        <w:rPr>
          <w:rFonts w:ascii="Times New Roman" w:hAnsi="Times New Roman" w:cs="Times New Roman"/>
          <w:i/>
          <w:sz w:val="24"/>
          <w:szCs w:val="24"/>
        </w:rPr>
        <w:t xml:space="preserve">Señorío y feudalismo en la Península Ibérica. Vol. III, </w:t>
      </w:r>
      <w:r w:rsidRPr="00006CEB">
        <w:rPr>
          <w:rFonts w:ascii="Times New Roman" w:hAnsi="Times New Roman" w:cs="Times New Roman"/>
          <w:sz w:val="24"/>
          <w:szCs w:val="24"/>
        </w:rPr>
        <w:t>Zaragoza, Institución Fernando el Católico, 1993, pp. 139-155</w:t>
      </w:r>
      <w:r w:rsidR="00C073C9">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CRESPO GARCÍA-BÁRCENA, F., LAGUILLO GARCÍA-BÁRCENA, P., </w:t>
      </w:r>
      <w:r w:rsidRPr="00006CEB">
        <w:rPr>
          <w:rFonts w:ascii="Times New Roman" w:hAnsi="Times New Roman" w:cs="Times New Roman"/>
          <w:i/>
          <w:sz w:val="24"/>
          <w:szCs w:val="24"/>
        </w:rPr>
        <w:t>Pedro Cevallos Guerra (1759</w:t>
      </w:r>
      <w:r w:rsidRPr="00006CEB">
        <w:rPr>
          <w:rFonts w:ascii="Times New Roman" w:hAnsi="Times New Roman" w:cs="Times New Roman"/>
          <w:sz w:val="24"/>
          <w:szCs w:val="24"/>
        </w:rPr>
        <w:t>-</w:t>
      </w:r>
      <w:r w:rsidRPr="00006CEB">
        <w:rPr>
          <w:rFonts w:ascii="Times New Roman" w:hAnsi="Times New Roman" w:cs="Times New Roman"/>
          <w:i/>
          <w:sz w:val="24"/>
          <w:szCs w:val="24"/>
        </w:rPr>
        <w:t xml:space="preserve">1838). Ministro de Estado natural de San Felices de </w:t>
      </w:r>
      <w:proofErr w:type="spellStart"/>
      <w:r w:rsidRPr="00006CEB">
        <w:rPr>
          <w:rFonts w:ascii="Times New Roman" w:hAnsi="Times New Roman" w:cs="Times New Roman"/>
          <w:i/>
          <w:sz w:val="24"/>
          <w:szCs w:val="24"/>
        </w:rPr>
        <w:t>Buelna</w:t>
      </w:r>
      <w:proofErr w:type="spellEnd"/>
      <w:r w:rsidRPr="00006CEB">
        <w:rPr>
          <w:rFonts w:ascii="Times New Roman" w:hAnsi="Times New Roman" w:cs="Times New Roman"/>
          <w:sz w:val="24"/>
          <w:szCs w:val="24"/>
        </w:rPr>
        <w:t>,</w:t>
      </w:r>
      <w:r w:rsidRPr="00006CEB">
        <w:rPr>
          <w:rFonts w:ascii="Times New Roman" w:hAnsi="Times New Roman" w:cs="Times New Roman"/>
          <w:i/>
          <w:sz w:val="24"/>
          <w:szCs w:val="24"/>
        </w:rPr>
        <w:t xml:space="preserve"> </w:t>
      </w:r>
      <w:proofErr w:type="spellStart"/>
      <w:r w:rsidRPr="00006CEB">
        <w:rPr>
          <w:rFonts w:ascii="Times New Roman" w:hAnsi="Times New Roman" w:cs="Times New Roman"/>
          <w:sz w:val="24"/>
          <w:szCs w:val="24"/>
        </w:rPr>
        <w:t>Torrelavega</w:t>
      </w:r>
      <w:proofErr w:type="spellEnd"/>
      <w:r w:rsidRPr="00006CEB">
        <w:rPr>
          <w:rFonts w:ascii="Times New Roman" w:hAnsi="Times New Roman" w:cs="Times New Roman"/>
          <w:sz w:val="24"/>
          <w:szCs w:val="24"/>
        </w:rPr>
        <w:t xml:space="preserve">, </w:t>
      </w:r>
      <w:proofErr w:type="spellStart"/>
      <w:r w:rsidRPr="00006CEB">
        <w:rPr>
          <w:rFonts w:ascii="Times New Roman" w:hAnsi="Times New Roman" w:cs="Times New Roman"/>
          <w:sz w:val="24"/>
          <w:szCs w:val="24"/>
        </w:rPr>
        <w:t>Quinzaños</w:t>
      </w:r>
      <w:proofErr w:type="spellEnd"/>
      <w:r w:rsidRPr="00006CEB">
        <w:rPr>
          <w:rFonts w:ascii="Times New Roman" w:hAnsi="Times New Roman" w:cs="Times New Roman"/>
          <w:sz w:val="24"/>
          <w:szCs w:val="24"/>
        </w:rPr>
        <w:t xml:space="preserve"> S.L., 2007. </w:t>
      </w:r>
    </w:p>
    <w:p w:rsidR="00D11113" w:rsidRDefault="00713270" w:rsidP="00672855">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CRESPO LÓPEZ, M., FERNÁNDEZ PARDO, M. J., “El I marqués de Conquista Real y el linaje de los Herrera Sota en Puente Arce (1678-1753)", en </w:t>
      </w:r>
      <w:r w:rsidRPr="00006CEB">
        <w:rPr>
          <w:rFonts w:ascii="Times New Roman" w:hAnsi="Times New Roman" w:cs="Times New Roman"/>
          <w:i/>
          <w:sz w:val="24"/>
          <w:szCs w:val="24"/>
        </w:rPr>
        <w:t>Altamira</w:t>
      </w:r>
      <w:r w:rsidR="00672855">
        <w:rPr>
          <w:rFonts w:ascii="Times New Roman" w:hAnsi="Times New Roman" w:cs="Times New Roman"/>
          <w:sz w:val="24"/>
          <w:szCs w:val="24"/>
        </w:rPr>
        <w:t>, 1999, 55, pp. 57-120</w:t>
      </w:r>
      <w:r w:rsidR="00C073C9">
        <w:rPr>
          <w:rFonts w:ascii="Times New Roman" w:hAnsi="Times New Roman" w:cs="Times New Roman"/>
          <w:sz w:val="24"/>
          <w:szCs w:val="24"/>
        </w:rPr>
        <w:t>.</w:t>
      </w:r>
    </w:p>
    <w:p w:rsidR="00713270" w:rsidRPr="00006CEB" w:rsidRDefault="00713270" w:rsidP="004325A2">
      <w:pPr>
        <w:pStyle w:val="Textonotapie"/>
        <w:spacing w:after="160"/>
        <w:ind w:left="283"/>
        <w:jc w:val="both"/>
        <w:rPr>
          <w:rFonts w:ascii="Times New Roman" w:hAnsi="Times New Roman" w:cs="Times New Roman"/>
          <w:sz w:val="24"/>
          <w:szCs w:val="24"/>
        </w:rPr>
      </w:pPr>
      <w:r w:rsidRPr="00006CEB">
        <w:rPr>
          <w:rFonts w:ascii="Times New Roman" w:hAnsi="Times New Roman" w:cs="Times New Roman"/>
          <w:sz w:val="24"/>
          <w:szCs w:val="24"/>
        </w:rPr>
        <w:t>DIEGO GONZÁLEZ, P. A.</w:t>
      </w:r>
      <w:r w:rsidR="006B75D8">
        <w:rPr>
          <w:rFonts w:ascii="Times New Roman" w:hAnsi="Times New Roman" w:cs="Times New Roman"/>
          <w:sz w:val="24"/>
          <w:szCs w:val="24"/>
        </w:rPr>
        <w:t xml:space="preserve"> de</w:t>
      </w:r>
      <w:r w:rsidRPr="00006CEB">
        <w:rPr>
          <w:rFonts w:ascii="Times New Roman" w:hAnsi="Times New Roman" w:cs="Times New Roman"/>
          <w:sz w:val="24"/>
          <w:szCs w:val="24"/>
        </w:rPr>
        <w:t xml:space="preserve">, “Un ejemplo de la dimensión religiosa de la aristocracia rural de Gijón en la segunda mitad del s. XVIII: El caso de la cofradía del santísimo sacramento de </w:t>
      </w:r>
      <w:proofErr w:type="spellStart"/>
      <w:r w:rsidRPr="00006CEB">
        <w:rPr>
          <w:rFonts w:ascii="Times New Roman" w:hAnsi="Times New Roman" w:cs="Times New Roman"/>
          <w:sz w:val="24"/>
          <w:szCs w:val="24"/>
        </w:rPr>
        <w:t>Baldornón</w:t>
      </w:r>
      <w:proofErr w:type="spellEnd"/>
      <w:r w:rsidRPr="00006CEB">
        <w:rPr>
          <w:rFonts w:ascii="Times New Roman" w:hAnsi="Times New Roman" w:cs="Times New Roman"/>
          <w:sz w:val="24"/>
          <w:szCs w:val="24"/>
        </w:rPr>
        <w:t xml:space="preserve">”, en SORIA MESA, E., BRAVO CARO, J. J., DELGADO </w:t>
      </w:r>
      <w:r w:rsidR="00D11113">
        <w:rPr>
          <w:rFonts w:ascii="Times New Roman" w:hAnsi="Times New Roman" w:cs="Times New Roman"/>
          <w:sz w:val="24"/>
          <w:szCs w:val="24"/>
        </w:rPr>
        <w:t>BARRADO, J. M. (eds.),</w:t>
      </w:r>
      <w:r w:rsidRPr="00006CEB">
        <w:rPr>
          <w:rFonts w:ascii="Times New Roman" w:hAnsi="Times New Roman" w:cs="Times New Roman"/>
          <w:sz w:val="24"/>
          <w:szCs w:val="24"/>
        </w:rPr>
        <w:t xml:space="preserve"> </w:t>
      </w:r>
      <w:r w:rsidR="00B36A47">
        <w:rPr>
          <w:rFonts w:ascii="Times New Roman" w:hAnsi="Times New Roman" w:cs="Times New Roman"/>
          <w:i/>
          <w:sz w:val="24"/>
          <w:szCs w:val="24"/>
        </w:rPr>
        <w:t xml:space="preserve">Las élites en la época moderna: la Monarquía española. </w:t>
      </w:r>
      <w:r w:rsidR="000603A9">
        <w:rPr>
          <w:rFonts w:ascii="Times New Roman" w:hAnsi="Times New Roman" w:cs="Times New Roman"/>
          <w:i/>
          <w:sz w:val="24"/>
          <w:szCs w:val="24"/>
        </w:rPr>
        <w:t>Vol. IV</w:t>
      </w:r>
      <w:r w:rsidRPr="00006CEB">
        <w:rPr>
          <w:rFonts w:ascii="Times New Roman" w:hAnsi="Times New Roman" w:cs="Times New Roman"/>
          <w:i/>
          <w:sz w:val="24"/>
          <w:szCs w:val="24"/>
        </w:rPr>
        <w:t xml:space="preserve">: Cultura, </w:t>
      </w:r>
      <w:r w:rsidRPr="00006CEB">
        <w:rPr>
          <w:rFonts w:ascii="Times New Roman" w:hAnsi="Times New Roman" w:cs="Times New Roman"/>
          <w:sz w:val="24"/>
          <w:szCs w:val="24"/>
        </w:rPr>
        <w:t>Córdoba, Universidad de Córdoba, 2009, pp. 129-138</w:t>
      </w:r>
      <w:r w:rsidR="00C073C9">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HOZ TEJA, J.</w:t>
      </w:r>
      <w:r w:rsidR="00000DA7">
        <w:rPr>
          <w:rFonts w:ascii="Times New Roman" w:hAnsi="Times New Roman" w:cs="Times New Roman"/>
          <w:sz w:val="24"/>
          <w:szCs w:val="24"/>
        </w:rPr>
        <w:t xml:space="preserve"> de la</w:t>
      </w:r>
      <w:r w:rsidRPr="00006CEB">
        <w:rPr>
          <w:rFonts w:ascii="Times New Roman" w:hAnsi="Times New Roman" w:cs="Times New Roman"/>
          <w:sz w:val="24"/>
          <w:szCs w:val="24"/>
        </w:rPr>
        <w:t xml:space="preserve">, “La casa-torre de Velasco en Penagos. Un hidalgo montañés en tiempos de Carlos V”, en </w:t>
      </w:r>
      <w:r w:rsidRPr="00006CEB">
        <w:rPr>
          <w:rFonts w:ascii="Times New Roman" w:hAnsi="Times New Roman" w:cs="Times New Roman"/>
          <w:i/>
          <w:sz w:val="24"/>
          <w:szCs w:val="24"/>
        </w:rPr>
        <w:t>Altamira</w:t>
      </w:r>
      <w:r w:rsidRPr="00006CEB">
        <w:rPr>
          <w:rFonts w:ascii="Times New Roman" w:hAnsi="Times New Roman" w:cs="Times New Roman"/>
          <w:sz w:val="24"/>
          <w:szCs w:val="24"/>
        </w:rPr>
        <w:t>, 1958, 1-3, pp. 3-29</w:t>
      </w:r>
      <w:r w:rsidR="00C073C9">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DEL CAMPO GUTIÉRREZ, J. F., “En torno a los Alvarado y su solar”, en </w:t>
      </w:r>
      <w:r w:rsidRPr="00006CEB">
        <w:rPr>
          <w:rFonts w:ascii="Times New Roman" w:hAnsi="Times New Roman" w:cs="Times New Roman"/>
          <w:i/>
          <w:sz w:val="24"/>
          <w:szCs w:val="24"/>
        </w:rPr>
        <w:t>XL Aniversario del Centro de Estudios Montañeses. Vol. II Tomos II-III</w:t>
      </w:r>
      <w:r w:rsidRPr="00006CEB">
        <w:rPr>
          <w:rFonts w:ascii="Times New Roman" w:hAnsi="Times New Roman" w:cs="Times New Roman"/>
          <w:sz w:val="24"/>
          <w:szCs w:val="24"/>
        </w:rPr>
        <w:t>, Santander, Diputación Provincial de Santander, 1976, pp. 27-36.</w:t>
      </w:r>
    </w:p>
    <w:p w:rsidR="00713270" w:rsidRPr="00006CEB" w:rsidRDefault="00713270" w:rsidP="004325A2">
      <w:pPr>
        <w:pStyle w:val="Textonotapie"/>
        <w:spacing w:after="160"/>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DEMERSON, J., DEMERSON, P., </w:t>
      </w:r>
      <w:r w:rsidRPr="00006CEB">
        <w:rPr>
          <w:rFonts w:ascii="Times New Roman" w:hAnsi="Times New Roman" w:cs="Times New Roman"/>
          <w:i/>
          <w:sz w:val="24"/>
          <w:szCs w:val="24"/>
        </w:rPr>
        <w:t xml:space="preserve">La decadencia de las reales sociedades económicas de amigos del país, </w:t>
      </w:r>
      <w:r w:rsidRPr="00006CEB">
        <w:rPr>
          <w:rFonts w:ascii="Times New Roman" w:hAnsi="Times New Roman" w:cs="Times New Roman"/>
          <w:sz w:val="24"/>
          <w:szCs w:val="24"/>
        </w:rPr>
        <w:t>Oviedo, Universidad de Oviedo, 1978</w:t>
      </w:r>
      <w:r w:rsidR="00C073C9">
        <w:rPr>
          <w:rFonts w:ascii="Times New Roman" w:hAnsi="Times New Roman" w:cs="Times New Roman"/>
          <w:sz w:val="24"/>
          <w:szCs w:val="24"/>
        </w:rPr>
        <w:t>.</w:t>
      </w:r>
    </w:p>
    <w:p w:rsidR="00713270" w:rsidRPr="00006CEB" w:rsidRDefault="00713270" w:rsidP="004325A2">
      <w:pPr>
        <w:pStyle w:val="Textonotapie"/>
        <w:spacing w:after="160"/>
        <w:ind w:left="283"/>
        <w:jc w:val="both"/>
        <w:rPr>
          <w:rFonts w:ascii="Times New Roman" w:hAnsi="Times New Roman" w:cs="Times New Roman"/>
          <w:sz w:val="24"/>
          <w:szCs w:val="24"/>
        </w:rPr>
      </w:pPr>
      <w:r w:rsidRPr="00006CEB">
        <w:rPr>
          <w:rFonts w:ascii="Times New Roman" w:hAnsi="Times New Roman" w:cs="Times New Roman"/>
          <w:sz w:val="24"/>
          <w:szCs w:val="24"/>
        </w:rPr>
        <w:t>DÍAZ ÁLVAREZ, J., “Aproximación al patrimonio económico de la oligarquía ovetense en el tránsito de los s. XVI al XVII</w:t>
      </w:r>
      <w:r w:rsidR="002B4D3C">
        <w:rPr>
          <w:rFonts w:ascii="Times New Roman" w:hAnsi="Times New Roman" w:cs="Times New Roman"/>
          <w:sz w:val="24"/>
          <w:szCs w:val="24"/>
        </w:rPr>
        <w:t>”, en FAYA DÍAZ, M. Á. (coord.),</w:t>
      </w:r>
      <w:r w:rsidRPr="00006CEB">
        <w:rPr>
          <w:rFonts w:ascii="Times New Roman" w:hAnsi="Times New Roman" w:cs="Times New Roman"/>
          <w:sz w:val="24"/>
          <w:szCs w:val="24"/>
        </w:rPr>
        <w:t xml:space="preserve"> </w:t>
      </w:r>
      <w:r w:rsidR="00531D1A">
        <w:rPr>
          <w:rFonts w:ascii="Times New Roman" w:hAnsi="Times New Roman" w:cs="Times New Roman"/>
          <w:i/>
          <w:sz w:val="24"/>
          <w:szCs w:val="24"/>
        </w:rPr>
        <w:t>La nobleza en la Asturias del Antiguo R</w:t>
      </w:r>
      <w:r w:rsidR="002B4D3C">
        <w:rPr>
          <w:rFonts w:ascii="Times New Roman" w:hAnsi="Times New Roman" w:cs="Times New Roman"/>
          <w:i/>
          <w:sz w:val="24"/>
          <w:szCs w:val="24"/>
        </w:rPr>
        <w:t>égimen,</w:t>
      </w:r>
      <w:r w:rsidRPr="00006CEB">
        <w:rPr>
          <w:rFonts w:ascii="Times New Roman" w:hAnsi="Times New Roman" w:cs="Times New Roman"/>
          <w:i/>
          <w:sz w:val="24"/>
          <w:szCs w:val="24"/>
        </w:rPr>
        <w:t xml:space="preserve"> </w:t>
      </w:r>
      <w:r w:rsidRPr="00006CEB">
        <w:rPr>
          <w:rFonts w:ascii="Times New Roman" w:hAnsi="Times New Roman" w:cs="Times New Roman"/>
          <w:sz w:val="24"/>
          <w:szCs w:val="24"/>
        </w:rPr>
        <w:t xml:space="preserve">Oviedo, KRK Ediciones, 2004, pp. 83-102. </w:t>
      </w:r>
    </w:p>
    <w:p w:rsidR="00713270" w:rsidRPr="00006CEB" w:rsidRDefault="0091631E" w:rsidP="004325A2">
      <w:pPr>
        <w:pStyle w:val="Textonotapie"/>
        <w:spacing w:after="160"/>
        <w:ind w:left="283"/>
        <w:jc w:val="both"/>
        <w:rPr>
          <w:rFonts w:ascii="Times New Roman" w:hAnsi="Times New Roman" w:cs="Times New Roman"/>
          <w:sz w:val="24"/>
          <w:szCs w:val="24"/>
        </w:rPr>
      </w:pPr>
      <w:r>
        <w:rPr>
          <w:rFonts w:ascii="Times New Roman" w:hAnsi="Times New Roman" w:cs="Times New Roman"/>
          <w:sz w:val="24"/>
          <w:szCs w:val="24"/>
        </w:rPr>
        <w:t>_________________,</w:t>
      </w:r>
      <w:r w:rsidR="00713270" w:rsidRPr="00006CEB">
        <w:rPr>
          <w:rFonts w:ascii="Times New Roman" w:hAnsi="Times New Roman" w:cs="Times New Roman"/>
          <w:sz w:val="24"/>
          <w:szCs w:val="24"/>
        </w:rPr>
        <w:t xml:space="preserve"> “Aproximación al patrimonio rústico de Sebastián </w:t>
      </w:r>
      <w:proofErr w:type="spellStart"/>
      <w:r w:rsidR="00713270" w:rsidRPr="00006CEB">
        <w:rPr>
          <w:rFonts w:ascii="Times New Roman" w:hAnsi="Times New Roman" w:cs="Times New Roman"/>
          <w:sz w:val="24"/>
          <w:szCs w:val="24"/>
        </w:rPr>
        <w:t>Vigil</w:t>
      </w:r>
      <w:proofErr w:type="spellEnd"/>
      <w:r w:rsidR="00713270" w:rsidRPr="00006CEB">
        <w:rPr>
          <w:rFonts w:ascii="Times New Roman" w:hAnsi="Times New Roman" w:cs="Times New Roman"/>
          <w:sz w:val="24"/>
          <w:szCs w:val="24"/>
        </w:rPr>
        <w:t xml:space="preserve"> de Quiñones”, en ARANDA PÉREZ, F. J. (coord.), </w:t>
      </w:r>
      <w:r w:rsidR="00713270" w:rsidRPr="00006CEB">
        <w:rPr>
          <w:rFonts w:ascii="Times New Roman" w:hAnsi="Times New Roman" w:cs="Times New Roman"/>
          <w:i/>
          <w:sz w:val="24"/>
          <w:szCs w:val="24"/>
        </w:rPr>
        <w:t xml:space="preserve">Actas de la </w:t>
      </w:r>
      <w:proofErr w:type="spellStart"/>
      <w:r w:rsidR="00713270" w:rsidRPr="00006CEB">
        <w:rPr>
          <w:rFonts w:ascii="Times New Roman" w:hAnsi="Times New Roman" w:cs="Times New Roman"/>
          <w:i/>
          <w:sz w:val="24"/>
          <w:szCs w:val="24"/>
        </w:rPr>
        <w:t>VIIª</w:t>
      </w:r>
      <w:proofErr w:type="spellEnd"/>
      <w:r w:rsidR="00713270" w:rsidRPr="00006CEB">
        <w:rPr>
          <w:rFonts w:ascii="Times New Roman" w:hAnsi="Times New Roman" w:cs="Times New Roman"/>
          <w:i/>
          <w:sz w:val="24"/>
          <w:szCs w:val="24"/>
        </w:rPr>
        <w:t xml:space="preserve"> Reunión Científica de la Fundación Española de Historia Moderna. Vol. 2: El mundo rural en la España moderna: 2002</w:t>
      </w:r>
      <w:r w:rsidR="00713270" w:rsidRPr="00006CEB">
        <w:rPr>
          <w:rFonts w:ascii="Times New Roman" w:hAnsi="Times New Roman" w:cs="Times New Roman"/>
          <w:sz w:val="24"/>
          <w:szCs w:val="24"/>
        </w:rPr>
        <w:t>, Ciudad Real, Universidad de Castilla-La Mancha, 2004, pp.435-451</w:t>
      </w:r>
      <w:r w:rsidR="00C073C9">
        <w:rPr>
          <w:rFonts w:ascii="Times New Roman" w:hAnsi="Times New Roman" w:cs="Times New Roman"/>
          <w:sz w:val="24"/>
          <w:szCs w:val="24"/>
        </w:rPr>
        <w:t>.</w:t>
      </w:r>
    </w:p>
    <w:p w:rsidR="00713270" w:rsidRPr="00006CEB" w:rsidRDefault="0091631E" w:rsidP="004325A2">
      <w:pPr>
        <w:pStyle w:val="Textonotapie"/>
        <w:spacing w:after="160"/>
        <w:ind w:left="283"/>
        <w:jc w:val="both"/>
        <w:rPr>
          <w:rFonts w:ascii="Times New Roman" w:hAnsi="Times New Roman" w:cs="Times New Roman"/>
          <w:sz w:val="24"/>
          <w:szCs w:val="24"/>
        </w:rPr>
      </w:pPr>
      <w:r>
        <w:rPr>
          <w:rFonts w:ascii="Times New Roman" w:hAnsi="Times New Roman" w:cs="Times New Roman"/>
          <w:sz w:val="24"/>
          <w:szCs w:val="24"/>
        </w:rPr>
        <w:t>_________________,</w:t>
      </w:r>
      <w:r w:rsidR="00713270" w:rsidRPr="00006CEB">
        <w:rPr>
          <w:rFonts w:ascii="Times New Roman" w:hAnsi="Times New Roman" w:cs="Times New Roman"/>
          <w:sz w:val="24"/>
          <w:szCs w:val="24"/>
        </w:rPr>
        <w:t xml:space="preserve"> “Ascenso de la casa de </w:t>
      </w:r>
      <w:proofErr w:type="spellStart"/>
      <w:r w:rsidR="00713270" w:rsidRPr="00006CEB">
        <w:rPr>
          <w:rFonts w:ascii="Times New Roman" w:hAnsi="Times New Roman" w:cs="Times New Roman"/>
          <w:sz w:val="24"/>
          <w:szCs w:val="24"/>
        </w:rPr>
        <w:t>Queipo</w:t>
      </w:r>
      <w:proofErr w:type="spellEnd"/>
      <w:r w:rsidR="00713270" w:rsidRPr="00006CEB">
        <w:rPr>
          <w:rFonts w:ascii="Times New Roman" w:hAnsi="Times New Roman" w:cs="Times New Roman"/>
          <w:sz w:val="24"/>
          <w:szCs w:val="24"/>
        </w:rPr>
        <w:t xml:space="preserve">: de la hidalguía al condado de </w:t>
      </w:r>
      <w:proofErr w:type="spellStart"/>
      <w:r w:rsidR="00713270" w:rsidRPr="00006CEB">
        <w:rPr>
          <w:rFonts w:ascii="Times New Roman" w:hAnsi="Times New Roman" w:cs="Times New Roman"/>
          <w:sz w:val="24"/>
          <w:szCs w:val="24"/>
        </w:rPr>
        <w:t>Toreno</w:t>
      </w:r>
      <w:proofErr w:type="spellEnd"/>
      <w:r w:rsidR="00713270" w:rsidRPr="00006CEB">
        <w:rPr>
          <w:rFonts w:ascii="Times New Roman" w:hAnsi="Times New Roman" w:cs="Times New Roman"/>
          <w:sz w:val="24"/>
          <w:szCs w:val="24"/>
        </w:rPr>
        <w:t xml:space="preserve">”, en </w:t>
      </w:r>
      <w:proofErr w:type="spellStart"/>
      <w:r w:rsidR="00713270" w:rsidRPr="00006CEB">
        <w:rPr>
          <w:rFonts w:ascii="Times New Roman" w:hAnsi="Times New Roman" w:cs="Times New Roman"/>
          <w:i/>
          <w:sz w:val="24"/>
          <w:szCs w:val="24"/>
        </w:rPr>
        <w:t>Obradoiro</w:t>
      </w:r>
      <w:proofErr w:type="spellEnd"/>
      <w:r w:rsidR="00713270" w:rsidRPr="00006CEB">
        <w:rPr>
          <w:rFonts w:ascii="Times New Roman" w:hAnsi="Times New Roman" w:cs="Times New Roman"/>
          <w:i/>
          <w:sz w:val="24"/>
          <w:szCs w:val="24"/>
        </w:rPr>
        <w:t xml:space="preserve"> de Historia Moderna, </w:t>
      </w:r>
      <w:r w:rsidR="00713270" w:rsidRPr="00006CEB">
        <w:rPr>
          <w:rFonts w:ascii="Times New Roman" w:hAnsi="Times New Roman" w:cs="Times New Roman"/>
          <w:sz w:val="24"/>
          <w:szCs w:val="24"/>
        </w:rPr>
        <w:t>2016,</w:t>
      </w:r>
      <w:r w:rsidR="00713270" w:rsidRPr="00006CEB">
        <w:rPr>
          <w:rFonts w:ascii="Times New Roman" w:hAnsi="Times New Roman" w:cs="Times New Roman"/>
          <w:i/>
          <w:sz w:val="24"/>
          <w:szCs w:val="24"/>
        </w:rPr>
        <w:t xml:space="preserve"> </w:t>
      </w:r>
      <w:r w:rsidR="00713270" w:rsidRPr="00006CEB">
        <w:rPr>
          <w:rFonts w:ascii="Times New Roman" w:hAnsi="Times New Roman" w:cs="Times New Roman"/>
          <w:sz w:val="24"/>
          <w:szCs w:val="24"/>
        </w:rPr>
        <w:t>25, pp. 1-35.</w:t>
      </w:r>
    </w:p>
    <w:p w:rsidR="00713270" w:rsidRPr="00006CEB" w:rsidRDefault="0091631E" w:rsidP="004325A2">
      <w:pPr>
        <w:pStyle w:val="Textonotapie"/>
        <w:spacing w:after="160"/>
        <w:ind w:left="283"/>
        <w:jc w:val="both"/>
        <w:rPr>
          <w:rFonts w:ascii="Times New Roman" w:hAnsi="Times New Roman" w:cs="Times New Roman"/>
          <w:sz w:val="24"/>
          <w:szCs w:val="24"/>
        </w:rPr>
      </w:pPr>
      <w:r>
        <w:rPr>
          <w:rFonts w:ascii="Times New Roman" w:hAnsi="Times New Roman" w:cs="Times New Roman"/>
          <w:sz w:val="24"/>
          <w:szCs w:val="24"/>
        </w:rPr>
        <w:lastRenderedPageBreak/>
        <w:t>_________________,</w:t>
      </w:r>
      <w:r w:rsidR="00713270" w:rsidRPr="00006CEB">
        <w:rPr>
          <w:rFonts w:ascii="Times New Roman" w:hAnsi="Times New Roman" w:cs="Times New Roman"/>
          <w:sz w:val="24"/>
          <w:szCs w:val="24"/>
        </w:rPr>
        <w:t xml:space="preserve"> “De nobleza provinciana a nobleza cortesana: el marquesado de </w:t>
      </w:r>
      <w:proofErr w:type="spellStart"/>
      <w:r w:rsidR="00713270" w:rsidRPr="00006CEB">
        <w:rPr>
          <w:rFonts w:ascii="Times New Roman" w:hAnsi="Times New Roman" w:cs="Times New Roman"/>
          <w:sz w:val="24"/>
          <w:szCs w:val="24"/>
        </w:rPr>
        <w:t>Valdecarzana</w:t>
      </w:r>
      <w:proofErr w:type="spellEnd"/>
      <w:r w:rsidR="00713270" w:rsidRPr="00006CEB">
        <w:rPr>
          <w:rFonts w:ascii="Times New Roman" w:hAnsi="Times New Roman" w:cs="Times New Roman"/>
          <w:sz w:val="24"/>
          <w:szCs w:val="24"/>
        </w:rPr>
        <w:t xml:space="preserve"> en la Asturias del Antiguo Régimen”, en SORIA MESA, E., BRAVO CARO, J. J.</w:t>
      </w:r>
      <w:r w:rsidR="002B4D3C">
        <w:rPr>
          <w:rFonts w:ascii="Times New Roman" w:hAnsi="Times New Roman" w:cs="Times New Roman"/>
          <w:sz w:val="24"/>
          <w:szCs w:val="24"/>
        </w:rPr>
        <w:t>, DELGADO BARRADO, J. M. (eds.),</w:t>
      </w:r>
      <w:r w:rsidR="00713270" w:rsidRPr="00006CEB">
        <w:rPr>
          <w:rFonts w:ascii="Times New Roman" w:hAnsi="Times New Roman" w:cs="Times New Roman"/>
          <w:sz w:val="24"/>
          <w:szCs w:val="24"/>
        </w:rPr>
        <w:t xml:space="preserve"> </w:t>
      </w:r>
      <w:r w:rsidR="00B36A47">
        <w:rPr>
          <w:rFonts w:ascii="Times New Roman" w:hAnsi="Times New Roman" w:cs="Times New Roman"/>
          <w:i/>
          <w:sz w:val="24"/>
          <w:szCs w:val="24"/>
        </w:rPr>
        <w:t xml:space="preserve">Las élites en la época moderna: la Monarquía española. </w:t>
      </w:r>
      <w:r w:rsidR="00713270" w:rsidRPr="00006CEB">
        <w:rPr>
          <w:rFonts w:ascii="Times New Roman" w:hAnsi="Times New Roman" w:cs="Times New Roman"/>
          <w:i/>
          <w:sz w:val="24"/>
          <w:szCs w:val="24"/>
        </w:rPr>
        <w:t xml:space="preserve">Vol. II: Familias y Redes Sociales, </w:t>
      </w:r>
      <w:r w:rsidR="00713270" w:rsidRPr="00006CEB">
        <w:rPr>
          <w:rFonts w:ascii="Times New Roman" w:hAnsi="Times New Roman" w:cs="Times New Roman"/>
          <w:sz w:val="24"/>
          <w:szCs w:val="24"/>
        </w:rPr>
        <w:t>Córdoba, Universidad de Córdoba, 2009, pp. 151-160</w:t>
      </w:r>
      <w:r w:rsidR="00C073C9">
        <w:rPr>
          <w:rFonts w:ascii="Times New Roman" w:hAnsi="Times New Roman" w:cs="Times New Roman"/>
          <w:sz w:val="24"/>
          <w:szCs w:val="24"/>
        </w:rPr>
        <w:t>.</w:t>
      </w:r>
    </w:p>
    <w:p w:rsidR="00713270" w:rsidRPr="00006CEB" w:rsidRDefault="0091631E" w:rsidP="004325A2">
      <w:pPr>
        <w:pStyle w:val="Textonotapie"/>
        <w:spacing w:after="160"/>
        <w:ind w:left="283"/>
        <w:jc w:val="both"/>
        <w:rPr>
          <w:rFonts w:ascii="Times New Roman" w:hAnsi="Times New Roman" w:cs="Times New Roman"/>
          <w:sz w:val="24"/>
          <w:szCs w:val="24"/>
        </w:rPr>
      </w:pPr>
      <w:r>
        <w:rPr>
          <w:rFonts w:ascii="Times New Roman" w:hAnsi="Times New Roman" w:cs="Times New Roman"/>
          <w:sz w:val="24"/>
          <w:szCs w:val="24"/>
        </w:rPr>
        <w:t>_________________,</w:t>
      </w:r>
      <w:r w:rsidR="00713270" w:rsidRPr="00006CEB">
        <w:rPr>
          <w:rFonts w:ascii="Times New Roman" w:hAnsi="Times New Roman" w:cs="Times New Roman"/>
          <w:sz w:val="24"/>
          <w:szCs w:val="24"/>
        </w:rPr>
        <w:t xml:space="preserve"> “El concejo de </w:t>
      </w:r>
      <w:proofErr w:type="spellStart"/>
      <w:r w:rsidR="00713270" w:rsidRPr="00006CEB">
        <w:rPr>
          <w:rFonts w:ascii="Times New Roman" w:hAnsi="Times New Roman" w:cs="Times New Roman"/>
          <w:sz w:val="24"/>
          <w:szCs w:val="24"/>
        </w:rPr>
        <w:t>Siero</w:t>
      </w:r>
      <w:proofErr w:type="spellEnd"/>
      <w:r w:rsidR="00713270" w:rsidRPr="00006CEB">
        <w:rPr>
          <w:rFonts w:ascii="Times New Roman" w:hAnsi="Times New Roman" w:cs="Times New Roman"/>
          <w:sz w:val="24"/>
          <w:szCs w:val="24"/>
        </w:rPr>
        <w:t xml:space="preserve"> a fines del Antiguo Régimen”, en LORENZO ÁLVAREZ, E.</w:t>
      </w:r>
      <w:r w:rsidR="002B7D18">
        <w:rPr>
          <w:rFonts w:ascii="Times New Roman" w:hAnsi="Times New Roman" w:cs="Times New Roman"/>
          <w:sz w:val="24"/>
          <w:szCs w:val="24"/>
        </w:rPr>
        <w:t xml:space="preserve"> de</w:t>
      </w:r>
      <w:r w:rsidR="00713270" w:rsidRPr="00006CEB">
        <w:rPr>
          <w:rFonts w:ascii="Times New Roman" w:hAnsi="Times New Roman" w:cs="Times New Roman"/>
          <w:sz w:val="24"/>
          <w:szCs w:val="24"/>
        </w:rPr>
        <w:t xml:space="preserve"> (coord.), </w:t>
      </w:r>
      <w:r w:rsidR="00713270" w:rsidRPr="00006CEB">
        <w:rPr>
          <w:rFonts w:ascii="Times New Roman" w:hAnsi="Times New Roman" w:cs="Times New Roman"/>
          <w:i/>
          <w:sz w:val="24"/>
          <w:szCs w:val="24"/>
        </w:rPr>
        <w:t>Actas del IV Congreso Internacional de la Sociedad Española de Estudios del Siglo XVIII. La época de Carlos IV, (1788-1808)</w:t>
      </w:r>
      <w:r w:rsidR="00713270" w:rsidRPr="00006CEB">
        <w:rPr>
          <w:rFonts w:ascii="Times New Roman" w:hAnsi="Times New Roman" w:cs="Times New Roman"/>
          <w:sz w:val="24"/>
          <w:szCs w:val="24"/>
        </w:rPr>
        <w:t xml:space="preserve">: </w:t>
      </w:r>
      <w:r w:rsidR="00713270" w:rsidRPr="00006CEB">
        <w:rPr>
          <w:rFonts w:ascii="Times New Roman" w:hAnsi="Times New Roman" w:cs="Times New Roman"/>
          <w:i/>
          <w:sz w:val="24"/>
          <w:szCs w:val="24"/>
        </w:rPr>
        <w:t>2008</w:t>
      </w:r>
      <w:r w:rsidR="002B4D3C">
        <w:rPr>
          <w:rFonts w:ascii="Times New Roman" w:hAnsi="Times New Roman" w:cs="Times New Roman"/>
          <w:sz w:val="24"/>
          <w:szCs w:val="24"/>
        </w:rPr>
        <w:t>,</w:t>
      </w:r>
      <w:r w:rsidR="00713270" w:rsidRPr="00006CEB">
        <w:rPr>
          <w:rFonts w:ascii="Times New Roman" w:hAnsi="Times New Roman" w:cs="Times New Roman"/>
          <w:sz w:val="24"/>
          <w:szCs w:val="24"/>
        </w:rPr>
        <w:t xml:space="preserve"> Gijón, Ediciones </w:t>
      </w:r>
      <w:proofErr w:type="spellStart"/>
      <w:r w:rsidR="00713270" w:rsidRPr="00006CEB">
        <w:rPr>
          <w:rFonts w:ascii="Times New Roman" w:hAnsi="Times New Roman" w:cs="Times New Roman"/>
          <w:sz w:val="24"/>
          <w:szCs w:val="24"/>
        </w:rPr>
        <w:t>Trea</w:t>
      </w:r>
      <w:proofErr w:type="spellEnd"/>
      <w:r w:rsidR="00713270" w:rsidRPr="00006CEB">
        <w:rPr>
          <w:rFonts w:ascii="Times New Roman" w:hAnsi="Times New Roman" w:cs="Times New Roman"/>
          <w:sz w:val="24"/>
          <w:szCs w:val="24"/>
        </w:rPr>
        <w:t>, 2009, pp. 389-400</w:t>
      </w:r>
      <w:r w:rsidR="00C073C9">
        <w:rPr>
          <w:rFonts w:ascii="Times New Roman" w:hAnsi="Times New Roman" w:cs="Times New Roman"/>
          <w:sz w:val="24"/>
          <w:szCs w:val="24"/>
        </w:rPr>
        <w:t>.</w:t>
      </w:r>
    </w:p>
    <w:p w:rsidR="00713270" w:rsidRPr="00006CEB" w:rsidRDefault="0091631E" w:rsidP="004325A2">
      <w:pPr>
        <w:pStyle w:val="Textonotapie"/>
        <w:spacing w:after="160"/>
        <w:ind w:left="283"/>
        <w:jc w:val="both"/>
        <w:rPr>
          <w:rFonts w:ascii="Times New Roman" w:hAnsi="Times New Roman" w:cs="Times New Roman"/>
          <w:sz w:val="24"/>
          <w:szCs w:val="24"/>
        </w:rPr>
      </w:pPr>
      <w:r>
        <w:rPr>
          <w:rFonts w:ascii="Times New Roman" w:hAnsi="Times New Roman" w:cs="Times New Roman"/>
          <w:sz w:val="24"/>
          <w:szCs w:val="24"/>
        </w:rPr>
        <w:t>_________________,</w:t>
      </w:r>
      <w:r w:rsidRPr="00006CEB">
        <w:rPr>
          <w:rFonts w:ascii="Times New Roman" w:hAnsi="Times New Roman" w:cs="Times New Roman"/>
          <w:sz w:val="24"/>
          <w:szCs w:val="24"/>
        </w:rPr>
        <w:t xml:space="preserve"> </w:t>
      </w:r>
      <w:r w:rsidR="00713270" w:rsidRPr="00006CEB">
        <w:rPr>
          <w:rFonts w:ascii="Times New Roman" w:hAnsi="Times New Roman" w:cs="Times New Roman"/>
          <w:sz w:val="24"/>
          <w:szCs w:val="24"/>
        </w:rPr>
        <w:t>“Estrategias de ascenso social de la hidalguía asturiana en los siglos XVI y XVII: el ejemplo de los Argüelles”, en BRAVO CARO, J. J</w:t>
      </w:r>
      <w:r w:rsidR="004938C3">
        <w:rPr>
          <w:rFonts w:ascii="Times New Roman" w:hAnsi="Times New Roman" w:cs="Times New Roman"/>
          <w:sz w:val="24"/>
          <w:szCs w:val="24"/>
        </w:rPr>
        <w:t>., SANZ SAMPELAYO, L. (</w:t>
      </w:r>
      <w:proofErr w:type="spellStart"/>
      <w:r w:rsidR="004938C3">
        <w:rPr>
          <w:rFonts w:ascii="Times New Roman" w:hAnsi="Times New Roman" w:cs="Times New Roman"/>
          <w:sz w:val="24"/>
          <w:szCs w:val="24"/>
        </w:rPr>
        <w:t>coords</w:t>
      </w:r>
      <w:proofErr w:type="spellEnd"/>
      <w:r w:rsidR="004938C3">
        <w:rPr>
          <w:rFonts w:ascii="Times New Roman" w:hAnsi="Times New Roman" w:cs="Times New Roman"/>
          <w:sz w:val="24"/>
          <w:szCs w:val="24"/>
        </w:rPr>
        <w:t>.),</w:t>
      </w:r>
      <w:r w:rsidR="00713270" w:rsidRPr="00006CEB">
        <w:rPr>
          <w:rFonts w:ascii="Times New Roman" w:hAnsi="Times New Roman" w:cs="Times New Roman"/>
          <w:sz w:val="24"/>
          <w:szCs w:val="24"/>
        </w:rPr>
        <w:t xml:space="preserve"> </w:t>
      </w:r>
      <w:r w:rsidR="00713270" w:rsidRPr="00006CEB">
        <w:rPr>
          <w:rFonts w:ascii="Times New Roman" w:hAnsi="Times New Roman" w:cs="Times New Roman"/>
          <w:i/>
          <w:sz w:val="24"/>
          <w:szCs w:val="24"/>
        </w:rPr>
        <w:t>Población y grupos</w:t>
      </w:r>
      <w:r w:rsidR="00713270" w:rsidRPr="00006CEB">
        <w:rPr>
          <w:rFonts w:ascii="Times New Roman" w:hAnsi="Times New Roman" w:cs="Times New Roman"/>
          <w:sz w:val="24"/>
          <w:szCs w:val="24"/>
        </w:rPr>
        <w:t xml:space="preserve"> </w:t>
      </w:r>
      <w:r w:rsidR="00713270" w:rsidRPr="00006CEB">
        <w:rPr>
          <w:rFonts w:ascii="Times New Roman" w:hAnsi="Times New Roman" w:cs="Times New Roman"/>
          <w:i/>
          <w:sz w:val="24"/>
          <w:szCs w:val="24"/>
        </w:rPr>
        <w:t>sociales en el Antiguo Régimen.</w:t>
      </w:r>
      <w:r w:rsidR="00713270" w:rsidRPr="00006CEB">
        <w:rPr>
          <w:rFonts w:ascii="Times New Roman" w:hAnsi="Times New Roman" w:cs="Times New Roman"/>
          <w:sz w:val="24"/>
          <w:szCs w:val="24"/>
        </w:rPr>
        <w:t xml:space="preserve"> </w:t>
      </w:r>
      <w:r w:rsidR="00713270" w:rsidRPr="00006CEB">
        <w:rPr>
          <w:rFonts w:ascii="Times New Roman" w:hAnsi="Times New Roman" w:cs="Times New Roman"/>
          <w:i/>
          <w:sz w:val="24"/>
          <w:szCs w:val="24"/>
        </w:rPr>
        <w:t xml:space="preserve">Vol. 1, </w:t>
      </w:r>
      <w:r w:rsidR="00713270" w:rsidRPr="00006CEB">
        <w:rPr>
          <w:rFonts w:ascii="Times New Roman" w:hAnsi="Times New Roman" w:cs="Times New Roman"/>
          <w:sz w:val="24"/>
          <w:szCs w:val="24"/>
        </w:rPr>
        <w:t>Málaga, Universidad de Málaga, 2009, pp. 503-514</w:t>
      </w:r>
      <w:r w:rsidR="00C073C9">
        <w:rPr>
          <w:rFonts w:ascii="Times New Roman" w:hAnsi="Times New Roman" w:cs="Times New Roman"/>
          <w:sz w:val="24"/>
          <w:szCs w:val="24"/>
        </w:rPr>
        <w:t>.</w:t>
      </w:r>
    </w:p>
    <w:p w:rsidR="00713270" w:rsidRPr="00006CEB" w:rsidRDefault="0091631E" w:rsidP="004325A2">
      <w:pPr>
        <w:pStyle w:val="Textonotapie"/>
        <w:spacing w:after="160"/>
        <w:ind w:left="283"/>
        <w:jc w:val="both"/>
        <w:rPr>
          <w:rFonts w:ascii="Times New Roman" w:hAnsi="Times New Roman" w:cs="Times New Roman"/>
          <w:sz w:val="24"/>
          <w:szCs w:val="24"/>
        </w:rPr>
      </w:pPr>
      <w:r>
        <w:rPr>
          <w:rFonts w:ascii="Times New Roman" w:hAnsi="Times New Roman" w:cs="Times New Roman"/>
          <w:sz w:val="24"/>
          <w:szCs w:val="24"/>
        </w:rPr>
        <w:t>_________________,</w:t>
      </w:r>
      <w:r w:rsidRPr="00006CEB">
        <w:rPr>
          <w:rFonts w:ascii="Times New Roman" w:hAnsi="Times New Roman" w:cs="Times New Roman"/>
          <w:sz w:val="24"/>
          <w:szCs w:val="24"/>
        </w:rPr>
        <w:t xml:space="preserve"> </w:t>
      </w:r>
      <w:r w:rsidR="00713270" w:rsidRPr="00006CEB">
        <w:rPr>
          <w:rFonts w:ascii="Times New Roman" w:hAnsi="Times New Roman" w:cs="Times New Roman"/>
          <w:sz w:val="24"/>
          <w:szCs w:val="24"/>
        </w:rPr>
        <w:t>“Familia nobiliaria y mayorazgo en la Asturias de los Austrias</w:t>
      </w:r>
      <w:r w:rsidR="004938C3">
        <w:rPr>
          <w:rFonts w:ascii="Times New Roman" w:hAnsi="Times New Roman" w:cs="Times New Roman"/>
          <w:sz w:val="24"/>
          <w:szCs w:val="24"/>
        </w:rPr>
        <w:t>”, en FAYA DÍAZ, M. Á. (coord.),</w:t>
      </w:r>
      <w:r w:rsidR="00713270" w:rsidRPr="00006CEB">
        <w:rPr>
          <w:rFonts w:ascii="Times New Roman" w:hAnsi="Times New Roman" w:cs="Times New Roman"/>
          <w:sz w:val="24"/>
          <w:szCs w:val="24"/>
        </w:rPr>
        <w:t xml:space="preserve"> </w:t>
      </w:r>
      <w:r w:rsidR="00713270" w:rsidRPr="00006CEB">
        <w:rPr>
          <w:rFonts w:ascii="Times New Roman" w:hAnsi="Times New Roman" w:cs="Times New Roman"/>
          <w:i/>
          <w:sz w:val="24"/>
          <w:szCs w:val="24"/>
        </w:rPr>
        <w:t xml:space="preserve">Las ciudades españolas en la Edad Moderna: oligarquías urbanas y gobierno municipal, </w:t>
      </w:r>
      <w:r w:rsidR="00713270" w:rsidRPr="00006CEB">
        <w:rPr>
          <w:rFonts w:ascii="Times New Roman" w:hAnsi="Times New Roman" w:cs="Times New Roman"/>
          <w:sz w:val="24"/>
          <w:szCs w:val="24"/>
        </w:rPr>
        <w:t>Oviedo, KRK Ediciones, 2014, pp. 261-285</w:t>
      </w:r>
      <w:r w:rsidR="00C073C9">
        <w:rPr>
          <w:rFonts w:ascii="Times New Roman" w:hAnsi="Times New Roman" w:cs="Times New Roman"/>
          <w:sz w:val="24"/>
          <w:szCs w:val="24"/>
        </w:rPr>
        <w:t>.</w:t>
      </w:r>
    </w:p>
    <w:p w:rsidR="00D11113" w:rsidRDefault="0091631E" w:rsidP="004325A2">
      <w:pPr>
        <w:pStyle w:val="Textonotapie"/>
        <w:spacing w:after="160"/>
        <w:ind w:left="283"/>
        <w:jc w:val="both"/>
        <w:rPr>
          <w:rFonts w:ascii="Times New Roman" w:hAnsi="Times New Roman" w:cs="Times New Roman"/>
          <w:sz w:val="24"/>
          <w:szCs w:val="24"/>
        </w:rPr>
      </w:pPr>
      <w:r>
        <w:rPr>
          <w:rFonts w:ascii="Times New Roman" w:hAnsi="Times New Roman" w:cs="Times New Roman"/>
          <w:sz w:val="24"/>
          <w:szCs w:val="24"/>
        </w:rPr>
        <w:t>_________________,</w:t>
      </w:r>
      <w:r w:rsidRPr="00006CEB">
        <w:rPr>
          <w:rFonts w:ascii="Times New Roman" w:hAnsi="Times New Roman" w:cs="Times New Roman"/>
          <w:sz w:val="24"/>
          <w:szCs w:val="24"/>
        </w:rPr>
        <w:t xml:space="preserve"> </w:t>
      </w:r>
      <w:r w:rsidR="00713270" w:rsidRPr="00006CEB">
        <w:rPr>
          <w:rFonts w:ascii="Times New Roman" w:hAnsi="Times New Roman" w:cs="Times New Roman"/>
          <w:sz w:val="24"/>
          <w:szCs w:val="24"/>
        </w:rPr>
        <w:t xml:space="preserve">“La residencia de un ilustrado asturiano: el palacio del V conde de </w:t>
      </w:r>
      <w:proofErr w:type="spellStart"/>
      <w:r w:rsidR="00713270" w:rsidRPr="00006CEB">
        <w:rPr>
          <w:rFonts w:ascii="Times New Roman" w:hAnsi="Times New Roman" w:cs="Times New Roman"/>
          <w:sz w:val="24"/>
          <w:szCs w:val="24"/>
        </w:rPr>
        <w:t>Toreno</w:t>
      </w:r>
      <w:proofErr w:type="spellEnd"/>
      <w:r w:rsidR="00713270" w:rsidRPr="00006CEB">
        <w:rPr>
          <w:rFonts w:ascii="Times New Roman" w:hAnsi="Times New Roman" w:cs="Times New Roman"/>
          <w:sz w:val="24"/>
          <w:szCs w:val="24"/>
        </w:rPr>
        <w:t xml:space="preserve"> en Cangas del Narcea (Asturias)”, en GARCIA FERNANDEZ,</w:t>
      </w:r>
      <w:r w:rsidR="004938C3">
        <w:rPr>
          <w:rFonts w:ascii="Times New Roman" w:hAnsi="Times New Roman" w:cs="Times New Roman"/>
          <w:sz w:val="24"/>
          <w:szCs w:val="24"/>
        </w:rPr>
        <w:t xml:space="preserve"> M., CHACON JIMENEZ, F. (</w:t>
      </w:r>
      <w:proofErr w:type="spellStart"/>
      <w:r w:rsidR="004938C3">
        <w:rPr>
          <w:rFonts w:ascii="Times New Roman" w:hAnsi="Times New Roman" w:cs="Times New Roman"/>
          <w:sz w:val="24"/>
          <w:szCs w:val="24"/>
        </w:rPr>
        <w:t>dirs</w:t>
      </w:r>
      <w:proofErr w:type="spellEnd"/>
      <w:r w:rsidR="004938C3">
        <w:rPr>
          <w:rFonts w:ascii="Times New Roman" w:hAnsi="Times New Roman" w:cs="Times New Roman"/>
          <w:sz w:val="24"/>
          <w:szCs w:val="24"/>
        </w:rPr>
        <w:t>.),</w:t>
      </w:r>
      <w:r w:rsidR="00713270" w:rsidRPr="00006CEB">
        <w:rPr>
          <w:rFonts w:ascii="Times New Roman" w:hAnsi="Times New Roman" w:cs="Times New Roman"/>
          <w:sz w:val="24"/>
          <w:szCs w:val="24"/>
        </w:rPr>
        <w:t xml:space="preserve"> </w:t>
      </w:r>
      <w:r w:rsidR="00713270" w:rsidRPr="00006CEB">
        <w:rPr>
          <w:rFonts w:ascii="Times New Roman" w:hAnsi="Times New Roman" w:cs="Times New Roman"/>
          <w:i/>
          <w:sz w:val="24"/>
          <w:szCs w:val="24"/>
        </w:rPr>
        <w:t>Ciudadanos y familias. Individuos e identidad sociocul</w:t>
      </w:r>
      <w:r w:rsidR="004938C3">
        <w:rPr>
          <w:rFonts w:ascii="Times New Roman" w:hAnsi="Times New Roman" w:cs="Times New Roman"/>
          <w:i/>
          <w:sz w:val="24"/>
          <w:szCs w:val="24"/>
        </w:rPr>
        <w:t>tural hispana (siglos XVII-XIX),</w:t>
      </w:r>
      <w:r w:rsidR="00713270" w:rsidRPr="00006CEB">
        <w:rPr>
          <w:rFonts w:ascii="Times New Roman" w:hAnsi="Times New Roman" w:cs="Times New Roman"/>
          <w:i/>
          <w:sz w:val="24"/>
          <w:szCs w:val="24"/>
        </w:rPr>
        <w:t xml:space="preserve"> </w:t>
      </w:r>
      <w:r w:rsidR="00713270" w:rsidRPr="00006CEB">
        <w:rPr>
          <w:rFonts w:ascii="Times New Roman" w:hAnsi="Times New Roman" w:cs="Times New Roman"/>
          <w:sz w:val="24"/>
          <w:szCs w:val="24"/>
        </w:rPr>
        <w:t>Valladolid, Universidad de Valladolid, 2014, pp. 413-423</w:t>
      </w:r>
      <w:r w:rsidR="00C073C9">
        <w:rPr>
          <w:rFonts w:ascii="Times New Roman" w:hAnsi="Times New Roman" w:cs="Times New Roman"/>
          <w:sz w:val="24"/>
          <w:szCs w:val="24"/>
        </w:rPr>
        <w:t>.</w:t>
      </w:r>
    </w:p>
    <w:p w:rsidR="00713270" w:rsidRPr="00006CEB" w:rsidRDefault="00394C6E" w:rsidP="004325A2">
      <w:pPr>
        <w:pStyle w:val="Textonotapie"/>
        <w:spacing w:after="160"/>
        <w:ind w:left="283"/>
        <w:jc w:val="both"/>
        <w:rPr>
          <w:rFonts w:ascii="Times New Roman" w:hAnsi="Times New Roman" w:cs="Times New Roman"/>
          <w:sz w:val="24"/>
          <w:szCs w:val="24"/>
        </w:rPr>
      </w:pPr>
      <w:r>
        <w:rPr>
          <w:rFonts w:ascii="Times New Roman" w:hAnsi="Times New Roman" w:cs="Times New Roman"/>
          <w:sz w:val="24"/>
          <w:szCs w:val="24"/>
        </w:rPr>
        <w:t>_________________,</w:t>
      </w:r>
      <w:r w:rsidRPr="00006CEB">
        <w:rPr>
          <w:rFonts w:ascii="Times New Roman" w:hAnsi="Times New Roman" w:cs="Times New Roman"/>
          <w:sz w:val="24"/>
          <w:szCs w:val="24"/>
        </w:rPr>
        <w:t xml:space="preserve"> </w:t>
      </w:r>
      <w:r w:rsidR="00713270" w:rsidRPr="00006CEB">
        <w:rPr>
          <w:rFonts w:ascii="Times New Roman" w:hAnsi="Times New Roman" w:cs="Times New Roman"/>
          <w:sz w:val="24"/>
          <w:szCs w:val="24"/>
        </w:rPr>
        <w:t>“La residencia del grupo nobiliario asturiano en el siglo XVII: arquitectura, interiores, decoración</w:t>
      </w:r>
      <w:r w:rsidR="004938C3">
        <w:rPr>
          <w:rFonts w:ascii="Times New Roman" w:hAnsi="Times New Roman" w:cs="Times New Roman"/>
          <w:sz w:val="24"/>
          <w:szCs w:val="24"/>
        </w:rPr>
        <w:t>”, en NÚÑEZ ROLDÁN, F. (coord.),</w:t>
      </w:r>
      <w:r w:rsidR="00713270" w:rsidRPr="00006CEB">
        <w:rPr>
          <w:rFonts w:ascii="Times New Roman" w:hAnsi="Times New Roman" w:cs="Times New Roman"/>
          <w:sz w:val="24"/>
          <w:szCs w:val="24"/>
        </w:rPr>
        <w:t xml:space="preserve"> </w:t>
      </w:r>
      <w:r w:rsidR="00713270" w:rsidRPr="00006CEB">
        <w:rPr>
          <w:rFonts w:ascii="Times New Roman" w:hAnsi="Times New Roman" w:cs="Times New Roman"/>
          <w:i/>
          <w:sz w:val="24"/>
          <w:szCs w:val="24"/>
        </w:rPr>
        <w:t>Ocio y vida cotidiana en el mundo hispánico moderno</w:t>
      </w:r>
      <w:r w:rsidR="004938C3">
        <w:rPr>
          <w:rFonts w:ascii="Times New Roman" w:hAnsi="Times New Roman" w:cs="Times New Roman"/>
          <w:sz w:val="24"/>
          <w:szCs w:val="24"/>
        </w:rPr>
        <w:t>,</w:t>
      </w:r>
      <w:r w:rsidR="00713270" w:rsidRPr="00006CEB">
        <w:rPr>
          <w:rFonts w:ascii="Times New Roman" w:hAnsi="Times New Roman" w:cs="Times New Roman"/>
          <w:sz w:val="24"/>
          <w:szCs w:val="24"/>
        </w:rPr>
        <w:t xml:space="preserve"> Sevilla, Universidad de Sevilla, 2007, pp. 199-210</w:t>
      </w:r>
      <w:r w:rsidR="00C073C9">
        <w:rPr>
          <w:rFonts w:ascii="Times New Roman" w:hAnsi="Times New Roman" w:cs="Times New Roman"/>
          <w:sz w:val="24"/>
          <w:szCs w:val="24"/>
        </w:rPr>
        <w:t>.</w:t>
      </w:r>
    </w:p>
    <w:p w:rsidR="00713270" w:rsidRPr="00006CEB" w:rsidRDefault="00394C6E" w:rsidP="004325A2">
      <w:pPr>
        <w:pStyle w:val="Textonotapie"/>
        <w:spacing w:after="160"/>
        <w:ind w:left="283"/>
        <w:jc w:val="both"/>
        <w:rPr>
          <w:rFonts w:ascii="Times New Roman" w:hAnsi="Times New Roman" w:cs="Times New Roman"/>
          <w:sz w:val="24"/>
          <w:szCs w:val="24"/>
        </w:rPr>
      </w:pPr>
      <w:r>
        <w:rPr>
          <w:rFonts w:ascii="Times New Roman" w:hAnsi="Times New Roman" w:cs="Times New Roman"/>
          <w:sz w:val="24"/>
          <w:szCs w:val="24"/>
        </w:rPr>
        <w:t>_________________,</w:t>
      </w:r>
      <w:r w:rsidRPr="00006CEB">
        <w:rPr>
          <w:rFonts w:ascii="Times New Roman" w:hAnsi="Times New Roman" w:cs="Times New Roman"/>
          <w:sz w:val="24"/>
          <w:szCs w:val="24"/>
        </w:rPr>
        <w:t xml:space="preserve"> </w:t>
      </w:r>
      <w:r w:rsidR="00713270" w:rsidRPr="00006CEB">
        <w:rPr>
          <w:rFonts w:ascii="Times New Roman" w:hAnsi="Times New Roman" w:cs="Times New Roman"/>
          <w:sz w:val="24"/>
          <w:szCs w:val="24"/>
        </w:rPr>
        <w:t>“La residencia nobiliaria asturiana a través de Jovellanos</w:t>
      </w:r>
      <w:r w:rsidR="008E1066">
        <w:rPr>
          <w:rFonts w:ascii="Times New Roman" w:hAnsi="Times New Roman" w:cs="Times New Roman"/>
          <w:sz w:val="24"/>
          <w:szCs w:val="24"/>
        </w:rPr>
        <w:t>”, en FERNÁNDEZ SARASOLA, I.,</w:t>
      </w:r>
      <w:r w:rsidR="00713270" w:rsidRPr="00006CEB">
        <w:rPr>
          <w:rFonts w:ascii="Times New Roman" w:hAnsi="Times New Roman" w:cs="Times New Roman"/>
          <w:sz w:val="24"/>
          <w:szCs w:val="24"/>
        </w:rPr>
        <w:t xml:space="preserve"> LORENZO ÁLVAREZ, E.</w:t>
      </w:r>
      <w:r w:rsidR="008E1066">
        <w:rPr>
          <w:rFonts w:ascii="Times New Roman" w:hAnsi="Times New Roman" w:cs="Times New Roman"/>
          <w:sz w:val="24"/>
          <w:szCs w:val="24"/>
        </w:rPr>
        <w:t xml:space="preserve"> de</w:t>
      </w:r>
      <w:r w:rsidR="00713270" w:rsidRPr="00006CEB">
        <w:rPr>
          <w:rFonts w:ascii="Times New Roman" w:hAnsi="Times New Roman" w:cs="Times New Roman"/>
          <w:sz w:val="24"/>
          <w:szCs w:val="24"/>
        </w:rPr>
        <w:t>, OCAMPO SÚAREZ-VALDÉS, J., RUIZ</w:t>
      </w:r>
      <w:r w:rsidR="004938C3">
        <w:rPr>
          <w:rFonts w:ascii="Times New Roman" w:hAnsi="Times New Roman" w:cs="Times New Roman"/>
          <w:sz w:val="24"/>
          <w:szCs w:val="24"/>
        </w:rPr>
        <w:t xml:space="preserve"> DE LA PEÑA SOLAR, Á. (</w:t>
      </w:r>
      <w:proofErr w:type="spellStart"/>
      <w:r w:rsidR="004938C3">
        <w:rPr>
          <w:rFonts w:ascii="Times New Roman" w:hAnsi="Times New Roman" w:cs="Times New Roman"/>
          <w:sz w:val="24"/>
          <w:szCs w:val="24"/>
        </w:rPr>
        <w:t>coords</w:t>
      </w:r>
      <w:proofErr w:type="spellEnd"/>
      <w:r w:rsidR="004938C3">
        <w:rPr>
          <w:rFonts w:ascii="Times New Roman" w:hAnsi="Times New Roman" w:cs="Times New Roman"/>
          <w:sz w:val="24"/>
          <w:szCs w:val="24"/>
        </w:rPr>
        <w:t>.),</w:t>
      </w:r>
      <w:r w:rsidR="00713270" w:rsidRPr="00006CEB">
        <w:rPr>
          <w:rFonts w:ascii="Times New Roman" w:hAnsi="Times New Roman" w:cs="Times New Roman"/>
          <w:sz w:val="24"/>
          <w:szCs w:val="24"/>
        </w:rPr>
        <w:t xml:space="preserve"> </w:t>
      </w:r>
      <w:r w:rsidR="00713270" w:rsidRPr="00006CEB">
        <w:rPr>
          <w:rFonts w:ascii="Times New Roman" w:hAnsi="Times New Roman" w:cs="Times New Roman"/>
          <w:i/>
          <w:sz w:val="24"/>
          <w:szCs w:val="24"/>
        </w:rPr>
        <w:t>Jovellanos, el valor de la razón (1</w:t>
      </w:r>
      <w:r w:rsidR="004938C3">
        <w:rPr>
          <w:rFonts w:ascii="Times New Roman" w:hAnsi="Times New Roman" w:cs="Times New Roman"/>
          <w:i/>
          <w:sz w:val="24"/>
          <w:szCs w:val="24"/>
        </w:rPr>
        <w:t>811-2011),</w:t>
      </w:r>
      <w:r w:rsidR="00713270" w:rsidRPr="00006CEB">
        <w:rPr>
          <w:rFonts w:ascii="Times New Roman" w:hAnsi="Times New Roman" w:cs="Times New Roman"/>
          <w:i/>
          <w:sz w:val="24"/>
          <w:szCs w:val="24"/>
        </w:rPr>
        <w:t xml:space="preserve"> </w:t>
      </w:r>
      <w:r w:rsidR="00713270" w:rsidRPr="00006CEB">
        <w:rPr>
          <w:rFonts w:ascii="Times New Roman" w:hAnsi="Times New Roman" w:cs="Times New Roman"/>
          <w:sz w:val="24"/>
          <w:szCs w:val="24"/>
        </w:rPr>
        <w:t xml:space="preserve">Gijón, </w:t>
      </w:r>
      <w:proofErr w:type="spellStart"/>
      <w:r w:rsidR="00713270" w:rsidRPr="00006CEB">
        <w:rPr>
          <w:rFonts w:ascii="Times New Roman" w:hAnsi="Times New Roman" w:cs="Times New Roman"/>
          <w:sz w:val="24"/>
          <w:szCs w:val="24"/>
        </w:rPr>
        <w:t>Trea</w:t>
      </w:r>
      <w:proofErr w:type="spellEnd"/>
      <w:r w:rsidR="00713270" w:rsidRPr="00006CEB">
        <w:rPr>
          <w:rFonts w:ascii="Times New Roman" w:hAnsi="Times New Roman" w:cs="Times New Roman"/>
          <w:sz w:val="24"/>
          <w:szCs w:val="24"/>
        </w:rPr>
        <w:t>, 2011, pp. 799-814</w:t>
      </w:r>
      <w:r w:rsidR="00C073C9">
        <w:rPr>
          <w:rFonts w:ascii="Times New Roman" w:hAnsi="Times New Roman" w:cs="Times New Roman"/>
          <w:sz w:val="24"/>
          <w:szCs w:val="24"/>
        </w:rPr>
        <w:t>.</w:t>
      </w:r>
    </w:p>
    <w:p w:rsidR="00713270" w:rsidRPr="00006CEB" w:rsidRDefault="00394C6E" w:rsidP="004325A2">
      <w:pPr>
        <w:pStyle w:val="Textonotapie"/>
        <w:spacing w:after="160"/>
        <w:ind w:left="283"/>
        <w:jc w:val="both"/>
        <w:rPr>
          <w:rFonts w:ascii="Times New Roman" w:hAnsi="Times New Roman" w:cs="Times New Roman"/>
          <w:sz w:val="24"/>
          <w:szCs w:val="24"/>
        </w:rPr>
      </w:pPr>
      <w:r>
        <w:rPr>
          <w:rFonts w:ascii="Times New Roman" w:hAnsi="Times New Roman" w:cs="Times New Roman"/>
          <w:sz w:val="24"/>
          <w:szCs w:val="24"/>
        </w:rPr>
        <w:t>_________________,</w:t>
      </w:r>
      <w:r w:rsidRPr="00006CEB">
        <w:rPr>
          <w:rFonts w:ascii="Times New Roman" w:hAnsi="Times New Roman" w:cs="Times New Roman"/>
          <w:sz w:val="24"/>
          <w:szCs w:val="24"/>
        </w:rPr>
        <w:t xml:space="preserve"> </w:t>
      </w:r>
      <w:r w:rsidR="00713270" w:rsidRPr="00006CEB">
        <w:rPr>
          <w:rFonts w:ascii="Times New Roman" w:hAnsi="Times New Roman" w:cs="Times New Roman"/>
          <w:sz w:val="24"/>
          <w:szCs w:val="24"/>
        </w:rPr>
        <w:t xml:space="preserve">“Las reformas del palacio de los marqueses de </w:t>
      </w:r>
      <w:proofErr w:type="spellStart"/>
      <w:r w:rsidR="00713270" w:rsidRPr="00006CEB">
        <w:rPr>
          <w:rFonts w:ascii="Times New Roman" w:hAnsi="Times New Roman" w:cs="Times New Roman"/>
          <w:sz w:val="24"/>
          <w:szCs w:val="24"/>
        </w:rPr>
        <w:t>Valdecarzana</w:t>
      </w:r>
      <w:proofErr w:type="spellEnd"/>
      <w:r w:rsidR="00713270" w:rsidRPr="00006CEB">
        <w:rPr>
          <w:rFonts w:ascii="Times New Roman" w:hAnsi="Times New Roman" w:cs="Times New Roman"/>
          <w:sz w:val="24"/>
          <w:szCs w:val="24"/>
        </w:rPr>
        <w:t xml:space="preserve"> en Oviedo”, en </w:t>
      </w:r>
      <w:r w:rsidR="00713270" w:rsidRPr="00006CEB">
        <w:rPr>
          <w:rFonts w:ascii="Times New Roman" w:hAnsi="Times New Roman" w:cs="Times New Roman"/>
          <w:i/>
          <w:sz w:val="24"/>
          <w:szCs w:val="24"/>
        </w:rPr>
        <w:t>Revista Anual de Historia del Arte,</w:t>
      </w:r>
      <w:r w:rsidR="00713270" w:rsidRPr="00006CEB">
        <w:rPr>
          <w:rFonts w:ascii="Times New Roman" w:hAnsi="Times New Roman" w:cs="Times New Roman"/>
          <w:sz w:val="24"/>
          <w:szCs w:val="24"/>
        </w:rPr>
        <w:t xml:space="preserve"> 2015,</w:t>
      </w:r>
      <w:r w:rsidR="00713270" w:rsidRPr="00006CEB">
        <w:rPr>
          <w:rFonts w:ascii="Times New Roman" w:hAnsi="Times New Roman" w:cs="Times New Roman"/>
          <w:i/>
          <w:sz w:val="24"/>
          <w:szCs w:val="24"/>
        </w:rPr>
        <w:t xml:space="preserve"> </w:t>
      </w:r>
      <w:r w:rsidR="00713270" w:rsidRPr="00006CEB">
        <w:rPr>
          <w:rFonts w:ascii="Times New Roman" w:hAnsi="Times New Roman" w:cs="Times New Roman"/>
          <w:sz w:val="24"/>
          <w:szCs w:val="24"/>
        </w:rPr>
        <w:t>21, pp. 45-58</w:t>
      </w:r>
      <w:r w:rsidR="00C073C9">
        <w:rPr>
          <w:rFonts w:ascii="Times New Roman" w:hAnsi="Times New Roman" w:cs="Times New Roman"/>
          <w:sz w:val="24"/>
          <w:szCs w:val="24"/>
        </w:rPr>
        <w:t>.</w:t>
      </w:r>
    </w:p>
    <w:p w:rsidR="00713270" w:rsidRPr="00006CEB" w:rsidRDefault="00394C6E" w:rsidP="004325A2">
      <w:pPr>
        <w:pStyle w:val="Textonotapie"/>
        <w:spacing w:after="160"/>
        <w:ind w:left="283"/>
        <w:jc w:val="both"/>
        <w:rPr>
          <w:rFonts w:ascii="Times New Roman" w:hAnsi="Times New Roman" w:cs="Times New Roman"/>
          <w:sz w:val="24"/>
          <w:szCs w:val="24"/>
        </w:rPr>
      </w:pPr>
      <w:r>
        <w:rPr>
          <w:rFonts w:ascii="Times New Roman" w:hAnsi="Times New Roman" w:cs="Times New Roman"/>
          <w:sz w:val="24"/>
          <w:szCs w:val="24"/>
        </w:rPr>
        <w:t>_________________,</w:t>
      </w:r>
      <w:r w:rsidRPr="00006CEB">
        <w:rPr>
          <w:rFonts w:ascii="Times New Roman" w:hAnsi="Times New Roman" w:cs="Times New Roman"/>
          <w:sz w:val="24"/>
          <w:szCs w:val="24"/>
        </w:rPr>
        <w:t xml:space="preserve"> </w:t>
      </w:r>
      <w:r w:rsidR="00713270" w:rsidRPr="00006CEB">
        <w:rPr>
          <w:rFonts w:ascii="Times New Roman" w:hAnsi="Times New Roman" w:cs="Times New Roman"/>
          <w:sz w:val="24"/>
          <w:szCs w:val="24"/>
        </w:rPr>
        <w:t>“Los marqueses de Santa Cruz de Marcenado y sus actividades castrenses”, en FAYA DÍAZ, M. Á., MARTÍNEZ-RADÍO, E. (</w:t>
      </w:r>
      <w:proofErr w:type="spellStart"/>
      <w:r w:rsidR="00713270" w:rsidRPr="00006CEB">
        <w:rPr>
          <w:rFonts w:ascii="Times New Roman" w:hAnsi="Times New Roman" w:cs="Times New Roman"/>
          <w:sz w:val="24"/>
          <w:szCs w:val="24"/>
        </w:rPr>
        <w:t>coords</w:t>
      </w:r>
      <w:proofErr w:type="spellEnd"/>
      <w:r w:rsidR="00713270" w:rsidRPr="00006CEB">
        <w:rPr>
          <w:rFonts w:ascii="Times New Roman" w:hAnsi="Times New Roman" w:cs="Times New Roman"/>
          <w:sz w:val="24"/>
          <w:szCs w:val="24"/>
        </w:rPr>
        <w:t xml:space="preserve">.), </w:t>
      </w:r>
      <w:r w:rsidR="00AA63D5" w:rsidRPr="00006CEB">
        <w:rPr>
          <w:rFonts w:ascii="Times New Roman" w:hAnsi="Times New Roman" w:cs="Times New Roman"/>
          <w:i/>
          <w:sz w:val="24"/>
          <w:szCs w:val="24"/>
        </w:rPr>
        <w:t>Nobleza y ejército en la Asturias de la Edad Moderna</w:t>
      </w:r>
      <w:r w:rsidR="004938C3">
        <w:rPr>
          <w:rFonts w:ascii="Times New Roman" w:hAnsi="Times New Roman" w:cs="Times New Roman"/>
          <w:i/>
          <w:sz w:val="24"/>
          <w:szCs w:val="24"/>
        </w:rPr>
        <w:t>,</w:t>
      </w:r>
      <w:r w:rsidR="00713270" w:rsidRPr="00006CEB">
        <w:rPr>
          <w:rFonts w:ascii="Times New Roman" w:hAnsi="Times New Roman" w:cs="Times New Roman"/>
          <w:i/>
          <w:sz w:val="24"/>
          <w:szCs w:val="24"/>
        </w:rPr>
        <w:t xml:space="preserve"> </w:t>
      </w:r>
      <w:r w:rsidR="00713270" w:rsidRPr="00006CEB">
        <w:rPr>
          <w:rFonts w:ascii="Times New Roman" w:hAnsi="Times New Roman" w:cs="Times New Roman"/>
          <w:sz w:val="24"/>
          <w:szCs w:val="24"/>
        </w:rPr>
        <w:t>Oviedo, KRK Ediciones, 2008, pp. 83-107</w:t>
      </w:r>
      <w:r w:rsidR="00C073C9">
        <w:rPr>
          <w:rFonts w:ascii="Times New Roman" w:hAnsi="Times New Roman" w:cs="Times New Roman"/>
          <w:sz w:val="24"/>
          <w:szCs w:val="24"/>
        </w:rPr>
        <w:t>.</w:t>
      </w:r>
    </w:p>
    <w:p w:rsidR="00713270" w:rsidRPr="00006CEB" w:rsidRDefault="00394C6E" w:rsidP="004325A2">
      <w:pPr>
        <w:pStyle w:val="Textonotapie"/>
        <w:spacing w:after="160"/>
        <w:ind w:left="283"/>
        <w:jc w:val="both"/>
        <w:rPr>
          <w:rFonts w:ascii="Times New Roman" w:hAnsi="Times New Roman" w:cs="Times New Roman"/>
          <w:sz w:val="24"/>
          <w:szCs w:val="24"/>
        </w:rPr>
      </w:pPr>
      <w:r>
        <w:rPr>
          <w:rFonts w:ascii="Times New Roman" w:hAnsi="Times New Roman" w:cs="Times New Roman"/>
          <w:sz w:val="24"/>
          <w:szCs w:val="24"/>
        </w:rPr>
        <w:t>_________________,</w:t>
      </w:r>
      <w:r w:rsidRPr="00006CEB">
        <w:rPr>
          <w:rFonts w:ascii="Times New Roman" w:hAnsi="Times New Roman" w:cs="Times New Roman"/>
          <w:sz w:val="24"/>
          <w:szCs w:val="24"/>
        </w:rPr>
        <w:t xml:space="preserve"> </w:t>
      </w:r>
      <w:r w:rsidR="00713270" w:rsidRPr="00006CEB">
        <w:rPr>
          <w:rFonts w:ascii="Times New Roman" w:hAnsi="Times New Roman" w:cs="Times New Roman"/>
          <w:sz w:val="24"/>
          <w:szCs w:val="24"/>
        </w:rPr>
        <w:t xml:space="preserve">“Los Marqueses de </w:t>
      </w:r>
      <w:proofErr w:type="spellStart"/>
      <w:r w:rsidR="00713270" w:rsidRPr="00006CEB">
        <w:rPr>
          <w:rFonts w:ascii="Times New Roman" w:hAnsi="Times New Roman" w:cs="Times New Roman"/>
          <w:sz w:val="24"/>
          <w:szCs w:val="24"/>
        </w:rPr>
        <w:t>Valdecarzana</w:t>
      </w:r>
      <w:proofErr w:type="spellEnd"/>
      <w:r w:rsidR="00713270" w:rsidRPr="00006CEB">
        <w:rPr>
          <w:rFonts w:ascii="Times New Roman" w:hAnsi="Times New Roman" w:cs="Times New Roman"/>
          <w:sz w:val="24"/>
          <w:szCs w:val="24"/>
        </w:rPr>
        <w:t xml:space="preserve">, señores de vasallos en la Asturias del Antiguo Régimen (s. XVI-XVIII)”, en </w:t>
      </w:r>
      <w:r w:rsidR="00713270" w:rsidRPr="00006CEB">
        <w:rPr>
          <w:rFonts w:ascii="Times New Roman" w:hAnsi="Times New Roman" w:cs="Times New Roman"/>
          <w:i/>
          <w:sz w:val="24"/>
          <w:szCs w:val="24"/>
        </w:rPr>
        <w:t xml:space="preserve">Revista de Historia Moderna, </w:t>
      </w:r>
      <w:r w:rsidR="00713270" w:rsidRPr="00006CEB">
        <w:rPr>
          <w:rFonts w:ascii="Times New Roman" w:hAnsi="Times New Roman" w:cs="Times New Roman"/>
          <w:sz w:val="24"/>
          <w:szCs w:val="24"/>
        </w:rPr>
        <w:t>2006,</w:t>
      </w:r>
      <w:r w:rsidR="00713270" w:rsidRPr="00006CEB">
        <w:rPr>
          <w:rFonts w:ascii="Times New Roman" w:hAnsi="Times New Roman" w:cs="Times New Roman"/>
          <w:i/>
          <w:sz w:val="24"/>
          <w:szCs w:val="24"/>
        </w:rPr>
        <w:t xml:space="preserve"> </w:t>
      </w:r>
      <w:r w:rsidR="00713270" w:rsidRPr="00006CEB">
        <w:rPr>
          <w:rFonts w:ascii="Times New Roman" w:hAnsi="Times New Roman" w:cs="Times New Roman"/>
          <w:sz w:val="24"/>
          <w:szCs w:val="24"/>
        </w:rPr>
        <w:t>24, pp. 363-394</w:t>
      </w:r>
      <w:r w:rsidR="00C073C9">
        <w:rPr>
          <w:rFonts w:ascii="Times New Roman" w:hAnsi="Times New Roman" w:cs="Times New Roman"/>
          <w:sz w:val="24"/>
          <w:szCs w:val="24"/>
        </w:rPr>
        <w:t>.</w:t>
      </w:r>
    </w:p>
    <w:p w:rsidR="00713270" w:rsidRPr="00006CEB" w:rsidRDefault="00394C6E" w:rsidP="004325A2">
      <w:pPr>
        <w:pStyle w:val="Textonotapie"/>
        <w:spacing w:after="160"/>
        <w:ind w:left="283"/>
        <w:jc w:val="both"/>
        <w:rPr>
          <w:rFonts w:ascii="Times New Roman" w:hAnsi="Times New Roman" w:cs="Times New Roman"/>
          <w:sz w:val="24"/>
          <w:szCs w:val="24"/>
        </w:rPr>
      </w:pPr>
      <w:r>
        <w:rPr>
          <w:rFonts w:ascii="Times New Roman" w:hAnsi="Times New Roman" w:cs="Times New Roman"/>
          <w:sz w:val="24"/>
          <w:szCs w:val="24"/>
        </w:rPr>
        <w:t>_________________,</w:t>
      </w:r>
      <w:r w:rsidR="00713270" w:rsidRPr="00006CEB">
        <w:rPr>
          <w:rFonts w:ascii="Times New Roman" w:hAnsi="Times New Roman" w:cs="Times New Roman"/>
          <w:sz w:val="24"/>
          <w:szCs w:val="24"/>
        </w:rPr>
        <w:t xml:space="preserve"> </w:t>
      </w:r>
      <w:r w:rsidR="00713270" w:rsidRPr="00006CEB">
        <w:rPr>
          <w:rFonts w:ascii="Times New Roman" w:hAnsi="Times New Roman" w:cs="Times New Roman"/>
          <w:i/>
          <w:sz w:val="24"/>
          <w:szCs w:val="24"/>
        </w:rPr>
        <w:t xml:space="preserve">Ascenso de una casa asturiana: los </w:t>
      </w:r>
      <w:proofErr w:type="spellStart"/>
      <w:r w:rsidR="00713270" w:rsidRPr="00006CEB">
        <w:rPr>
          <w:rFonts w:ascii="Times New Roman" w:hAnsi="Times New Roman" w:cs="Times New Roman"/>
          <w:i/>
          <w:sz w:val="24"/>
          <w:szCs w:val="24"/>
        </w:rPr>
        <w:t>Vigil</w:t>
      </w:r>
      <w:proofErr w:type="spellEnd"/>
      <w:r w:rsidR="00713270" w:rsidRPr="00006CEB">
        <w:rPr>
          <w:rFonts w:ascii="Times New Roman" w:hAnsi="Times New Roman" w:cs="Times New Roman"/>
          <w:i/>
          <w:sz w:val="24"/>
          <w:szCs w:val="24"/>
        </w:rPr>
        <w:t xml:space="preserve"> de Quiñones, marqueses de Santa Cruz de Marcenado</w:t>
      </w:r>
      <w:r w:rsidR="004938C3">
        <w:rPr>
          <w:rFonts w:ascii="Times New Roman" w:hAnsi="Times New Roman" w:cs="Times New Roman"/>
          <w:sz w:val="24"/>
          <w:szCs w:val="24"/>
        </w:rPr>
        <w:t>,</w:t>
      </w:r>
      <w:r w:rsidR="00713270" w:rsidRPr="00006CEB">
        <w:rPr>
          <w:rFonts w:ascii="Times New Roman" w:hAnsi="Times New Roman" w:cs="Times New Roman"/>
          <w:sz w:val="24"/>
          <w:szCs w:val="24"/>
        </w:rPr>
        <w:t xml:space="preserve"> Oviedo, Real Instituto de Estudios Asturianos, 2006</w:t>
      </w:r>
      <w:r w:rsidR="002071C4">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DÍAZ, M., “Las estrategias familiares de Los Ríos y Velasco en el s. XVIII”, en MANTECÓN, Tomás A. (Coord.), </w:t>
      </w:r>
      <w:r w:rsidRPr="00006CEB">
        <w:rPr>
          <w:rFonts w:ascii="Times New Roman" w:hAnsi="Times New Roman" w:cs="Times New Roman"/>
          <w:i/>
          <w:sz w:val="24"/>
          <w:szCs w:val="24"/>
        </w:rPr>
        <w:t xml:space="preserve">De peñas al mar. Sociedad e instituciones en la Cantabria Moderna, </w:t>
      </w:r>
      <w:r w:rsidRPr="00006CEB">
        <w:rPr>
          <w:rFonts w:ascii="Times New Roman" w:hAnsi="Times New Roman" w:cs="Times New Roman"/>
          <w:sz w:val="24"/>
          <w:szCs w:val="24"/>
        </w:rPr>
        <w:t>Santander, Ayuntamiento de Santander, 1999, pp. 135-160.</w:t>
      </w:r>
    </w:p>
    <w:p w:rsidR="00713270" w:rsidRPr="00006CEB" w:rsidRDefault="00713270" w:rsidP="004325A2">
      <w:pPr>
        <w:pStyle w:val="Textonotapie"/>
        <w:spacing w:after="160"/>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DOMÍNGUEZ ORTIZ, A., “Parte segunda. Capítulo 8- La España nórdica. Galicia; Capítulo 9- Asturias y Galicia; Capítulo 10- El País </w:t>
      </w:r>
      <w:proofErr w:type="spellStart"/>
      <w:r w:rsidRPr="00006CEB">
        <w:rPr>
          <w:rFonts w:ascii="Times New Roman" w:hAnsi="Times New Roman" w:cs="Times New Roman"/>
          <w:sz w:val="24"/>
          <w:szCs w:val="24"/>
        </w:rPr>
        <w:t>Vasconavarro</w:t>
      </w:r>
      <w:proofErr w:type="spellEnd"/>
      <w:r w:rsidRPr="00006CEB">
        <w:rPr>
          <w:rFonts w:ascii="Times New Roman" w:hAnsi="Times New Roman" w:cs="Times New Roman"/>
          <w:sz w:val="24"/>
          <w:szCs w:val="24"/>
        </w:rPr>
        <w:t>”, en DOMÍNGUEZ ORTIZ, A</w:t>
      </w:r>
      <w:r w:rsidRPr="00006CEB">
        <w:rPr>
          <w:rFonts w:ascii="Times New Roman" w:hAnsi="Times New Roman" w:cs="Times New Roman"/>
          <w:i/>
          <w:sz w:val="24"/>
          <w:szCs w:val="24"/>
        </w:rPr>
        <w:t xml:space="preserve">., Sociedad y Estado en el s. XVIII español, </w:t>
      </w:r>
      <w:r w:rsidRPr="00006CEB">
        <w:rPr>
          <w:rFonts w:ascii="Times New Roman" w:hAnsi="Times New Roman" w:cs="Times New Roman"/>
          <w:sz w:val="24"/>
          <w:szCs w:val="24"/>
        </w:rPr>
        <w:t>B</w:t>
      </w:r>
      <w:r w:rsidR="002071C4">
        <w:rPr>
          <w:rFonts w:ascii="Times New Roman" w:hAnsi="Times New Roman" w:cs="Times New Roman"/>
          <w:sz w:val="24"/>
          <w:szCs w:val="24"/>
        </w:rPr>
        <w:t>arcelona, Ariel, 1976, pp. 124-</w:t>
      </w:r>
      <w:r w:rsidRPr="00006CEB">
        <w:rPr>
          <w:rFonts w:ascii="Times New Roman" w:hAnsi="Times New Roman" w:cs="Times New Roman"/>
          <w:sz w:val="24"/>
          <w:szCs w:val="24"/>
        </w:rPr>
        <w:t>176</w:t>
      </w:r>
      <w:r w:rsidR="002071C4">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lastRenderedPageBreak/>
        <w:t xml:space="preserve">EIRAS ROEL, A., “Crónicas: Curso de </w:t>
      </w:r>
      <w:r w:rsidR="003538F0" w:rsidRPr="00006CEB">
        <w:rPr>
          <w:rFonts w:ascii="Times New Roman" w:hAnsi="Times New Roman" w:cs="Times New Roman"/>
          <w:sz w:val="24"/>
          <w:szCs w:val="24"/>
        </w:rPr>
        <w:t xml:space="preserve">Historiología en Santiago”, en </w:t>
      </w:r>
      <w:r w:rsidRPr="00006CEB">
        <w:rPr>
          <w:rFonts w:ascii="Times New Roman" w:hAnsi="Times New Roman" w:cs="Times New Roman"/>
          <w:i/>
          <w:sz w:val="24"/>
          <w:szCs w:val="24"/>
        </w:rPr>
        <w:t>Arbor</w:t>
      </w:r>
      <w:r w:rsidRPr="00006CEB">
        <w:rPr>
          <w:rFonts w:ascii="Times New Roman" w:hAnsi="Times New Roman" w:cs="Times New Roman"/>
          <w:sz w:val="24"/>
          <w:szCs w:val="24"/>
        </w:rPr>
        <w:t>, 1961, 49, pp. 89-97.</w:t>
      </w:r>
    </w:p>
    <w:p w:rsidR="00713270" w:rsidRPr="00006CEB" w:rsidRDefault="00394C6E"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w:t>
      </w:r>
      <w:r w:rsidR="00713270" w:rsidRPr="00006CEB">
        <w:rPr>
          <w:rFonts w:ascii="Times New Roman" w:hAnsi="Times New Roman" w:cs="Times New Roman"/>
          <w:sz w:val="24"/>
          <w:szCs w:val="24"/>
        </w:rPr>
        <w:t xml:space="preserve"> “El régimen señorial en Galicia a finales de la Edad Moderna: evaluación”, en </w:t>
      </w:r>
      <w:proofErr w:type="spellStart"/>
      <w:r w:rsidR="00713270" w:rsidRPr="00006CEB">
        <w:rPr>
          <w:rFonts w:ascii="Times New Roman" w:hAnsi="Times New Roman" w:cs="Times New Roman"/>
          <w:i/>
          <w:sz w:val="24"/>
          <w:szCs w:val="24"/>
        </w:rPr>
        <w:t>Obradoiro</w:t>
      </w:r>
      <w:proofErr w:type="spellEnd"/>
      <w:r w:rsidR="00713270" w:rsidRPr="00006CEB">
        <w:rPr>
          <w:rFonts w:ascii="Times New Roman" w:hAnsi="Times New Roman" w:cs="Times New Roman"/>
          <w:i/>
          <w:sz w:val="24"/>
          <w:szCs w:val="24"/>
        </w:rPr>
        <w:t xml:space="preserve"> de Historia Moderna, </w:t>
      </w:r>
      <w:r w:rsidR="00713270" w:rsidRPr="00006CEB">
        <w:rPr>
          <w:rFonts w:ascii="Times New Roman" w:hAnsi="Times New Roman" w:cs="Times New Roman"/>
          <w:sz w:val="24"/>
          <w:szCs w:val="24"/>
        </w:rPr>
        <w:t>1997, 6, pp. 7-46</w:t>
      </w:r>
      <w:r w:rsidR="002071C4">
        <w:rPr>
          <w:rFonts w:ascii="Times New Roman" w:hAnsi="Times New Roman" w:cs="Times New Roman"/>
          <w:sz w:val="24"/>
          <w:szCs w:val="24"/>
        </w:rPr>
        <w:t>.</w:t>
      </w:r>
    </w:p>
    <w:p w:rsidR="00713270" w:rsidRPr="00006CEB" w:rsidRDefault="00394C6E"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w:t>
      </w:r>
      <w:r w:rsidR="00713270" w:rsidRPr="00006CEB">
        <w:rPr>
          <w:rFonts w:ascii="Times New Roman" w:hAnsi="Times New Roman" w:cs="Times New Roman"/>
          <w:sz w:val="24"/>
          <w:szCs w:val="24"/>
        </w:rPr>
        <w:t xml:space="preserve"> “La burguesía mercantil compostelana a mediados del s. XVIII: Mentalidad tradicional e inmovilismo económico”, en EIRAS ROEL, A., </w:t>
      </w:r>
      <w:r w:rsidR="000820A2">
        <w:rPr>
          <w:rFonts w:ascii="Times New Roman" w:hAnsi="Times New Roman" w:cs="Times New Roman"/>
          <w:i/>
          <w:sz w:val="24"/>
          <w:szCs w:val="24"/>
        </w:rPr>
        <w:t>La Historia Social de Galicia en sus fuentes de protocolo</w:t>
      </w:r>
      <w:r w:rsidR="004938C3">
        <w:rPr>
          <w:rFonts w:ascii="Times New Roman" w:hAnsi="Times New Roman" w:cs="Times New Roman"/>
          <w:i/>
          <w:sz w:val="24"/>
          <w:szCs w:val="24"/>
        </w:rPr>
        <w:t>,</w:t>
      </w:r>
      <w:r w:rsidR="000820A2">
        <w:rPr>
          <w:rFonts w:ascii="Times New Roman" w:hAnsi="Times New Roman" w:cs="Times New Roman"/>
          <w:i/>
          <w:sz w:val="24"/>
          <w:szCs w:val="24"/>
        </w:rPr>
        <w:t xml:space="preserve"> </w:t>
      </w:r>
      <w:r w:rsidR="00713270" w:rsidRPr="00006CEB">
        <w:rPr>
          <w:rFonts w:ascii="Times New Roman" w:hAnsi="Times New Roman" w:cs="Times New Roman"/>
          <w:sz w:val="24"/>
          <w:szCs w:val="24"/>
        </w:rPr>
        <w:t>Santiago de Compostela, Universidad de Santiago de Compostela, 1980, pp. 521-564</w:t>
      </w:r>
      <w:r w:rsidR="002071C4">
        <w:rPr>
          <w:rFonts w:ascii="Times New Roman" w:hAnsi="Times New Roman" w:cs="Times New Roman"/>
          <w:sz w:val="24"/>
          <w:szCs w:val="24"/>
        </w:rPr>
        <w:t>.</w:t>
      </w:r>
    </w:p>
    <w:p w:rsidR="00713270" w:rsidRPr="00006CEB" w:rsidRDefault="00394C6E"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w:t>
      </w:r>
      <w:r w:rsidRPr="00006CEB">
        <w:rPr>
          <w:rFonts w:ascii="Times New Roman" w:hAnsi="Times New Roman" w:cs="Times New Roman"/>
          <w:sz w:val="24"/>
          <w:szCs w:val="24"/>
        </w:rPr>
        <w:t xml:space="preserve"> </w:t>
      </w:r>
      <w:r w:rsidR="00713270" w:rsidRPr="00006CEB">
        <w:rPr>
          <w:rFonts w:ascii="Times New Roman" w:hAnsi="Times New Roman" w:cs="Times New Roman"/>
          <w:sz w:val="24"/>
          <w:szCs w:val="24"/>
        </w:rPr>
        <w:t xml:space="preserve">“Las élites urbanas de una ciudad tradicional: Santiago de Compostela a mediados del siglo XVIII”, en EIRAS ROEL, A. (coord.), </w:t>
      </w:r>
      <w:r w:rsidR="00713270" w:rsidRPr="00006CEB">
        <w:rPr>
          <w:rFonts w:ascii="Times New Roman" w:hAnsi="Times New Roman" w:cs="Times New Roman"/>
          <w:i/>
          <w:sz w:val="24"/>
          <w:szCs w:val="24"/>
        </w:rPr>
        <w:t>La documentación notarial y la historia. Actas del II Coloquio de metodología histórica aplicada. Volumen I: del 27 de sep</w:t>
      </w:r>
      <w:r w:rsidR="00D35C08">
        <w:rPr>
          <w:rFonts w:ascii="Times New Roman" w:hAnsi="Times New Roman" w:cs="Times New Roman"/>
          <w:i/>
          <w:sz w:val="24"/>
          <w:szCs w:val="24"/>
        </w:rPr>
        <w:t>tiembre al 1 de octubre de 1982,</w:t>
      </w:r>
      <w:r w:rsidR="00713270" w:rsidRPr="00006CEB">
        <w:rPr>
          <w:rFonts w:ascii="Times New Roman" w:hAnsi="Times New Roman" w:cs="Times New Roman"/>
          <w:i/>
          <w:sz w:val="24"/>
          <w:szCs w:val="24"/>
        </w:rPr>
        <w:t xml:space="preserve"> </w:t>
      </w:r>
      <w:r w:rsidR="00713270" w:rsidRPr="00006CEB">
        <w:rPr>
          <w:rFonts w:ascii="Times New Roman" w:hAnsi="Times New Roman" w:cs="Times New Roman"/>
          <w:sz w:val="24"/>
          <w:szCs w:val="24"/>
        </w:rPr>
        <w:t>Santiago de Compostela, Universidad de Santiago de Compostela, 1984, pp. 117-140</w:t>
      </w:r>
      <w:r w:rsidR="002071C4">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ESCAGEDO SALMÓN, M., </w:t>
      </w:r>
      <w:r w:rsidRPr="00006CEB">
        <w:rPr>
          <w:rFonts w:ascii="Times New Roman" w:hAnsi="Times New Roman" w:cs="Times New Roman"/>
          <w:i/>
          <w:sz w:val="24"/>
          <w:szCs w:val="24"/>
        </w:rPr>
        <w:t>Solares montañeses: viejos linajes de la provincia de Santander</w:t>
      </w:r>
      <w:r w:rsidRPr="00006CEB">
        <w:rPr>
          <w:rFonts w:ascii="Times New Roman" w:hAnsi="Times New Roman" w:cs="Times New Roman"/>
          <w:sz w:val="24"/>
          <w:szCs w:val="24"/>
        </w:rPr>
        <w:t xml:space="preserve">, </w:t>
      </w:r>
      <w:proofErr w:type="spellStart"/>
      <w:r w:rsidRPr="00006CEB">
        <w:rPr>
          <w:rFonts w:ascii="Times New Roman" w:hAnsi="Times New Roman" w:cs="Times New Roman"/>
          <w:sz w:val="24"/>
          <w:szCs w:val="24"/>
        </w:rPr>
        <w:t>Santoña</w:t>
      </w:r>
      <w:proofErr w:type="spellEnd"/>
      <w:r w:rsidRPr="00006CEB">
        <w:rPr>
          <w:rFonts w:ascii="Times New Roman" w:hAnsi="Times New Roman" w:cs="Times New Roman"/>
          <w:sz w:val="24"/>
          <w:szCs w:val="24"/>
        </w:rPr>
        <w:t xml:space="preserve">, </w:t>
      </w:r>
      <w:proofErr w:type="spellStart"/>
      <w:r w:rsidRPr="00006CEB">
        <w:rPr>
          <w:rFonts w:ascii="Times New Roman" w:hAnsi="Times New Roman" w:cs="Times New Roman"/>
          <w:sz w:val="24"/>
          <w:szCs w:val="24"/>
        </w:rPr>
        <w:t>Dialco</w:t>
      </w:r>
      <w:proofErr w:type="spellEnd"/>
      <w:r w:rsidRPr="00006CEB">
        <w:rPr>
          <w:rFonts w:ascii="Times New Roman" w:hAnsi="Times New Roman" w:cs="Times New Roman"/>
          <w:sz w:val="24"/>
          <w:szCs w:val="24"/>
        </w:rPr>
        <w:t xml:space="preserve"> </w:t>
      </w:r>
      <w:proofErr w:type="spellStart"/>
      <w:r w:rsidRPr="00006CEB">
        <w:rPr>
          <w:rFonts w:ascii="Times New Roman" w:hAnsi="Times New Roman" w:cs="Times New Roman"/>
          <w:sz w:val="24"/>
          <w:szCs w:val="24"/>
        </w:rPr>
        <w:t>Mnemaen</w:t>
      </w:r>
      <w:proofErr w:type="spellEnd"/>
      <w:r w:rsidRPr="00006CEB">
        <w:rPr>
          <w:rFonts w:ascii="Times New Roman" w:hAnsi="Times New Roman" w:cs="Times New Roman"/>
          <w:sz w:val="24"/>
          <w:szCs w:val="24"/>
        </w:rPr>
        <w:t xml:space="preserve">, 1925. </w:t>
      </w:r>
    </w:p>
    <w:p w:rsidR="00532716" w:rsidRPr="00006CEB" w:rsidRDefault="00532716" w:rsidP="004325A2">
      <w:pPr>
        <w:pStyle w:val="Textonotapie"/>
        <w:spacing w:after="160"/>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FAYA DÍAZ, M. Á., “Gobierno municipal y venta de oficios en la Asturias de los s. XVI y XVII”, en </w:t>
      </w:r>
      <w:r w:rsidRPr="00006CEB">
        <w:rPr>
          <w:rFonts w:ascii="Times New Roman" w:hAnsi="Times New Roman" w:cs="Times New Roman"/>
          <w:i/>
          <w:sz w:val="24"/>
          <w:szCs w:val="24"/>
        </w:rPr>
        <w:t xml:space="preserve">Hispania, </w:t>
      </w:r>
      <w:r w:rsidRPr="00006CEB">
        <w:rPr>
          <w:rFonts w:ascii="Times New Roman" w:hAnsi="Times New Roman" w:cs="Times New Roman"/>
          <w:sz w:val="24"/>
          <w:szCs w:val="24"/>
        </w:rPr>
        <w:t>2003, 203, pp. 75-136</w:t>
      </w:r>
      <w:r w:rsidR="002071C4">
        <w:rPr>
          <w:rFonts w:ascii="Times New Roman" w:hAnsi="Times New Roman" w:cs="Times New Roman"/>
          <w:sz w:val="24"/>
          <w:szCs w:val="24"/>
        </w:rPr>
        <w:t>.</w:t>
      </w:r>
    </w:p>
    <w:p w:rsidR="00532716" w:rsidRPr="00006CEB" w:rsidRDefault="00394C6E" w:rsidP="004325A2">
      <w:pPr>
        <w:pStyle w:val="Textonotapie"/>
        <w:spacing w:after="160"/>
        <w:ind w:left="283"/>
        <w:jc w:val="both"/>
        <w:rPr>
          <w:rFonts w:ascii="Times New Roman" w:hAnsi="Times New Roman" w:cs="Times New Roman"/>
          <w:sz w:val="24"/>
          <w:szCs w:val="24"/>
        </w:rPr>
      </w:pPr>
      <w:r>
        <w:rPr>
          <w:rFonts w:ascii="Times New Roman" w:hAnsi="Times New Roman" w:cs="Times New Roman"/>
          <w:sz w:val="24"/>
          <w:szCs w:val="24"/>
        </w:rPr>
        <w:t>________________,</w:t>
      </w:r>
      <w:r w:rsidR="00532716" w:rsidRPr="00006CEB">
        <w:rPr>
          <w:rFonts w:ascii="Times New Roman" w:hAnsi="Times New Roman" w:cs="Times New Roman"/>
          <w:sz w:val="24"/>
          <w:szCs w:val="24"/>
        </w:rPr>
        <w:t xml:space="preserve"> “La nobleza asturiana: servicio a la corona y ascenso social”, en FAYA DÍAZ, M. Á., MARTÍNEZ-RADÍO, E. (</w:t>
      </w:r>
      <w:proofErr w:type="spellStart"/>
      <w:r w:rsidR="00532716" w:rsidRPr="00006CEB">
        <w:rPr>
          <w:rFonts w:ascii="Times New Roman" w:hAnsi="Times New Roman" w:cs="Times New Roman"/>
          <w:sz w:val="24"/>
          <w:szCs w:val="24"/>
        </w:rPr>
        <w:t>coords</w:t>
      </w:r>
      <w:proofErr w:type="spellEnd"/>
      <w:r w:rsidR="00532716" w:rsidRPr="00006CEB">
        <w:rPr>
          <w:rFonts w:ascii="Times New Roman" w:hAnsi="Times New Roman" w:cs="Times New Roman"/>
          <w:sz w:val="24"/>
          <w:szCs w:val="24"/>
        </w:rPr>
        <w:t xml:space="preserve">.), </w:t>
      </w:r>
      <w:r w:rsidR="00AA63D5" w:rsidRPr="00006CEB">
        <w:rPr>
          <w:rFonts w:ascii="Times New Roman" w:hAnsi="Times New Roman" w:cs="Times New Roman"/>
          <w:i/>
          <w:sz w:val="24"/>
          <w:szCs w:val="24"/>
        </w:rPr>
        <w:t>Nobleza y ejército en la Asturias de la Edad Moderna</w:t>
      </w:r>
      <w:r w:rsidR="00D35C08">
        <w:rPr>
          <w:rFonts w:ascii="Times New Roman" w:hAnsi="Times New Roman" w:cs="Times New Roman"/>
          <w:i/>
          <w:sz w:val="24"/>
          <w:szCs w:val="24"/>
        </w:rPr>
        <w:t>,</w:t>
      </w:r>
      <w:r w:rsidR="00532716" w:rsidRPr="00006CEB">
        <w:rPr>
          <w:rFonts w:ascii="Times New Roman" w:hAnsi="Times New Roman" w:cs="Times New Roman"/>
          <w:i/>
          <w:sz w:val="24"/>
          <w:szCs w:val="24"/>
        </w:rPr>
        <w:t xml:space="preserve"> </w:t>
      </w:r>
      <w:r w:rsidR="00532716" w:rsidRPr="00006CEB">
        <w:rPr>
          <w:rFonts w:ascii="Times New Roman" w:hAnsi="Times New Roman" w:cs="Times New Roman"/>
          <w:sz w:val="24"/>
          <w:szCs w:val="24"/>
        </w:rPr>
        <w:t>Oviedo, KRK Ediciones, 2008, pp. 111-179</w:t>
      </w:r>
      <w:r w:rsidR="002071C4">
        <w:rPr>
          <w:rFonts w:ascii="Times New Roman" w:hAnsi="Times New Roman" w:cs="Times New Roman"/>
          <w:sz w:val="24"/>
          <w:szCs w:val="24"/>
        </w:rPr>
        <w:t>.</w:t>
      </w:r>
    </w:p>
    <w:p w:rsidR="00532716" w:rsidRPr="00006CEB" w:rsidRDefault="00394C6E" w:rsidP="004325A2">
      <w:pPr>
        <w:pStyle w:val="Textonotapie"/>
        <w:spacing w:after="160"/>
        <w:ind w:left="283"/>
        <w:jc w:val="both"/>
        <w:rPr>
          <w:rFonts w:ascii="Times New Roman" w:hAnsi="Times New Roman" w:cs="Times New Roman"/>
          <w:sz w:val="24"/>
          <w:szCs w:val="24"/>
        </w:rPr>
      </w:pPr>
      <w:r>
        <w:rPr>
          <w:rFonts w:ascii="Times New Roman" w:hAnsi="Times New Roman" w:cs="Times New Roman"/>
          <w:sz w:val="24"/>
          <w:szCs w:val="24"/>
        </w:rPr>
        <w:t>________________,</w:t>
      </w:r>
      <w:r w:rsidRPr="00006CEB">
        <w:rPr>
          <w:rFonts w:ascii="Times New Roman" w:hAnsi="Times New Roman" w:cs="Times New Roman"/>
          <w:sz w:val="24"/>
          <w:szCs w:val="24"/>
        </w:rPr>
        <w:t xml:space="preserve"> </w:t>
      </w:r>
      <w:r w:rsidR="00532716" w:rsidRPr="00006CEB">
        <w:rPr>
          <w:rFonts w:ascii="Times New Roman" w:hAnsi="Times New Roman" w:cs="Times New Roman"/>
          <w:sz w:val="24"/>
          <w:szCs w:val="24"/>
        </w:rPr>
        <w:t xml:space="preserve">“La propiedad nobiliaria en la Asturias del s. XVIII”, en FAYA DÍAZ, M. Á. (coord.), </w:t>
      </w:r>
      <w:r w:rsidR="00C754F4">
        <w:rPr>
          <w:rFonts w:ascii="Times New Roman" w:hAnsi="Times New Roman" w:cs="Times New Roman"/>
          <w:i/>
          <w:sz w:val="24"/>
          <w:szCs w:val="24"/>
        </w:rPr>
        <w:t>La nobleza en la Asturias del Antiguo Régimen</w:t>
      </w:r>
      <w:r w:rsidR="00D35C08">
        <w:rPr>
          <w:rFonts w:ascii="Times New Roman" w:hAnsi="Times New Roman" w:cs="Times New Roman"/>
          <w:i/>
          <w:sz w:val="24"/>
          <w:szCs w:val="24"/>
        </w:rPr>
        <w:t>,</w:t>
      </w:r>
      <w:r w:rsidR="00532716" w:rsidRPr="00006CEB">
        <w:rPr>
          <w:rFonts w:ascii="Times New Roman" w:hAnsi="Times New Roman" w:cs="Times New Roman"/>
          <w:i/>
          <w:sz w:val="24"/>
          <w:szCs w:val="24"/>
        </w:rPr>
        <w:t xml:space="preserve"> </w:t>
      </w:r>
      <w:r w:rsidR="00532716" w:rsidRPr="00006CEB">
        <w:rPr>
          <w:rFonts w:ascii="Times New Roman" w:hAnsi="Times New Roman" w:cs="Times New Roman"/>
          <w:sz w:val="24"/>
          <w:szCs w:val="24"/>
        </w:rPr>
        <w:t>Oviedo, KRK Ediciones, 2004, pp. 103-145</w:t>
      </w:r>
      <w:r w:rsidR="002071C4">
        <w:rPr>
          <w:rFonts w:ascii="Times New Roman" w:hAnsi="Times New Roman" w:cs="Times New Roman"/>
          <w:sz w:val="24"/>
          <w:szCs w:val="24"/>
        </w:rPr>
        <w:t>.</w:t>
      </w:r>
    </w:p>
    <w:p w:rsidR="00532716" w:rsidRPr="00006CEB" w:rsidRDefault="00394C6E" w:rsidP="004325A2">
      <w:pPr>
        <w:pStyle w:val="Textonotapie"/>
        <w:spacing w:after="160"/>
        <w:ind w:left="283"/>
        <w:jc w:val="both"/>
        <w:rPr>
          <w:rFonts w:ascii="Times New Roman" w:hAnsi="Times New Roman" w:cs="Times New Roman"/>
          <w:sz w:val="24"/>
          <w:szCs w:val="24"/>
        </w:rPr>
      </w:pPr>
      <w:r>
        <w:rPr>
          <w:rFonts w:ascii="Times New Roman" w:hAnsi="Times New Roman" w:cs="Times New Roman"/>
          <w:sz w:val="24"/>
          <w:szCs w:val="24"/>
        </w:rPr>
        <w:t>________________,</w:t>
      </w:r>
      <w:r w:rsidRPr="00006CEB">
        <w:rPr>
          <w:rFonts w:ascii="Times New Roman" w:hAnsi="Times New Roman" w:cs="Times New Roman"/>
          <w:sz w:val="24"/>
          <w:szCs w:val="24"/>
        </w:rPr>
        <w:t xml:space="preserve"> </w:t>
      </w:r>
      <w:r w:rsidR="00532716" w:rsidRPr="00006CEB">
        <w:rPr>
          <w:rFonts w:ascii="Times New Roman" w:hAnsi="Times New Roman" w:cs="Times New Roman"/>
          <w:sz w:val="24"/>
          <w:szCs w:val="24"/>
        </w:rPr>
        <w:t>“La Sociedad Econ</w:t>
      </w:r>
      <w:r w:rsidR="008E1066">
        <w:rPr>
          <w:rFonts w:ascii="Times New Roman" w:hAnsi="Times New Roman" w:cs="Times New Roman"/>
          <w:sz w:val="24"/>
          <w:szCs w:val="24"/>
        </w:rPr>
        <w:t>ómica de Asturias: balance”, en</w:t>
      </w:r>
      <w:r w:rsidR="00D35C08">
        <w:rPr>
          <w:rFonts w:ascii="Times New Roman" w:hAnsi="Times New Roman" w:cs="Times New Roman"/>
          <w:sz w:val="24"/>
          <w:szCs w:val="24"/>
        </w:rPr>
        <w:t xml:space="preserve"> LORENZO ÁLVAREZ, E.</w:t>
      </w:r>
      <w:r w:rsidR="008E1066">
        <w:rPr>
          <w:rFonts w:ascii="Times New Roman" w:hAnsi="Times New Roman" w:cs="Times New Roman"/>
          <w:sz w:val="24"/>
          <w:szCs w:val="24"/>
        </w:rPr>
        <w:t xml:space="preserve"> de</w:t>
      </w:r>
      <w:r w:rsidR="00D35C08">
        <w:rPr>
          <w:rFonts w:ascii="Times New Roman" w:hAnsi="Times New Roman" w:cs="Times New Roman"/>
          <w:sz w:val="24"/>
          <w:szCs w:val="24"/>
        </w:rPr>
        <w:t xml:space="preserve"> (coord.),</w:t>
      </w:r>
      <w:r w:rsidR="00532716" w:rsidRPr="00006CEB">
        <w:rPr>
          <w:rFonts w:ascii="Times New Roman" w:hAnsi="Times New Roman" w:cs="Times New Roman"/>
          <w:sz w:val="24"/>
          <w:szCs w:val="24"/>
        </w:rPr>
        <w:t xml:space="preserve"> </w:t>
      </w:r>
      <w:r w:rsidR="00532716" w:rsidRPr="00006CEB">
        <w:rPr>
          <w:rFonts w:ascii="Times New Roman" w:hAnsi="Times New Roman" w:cs="Times New Roman"/>
          <w:i/>
          <w:sz w:val="24"/>
          <w:szCs w:val="24"/>
        </w:rPr>
        <w:t>Actas del IV Congreso Internacional de la Sociedad Española de Estudios del Siglo XVIII. La época de Carlos IV, (1788-1808)</w:t>
      </w:r>
      <w:r w:rsidR="00532716" w:rsidRPr="00006CEB">
        <w:rPr>
          <w:rFonts w:ascii="Times New Roman" w:hAnsi="Times New Roman" w:cs="Times New Roman"/>
          <w:sz w:val="24"/>
          <w:szCs w:val="24"/>
        </w:rPr>
        <w:t xml:space="preserve">: </w:t>
      </w:r>
      <w:r w:rsidR="00532716" w:rsidRPr="00006CEB">
        <w:rPr>
          <w:rFonts w:ascii="Times New Roman" w:hAnsi="Times New Roman" w:cs="Times New Roman"/>
          <w:i/>
          <w:sz w:val="24"/>
          <w:szCs w:val="24"/>
        </w:rPr>
        <w:t>2008</w:t>
      </w:r>
      <w:r w:rsidR="00532716" w:rsidRPr="00006CEB">
        <w:rPr>
          <w:rFonts w:ascii="Times New Roman" w:hAnsi="Times New Roman" w:cs="Times New Roman"/>
          <w:sz w:val="24"/>
          <w:szCs w:val="24"/>
        </w:rPr>
        <w:t xml:space="preserve">, Gijón, Ediciones </w:t>
      </w:r>
      <w:proofErr w:type="spellStart"/>
      <w:r w:rsidR="00532716" w:rsidRPr="00006CEB">
        <w:rPr>
          <w:rFonts w:ascii="Times New Roman" w:hAnsi="Times New Roman" w:cs="Times New Roman"/>
          <w:sz w:val="24"/>
          <w:szCs w:val="24"/>
        </w:rPr>
        <w:t>Trea</w:t>
      </w:r>
      <w:proofErr w:type="spellEnd"/>
      <w:r w:rsidR="00532716" w:rsidRPr="00006CEB">
        <w:rPr>
          <w:rFonts w:ascii="Times New Roman" w:hAnsi="Times New Roman" w:cs="Times New Roman"/>
          <w:sz w:val="24"/>
          <w:szCs w:val="24"/>
        </w:rPr>
        <w:t>, 2009, pp. 483-495</w:t>
      </w:r>
      <w:r w:rsidR="002071C4">
        <w:rPr>
          <w:rFonts w:ascii="Times New Roman" w:hAnsi="Times New Roman" w:cs="Times New Roman"/>
          <w:sz w:val="24"/>
          <w:szCs w:val="24"/>
        </w:rPr>
        <w:t>.</w:t>
      </w:r>
    </w:p>
    <w:p w:rsidR="00532716" w:rsidRPr="00006CEB" w:rsidRDefault="00394C6E" w:rsidP="004325A2">
      <w:pPr>
        <w:pStyle w:val="Textonotapie"/>
        <w:spacing w:after="160"/>
        <w:ind w:left="283"/>
        <w:jc w:val="both"/>
        <w:rPr>
          <w:rFonts w:ascii="Times New Roman" w:hAnsi="Times New Roman" w:cs="Times New Roman"/>
          <w:sz w:val="24"/>
          <w:szCs w:val="24"/>
        </w:rPr>
      </w:pPr>
      <w:r>
        <w:rPr>
          <w:rFonts w:ascii="Times New Roman" w:hAnsi="Times New Roman" w:cs="Times New Roman"/>
          <w:sz w:val="24"/>
          <w:szCs w:val="24"/>
        </w:rPr>
        <w:t>________________,</w:t>
      </w:r>
      <w:r w:rsidRPr="00006CEB">
        <w:rPr>
          <w:rFonts w:ascii="Times New Roman" w:hAnsi="Times New Roman" w:cs="Times New Roman"/>
          <w:sz w:val="24"/>
          <w:szCs w:val="24"/>
        </w:rPr>
        <w:t xml:space="preserve"> </w:t>
      </w:r>
      <w:r w:rsidR="00532716" w:rsidRPr="00006CEB">
        <w:rPr>
          <w:rFonts w:ascii="Times New Roman" w:hAnsi="Times New Roman" w:cs="Times New Roman"/>
          <w:sz w:val="24"/>
          <w:szCs w:val="24"/>
        </w:rPr>
        <w:t xml:space="preserve">“Los señoríos asturianos en tiempo de Felipe II”, en </w:t>
      </w:r>
      <w:r w:rsidR="00532716" w:rsidRPr="00006CEB">
        <w:rPr>
          <w:rFonts w:ascii="Times New Roman" w:hAnsi="Times New Roman" w:cs="Times New Roman"/>
          <w:i/>
          <w:sz w:val="24"/>
          <w:szCs w:val="24"/>
        </w:rPr>
        <w:t>Boletín del Real Instituto de Estudios Asturianos</w:t>
      </w:r>
      <w:r w:rsidR="00532716" w:rsidRPr="00006CEB">
        <w:rPr>
          <w:rFonts w:ascii="Times New Roman" w:hAnsi="Times New Roman" w:cs="Times New Roman"/>
          <w:sz w:val="24"/>
          <w:szCs w:val="24"/>
        </w:rPr>
        <w:t>, 2001, 55, 158, pp. 109-122</w:t>
      </w:r>
      <w:r w:rsidR="002071C4">
        <w:rPr>
          <w:rFonts w:ascii="Times New Roman" w:hAnsi="Times New Roman" w:cs="Times New Roman"/>
          <w:sz w:val="24"/>
          <w:szCs w:val="24"/>
        </w:rPr>
        <w:t>.</w:t>
      </w:r>
    </w:p>
    <w:p w:rsidR="00532716" w:rsidRPr="00006CEB" w:rsidRDefault="00394C6E" w:rsidP="004325A2">
      <w:pPr>
        <w:pStyle w:val="Textonotapie"/>
        <w:spacing w:after="160"/>
        <w:ind w:left="283"/>
        <w:jc w:val="both"/>
        <w:rPr>
          <w:rFonts w:ascii="Times New Roman" w:hAnsi="Times New Roman" w:cs="Times New Roman"/>
          <w:sz w:val="24"/>
          <w:szCs w:val="24"/>
        </w:rPr>
      </w:pPr>
      <w:r>
        <w:rPr>
          <w:rFonts w:ascii="Times New Roman" w:hAnsi="Times New Roman" w:cs="Times New Roman"/>
          <w:sz w:val="24"/>
          <w:szCs w:val="24"/>
        </w:rPr>
        <w:t>________________,</w:t>
      </w:r>
      <w:r w:rsidRPr="00006CEB">
        <w:rPr>
          <w:rFonts w:ascii="Times New Roman" w:hAnsi="Times New Roman" w:cs="Times New Roman"/>
          <w:sz w:val="24"/>
          <w:szCs w:val="24"/>
        </w:rPr>
        <w:t xml:space="preserve"> </w:t>
      </w:r>
      <w:r w:rsidR="00532716" w:rsidRPr="00006CEB">
        <w:rPr>
          <w:rFonts w:ascii="Times New Roman" w:hAnsi="Times New Roman" w:cs="Times New Roman"/>
          <w:sz w:val="24"/>
          <w:szCs w:val="24"/>
        </w:rPr>
        <w:t xml:space="preserve">“Los Valdés de Salas y la fundación de la Universidad de Oviedo”, en FAYA DÍAZ, M. Á. (coord.), </w:t>
      </w:r>
      <w:r w:rsidR="00C754F4">
        <w:rPr>
          <w:rFonts w:ascii="Times New Roman" w:hAnsi="Times New Roman" w:cs="Times New Roman"/>
          <w:i/>
          <w:sz w:val="24"/>
          <w:szCs w:val="24"/>
        </w:rPr>
        <w:t>La nobleza en la Asturias del Antiguo Régimen</w:t>
      </w:r>
      <w:r w:rsidR="00C754F4">
        <w:rPr>
          <w:rFonts w:ascii="Times New Roman" w:hAnsi="Times New Roman" w:cs="Times New Roman"/>
          <w:sz w:val="24"/>
          <w:szCs w:val="24"/>
        </w:rPr>
        <w:t xml:space="preserve">. </w:t>
      </w:r>
      <w:r w:rsidR="00532716" w:rsidRPr="00006CEB">
        <w:rPr>
          <w:rFonts w:ascii="Times New Roman" w:hAnsi="Times New Roman" w:cs="Times New Roman"/>
          <w:sz w:val="24"/>
          <w:szCs w:val="24"/>
        </w:rPr>
        <w:t>Oviedo, KRK Ediciones, 2004, pp. 147-197</w:t>
      </w:r>
      <w:r w:rsidR="002071C4">
        <w:rPr>
          <w:rFonts w:ascii="Times New Roman" w:hAnsi="Times New Roman" w:cs="Times New Roman"/>
          <w:sz w:val="24"/>
          <w:szCs w:val="24"/>
        </w:rPr>
        <w:t>.</w:t>
      </w:r>
    </w:p>
    <w:p w:rsidR="00532716" w:rsidRPr="00006CEB" w:rsidRDefault="00394C6E" w:rsidP="004325A2">
      <w:pPr>
        <w:pStyle w:val="Textonotapie"/>
        <w:spacing w:after="160"/>
        <w:ind w:left="283"/>
        <w:jc w:val="both"/>
        <w:rPr>
          <w:rFonts w:ascii="Times New Roman" w:hAnsi="Times New Roman" w:cs="Times New Roman"/>
          <w:sz w:val="24"/>
          <w:szCs w:val="24"/>
        </w:rPr>
      </w:pPr>
      <w:r>
        <w:rPr>
          <w:rFonts w:ascii="Times New Roman" w:hAnsi="Times New Roman" w:cs="Times New Roman"/>
          <w:sz w:val="24"/>
          <w:szCs w:val="24"/>
        </w:rPr>
        <w:t>________________,</w:t>
      </w:r>
      <w:r w:rsidRPr="00006CEB">
        <w:rPr>
          <w:rFonts w:ascii="Times New Roman" w:hAnsi="Times New Roman" w:cs="Times New Roman"/>
          <w:sz w:val="24"/>
          <w:szCs w:val="24"/>
        </w:rPr>
        <w:t xml:space="preserve"> </w:t>
      </w:r>
      <w:r w:rsidR="00532716" w:rsidRPr="00006CEB">
        <w:rPr>
          <w:rFonts w:ascii="Times New Roman" w:hAnsi="Times New Roman" w:cs="Times New Roman"/>
          <w:sz w:val="24"/>
          <w:szCs w:val="24"/>
        </w:rPr>
        <w:t>“Nobleza y campesinado en la Asturias de la segunda mitad del s. XVIII: relaciones en torno a la tierra”, en PÉREZ ÁLVAREZ, M. J., MAR</w:t>
      </w:r>
      <w:r w:rsidR="003925CB">
        <w:rPr>
          <w:rFonts w:ascii="Times New Roman" w:hAnsi="Times New Roman" w:cs="Times New Roman"/>
          <w:sz w:val="24"/>
          <w:szCs w:val="24"/>
        </w:rPr>
        <w:t>TÍN GARCÍA, Alfredo (eds.),</w:t>
      </w:r>
      <w:r w:rsidR="00532716" w:rsidRPr="00006CEB">
        <w:rPr>
          <w:rFonts w:ascii="Times New Roman" w:hAnsi="Times New Roman" w:cs="Times New Roman"/>
          <w:sz w:val="24"/>
          <w:szCs w:val="24"/>
        </w:rPr>
        <w:t xml:space="preserve"> </w:t>
      </w:r>
      <w:r w:rsidR="000213E4" w:rsidRPr="00006CEB">
        <w:rPr>
          <w:rFonts w:ascii="Times New Roman" w:hAnsi="Times New Roman" w:cs="Times New Roman"/>
          <w:i/>
          <w:sz w:val="24"/>
          <w:szCs w:val="24"/>
        </w:rPr>
        <w:t>Campo y campesinos en la España Moderna. Cultura</w:t>
      </w:r>
      <w:r w:rsidR="000213E4">
        <w:rPr>
          <w:rFonts w:ascii="Times New Roman" w:hAnsi="Times New Roman" w:cs="Times New Roman"/>
          <w:i/>
          <w:sz w:val="24"/>
          <w:szCs w:val="24"/>
        </w:rPr>
        <w:t xml:space="preserve">s políticas en el mundo hispano. </w:t>
      </w:r>
      <w:r w:rsidR="00532716" w:rsidRPr="00006CEB">
        <w:rPr>
          <w:rFonts w:ascii="Times New Roman" w:hAnsi="Times New Roman" w:cs="Times New Roman"/>
          <w:i/>
          <w:sz w:val="24"/>
          <w:szCs w:val="24"/>
        </w:rPr>
        <w:t xml:space="preserve">Volumen 2, </w:t>
      </w:r>
      <w:r w:rsidR="00532716" w:rsidRPr="00006CEB">
        <w:rPr>
          <w:rFonts w:ascii="Times New Roman" w:hAnsi="Times New Roman" w:cs="Times New Roman"/>
          <w:sz w:val="24"/>
          <w:szCs w:val="24"/>
        </w:rPr>
        <w:t>León, Fundación Española de Historia Moderna, 2012, pp. 1349-1360</w:t>
      </w:r>
      <w:r w:rsidR="002071C4">
        <w:rPr>
          <w:rFonts w:ascii="Times New Roman" w:hAnsi="Times New Roman" w:cs="Times New Roman"/>
          <w:sz w:val="24"/>
          <w:szCs w:val="24"/>
        </w:rPr>
        <w:t>.</w:t>
      </w:r>
    </w:p>
    <w:p w:rsidR="00532716" w:rsidRPr="00006CEB" w:rsidRDefault="00394C6E" w:rsidP="004325A2">
      <w:pPr>
        <w:pStyle w:val="Textonotapie"/>
        <w:spacing w:after="160"/>
        <w:ind w:left="283"/>
        <w:jc w:val="both"/>
        <w:rPr>
          <w:rFonts w:ascii="Times New Roman" w:hAnsi="Times New Roman" w:cs="Times New Roman"/>
          <w:sz w:val="24"/>
          <w:szCs w:val="24"/>
        </w:rPr>
      </w:pPr>
      <w:r>
        <w:rPr>
          <w:rFonts w:ascii="Times New Roman" w:hAnsi="Times New Roman" w:cs="Times New Roman"/>
          <w:sz w:val="24"/>
          <w:szCs w:val="24"/>
        </w:rPr>
        <w:t>________________,</w:t>
      </w:r>
      <w:r w:rsidRPr="00006CEB">
        <w:rPr>
          <w:rFonts w:ascii="Times New Roman" w:hAnsi="Times New Roman" w:cs="Times New Roman"/>
          <w:sz w:val="24"/>
          <w:szCs w:val="24"/>
        </w:rPr>
        <w:t xml:space="preserve"> </w:t>
      </w:r>
      <w:r w:rsidR="00532716" w:rsidRPr="00006CEB">
        <w:rPr>
          <w:rFonts w:ascii="Times New Roman" w:hAnsi="Times New Roman" w:cs="Times New Roman"/>
          <w:sz w:val="24"/>
          <w:szCs w:val="24"/>
        </w:rPr>
        <w:t>“Nobleza y mundo  rural del oriente de Asturias en la Edad Moderna”, en ARANDA PÉREZ, F</w:t>
      </w:r>
      <w:r w:rsidR="003925CB">
        <w:rPr>
          <w:rFonts w:ascii="Times New Roman" w:hAnsi="Times New Roman" w:cs="Times New Roman"/>
          <w:sz w:val="24"/>
          <w:szCs w:val="24"/>
        </w:rPr>
        <w:t xml:space="preserve">. J. (coord.), </w:t>
      </w:r>
      <w:r w:rsidR="00532716" w:rsidRPr="00006CEB">
        <w:rPr>
          <w:rFonts w:ascii="Times New Roman" w:hAnsi="Times New Roman" w:cs="Times New Roman"/>
          <w:i/>
          <w:sz w:val="24"/>
          <w:szCs w:val="24"/>
        </w:rPr>
        <w:t xml:space="preserve">Actas de la </w:t>
      </w:r>
      <w:proofErr w:type="spellStart"/>
      <w:r w:rsidR="00532716" w:rsidRPr="00006CEB">
        <w:rPr>
          <w:rFonts w:ascii="Times New Roman" w:hAnsi="Times New Roman" w:cs="Times New Roman"/>
          <w:i/>
          <w:sz w:val="24"/>
          <w:szCs w:val="24"/>
        </w:rPr>
        <w:t>VIIª</w:t>
      </w:r>
      <w:proofErr w:type="spellEnd"/>
      <w:r w:rsidR="00532716" w:rsidRPr="00006CEB">
        <w:rPr>
          <w:rFonts w:ascii="Times New Roman" w:hAnsi="Times New Roman" w:cs="Times New Roman"/>
          <w:i/>
          <w:sz w:val="24"/>
          <w:szCs w:val="24"/>
        </w:rPr>
        <w:t xml:space="preserve"> Reunión Científica de la Fundación Española de Historia Moderna. Vol. 2: El mundo rural en la España moderna: 2002</w:t>
      </w:r>
      <w:r w:rsidR="003925CB">
        <w:rPr>
          <w:rFonts w:ascii="Times New Roman" w:hAnsi="Times New Roman" w:cs="Times New Roman"/>
          <w:sz w:val="24"/>
          <w:szCs w:val="24"/>
        </w:rPr>
        <w:t>,</w:t>
      </w:r>
      <w:r w:rsidR="00532716" w:rsidRPr="00006CEB">
        <w:rPr>
          <w:rFonts w:ascii="Times New Roman" w:hAnsi="Times New Roman" w:cs="Times New Roman"/>
          <w:sz w:val="24"/>
          <w:szCs w:val="24"/>
        </w:rPr>
        <w:t xml:space="preserve"> Ciudad Real, Servicio de Publicaciones de la Universidad de Castilla-La Mancha, 2004, pp.453-464</w:t>
      </w:r>
      <w:r w:rsidR="002071C4">
        <w:rPr>
          <w:rFonts w:ascii="Times New Roman" w:hAnsi="Times New Roman" w:cs="Times New Roman"/>
          <w:sz w:val="24"/>
          <w:szCs w:val="24"/>
        </w:rPr>
        <w:t>.</w:t>
      </w:r>
    </w:p>
    <w:p w:rsidR="00532716" w:rsidRPr="00006CEB" w:rsidRDefault="00394C6E" w:rsidP="004325A2">
      <w:pPr>
        <w:pStyle w:val="Textonotapie"/>
        <w:spacing w:after="160"/>
        <w:ind w:left="283"/>
        <w:jc w:val="both"/>
        <w:rPr>
          <w:rFonts w:ascii="Times New Roman" w:hAnsi="Times New Roman" w:cs="Times New Roman"/>
          <w:sz w:val="24"/>
          <w:szCs w:val="24"/>
        </w:rPr>
      </w:pPr>
      <w:r>
        <w:rPr>
          <w:rFonts w:ascii="Times New Roman" w:hAnsi="Times New Roman" w:cs="Times New Roman"/>
          <w:sz w:val="24"/>
          <w:szCs w:val="24"/>
        </w:rPr>
        <w:lastRenderedPageBreak/>
        <w:t>________________,</w:t>
      </w:r>
      <w:r w:rsidRPr="00006CEB">
        <w:rPr>
          <w:rFonts w:ascii="Times New Roman" w:hAnsi="Times New Roman" w:cs="Times New Roman"/>
          <w:sz w:val="24"/>
          <w:szCs w:val="24"/>
        </w:rPr>
        <w:t xml:space="preserve"> </w:t>
      </w:r>
      <w:r w:rsidR="00532716" w:rsidRPr="00006CEB">
        <w:rPr>
          <w:rFonts w:ascii="Times New Roman" w:hAnsi="Times New Roman" w:cs="Times New Roman"/>
          <w:sz w:val="24"/>
          <w:szCs w:val="24"/>
        </w:rPr>
        <w:t>“Patrimonio económico y valores nobiliarios de la oligarquía ovetense a finales del Antiguo Régimen”</w:t>
      </w:r>
      <w:r w:rsidR="003925CB">
        <w:rPr>
          <w:rFonts w:ascii="Times New Roman" w:hAnsi="Times New Roman" w:cs="Times New Roman"/>
          <w:sz w:val="24"/>
          <w:szCs w:val="24"/>
        </w:rPr>
        <w:t xml:space="preserve">, en FAYA DÍAZ, M. Á. (coord.), </w:t>
      </w:r>
      <w:r w:rsidR="00676EFE" w:rsidRPr="00676EFE">
        <w:rPr>
          <w:rFonts w:ascii="Times New Roman" w:hAnsi="Times New Roman" w:cs="Times New Roman"/>
          <w:i/>
          <w:sz w:val="24"/>
          <w:szCs w:val="24"/>
        </w:rPr>
        <w:t>Las ciudades españolas en la Edad Moderna: oligarquías urbanas y gobierno municipal</w:t>
      </w:r>
      <w:r w:rsidR="003925CB">
        <w:rPr>
          <w:rFonts w:ascii="Times New Roman" w:hAnsi="Times New Roman" w:cs="Times New Roman"/>
          <w:i/>
          <w:sz w:val="24"/>
          <w:szCs w:val="24"/>
        </w:rPr>
        <w:t>,</w:t>
      </w:r>
      <w:r w:rsidR="00676EFE">
        <w:rPr>
          <w:rFonts w:ascii="Times New Roman" w:hAnsi="Times New Roman" w:cs="Times New Roman"/>
          <w:i/>
          <w:sz w:val="24"/>
          <w:szCs w:val="24"/>
        </w:rPr>
        <w:t xml:space="preserve"> </w:t>
      </w:r>
      <w:r w:rsidR="00532716" w:rsidRPr="00006CEB">
        <w:rPr>
          <w:rFonts w:ascii="Times New Roman" w:hAnsi="Times New Roman" w:cs="Times New Roman"/>
          <w:sz w:val="24"/>
          <w:szCs w:val="24"/>
        </w:rPr>
        <w:t>Oviedo, KRK Ediciones, 2014, pp. 287-369</w:t>
      </w:r>
      <w:r w:rsidR="002071C4">
        <w:rPr>
          <w:rFonts w:ascii="Times New Roman" w:hAnsi="Times New Roman" w:cs="Times New Roman"/>
          <w:sz w:val="24"/>
          <w:szCs w:val="24"/>
        </w:rPr>
        <w:t>.</w:t>
      </w:r>
    </w:p>
    <w:p w:rsidR="00532716" w:rsidRPr="00006CEB" w:rsidRDefault="002F76C0" w:rsidP="004325A2">
      <w:pPr>
        <w:pStyle w:val="Textonotapie"/>
        <w:spacing w:after="160"/>
        <w:ind w:left="283"/>
        <w:jc w:val="both"/>
        <w:rPr>
          <w:rFonts w:ascii="Times New Roman" w:hAnsi="Times New Roman" w:cs="Times New Roman"/>
          <w:sz w:val="24"/>
          <w:szCs w:val="24"/>
        </w:rPr>
      </w:pPr>
      <w:r>
        <w:rPr>
          <w:rFonts w:ascii="Times New Roman" w:hAnsi="Times New Roman" w:cs="Times New Roman"/>
          <w:sz w:val="24"/>
          <w:szCs w:val="24"/>
        </w:rPr>
        <w:t>________________,</w:t>
      </w:r>
      <w:r w:rsidR="00532716" w:rsidRPr="00006CEB">
        <w:rPr>
          <w:rFonts w:ascii="Times New Roman" w:hAnsi="Times New Roman" w:cs="Times New Roman"/>
          <w:sz w:val="24"/>
          <w:szCs w:val="24"/>
        </w:rPr>
        <w:t xml:space="preserve"> “Regidores perpetuos de Oviedo y crisis del municipio en el siglo XVIII</w:t>
      </w:r>
      <w:r w:rsidR="009E0DA0">
        <w:rPr>
          <w:rFonts w:ascii="Times New Roman" w:hAnsi="Times New Roman" w:cs="Times New Roman"/>
          <w:sz w:val="24"/>
          <w:szCs w:val="24"/>
        </w:rPr>
        <w:t>”, en FAYA DÍAZ, M. Á. (coord.),</w:t>
      </w:r>
      <w:r w:rsidR="00532716" w:rsidRPr="00006CEB">
        <w:rPr>
          <w:rFonts w:ascii="Times New Roman" w:hAnsi="Times New Roman" w:cs="Times New Roman"/>
          <w:sz w:val="24"/>
          <w:szCs w:val="24"/>
        </w:rPr>
        <w:t xml:space="preserve"> </w:t>
      </w:r>
      <w:r w:rsidR="00676EFE">
        <w:rPr>
          <w:rFonts w:ascii="Times New Roman" w:hAnsi="Times New Roman" w:cs="Times New Roman"/>
          <w:i/>
          <w:sz w:val="24"/>
          <w:szCs w:val="24"/>
        </w:rPr>
        <w:t>Estudios de historia urbana</w:t>
      </w:r>
      <w:r w:rsidR="009E0DA0">
        <w:rPr>
          <w:rFonts w:ascii="Times New Roman" w:hAnsi="Times New Roman" w:cs="Times New Roman"/>
          <w:i/>
          <w:sz w:val="24"/>
          <w:szCs w:val="24"/>
        </w:rPr>
        <w:t xml:space="preserve"> de Asturias en la Edad Moderna,</w:t>
      </w:r>
      <w:r w:rsidR="00532716" w:rsidRPr="00006CEB">
        <w:rPr>
          <w:rFonts w:ascii="Times New Roman" w:hAnsi="Times New Roman" w:cs="Times New Roman"/>
          <w:i/>
          <w:sz w:val="24"/>
          <w:szCs w:val="24"/>
        </w:rPr>
        <w:t xml:space="preserve"> </w:t>
      </w:r>
      <w:r w:rsidR="00532716" w:rsidRPr="00006CEB">
        <w:rPr>
          <w:rFonts w:ascii="Times New Roman" w:hAnsi="Times New Roman" w:cs="Times New Roman"/>
          <w:sz w:val="24"/>
          <w:szCs w:val="24"/>
        </w:rPr>
        <w:t>Oviedo, KRK Ediciones, 2013, pp. 15-74</w:t>
      </w:r>
      <w:r w:rsidR="002071C4">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FEBVRE, L., </w:t>
      </w:r>
      <w:r w:rsidRPr="00006CEB">
        <w:rPr>
          <w:rFonts w:ascii="Times New Roman" w:hAnsi="Times New Roman" w:cs="Times New Roman"/>
          <w:i/>
          <w:sz w:val="24"/>
          <w:szCs w:val="24"/>
        </w:rPr>
        <w:t xml:space="preserve">Combates por la historia, </w:t>
      </w:r>
      <w:r w:rsidRPr="00006CEB">
        <w:rPr>
          <w:rFonts w:ascii="Times New Roman" w:hAnsi="Times New Roman" w:cs="Times New Roman"/>
          <w:sz w:val="24"/>
          <w:szCs w:val="24"/>
        </w:rPr>
        <w:t xml:space="preserve">Barcelona, Planeta de Agostini, 1993 (1953).  </w:t>
      </w:r>
    </w:p>
    <w:p w:rsidR="00713270" w:rsidRPr="00006CEB" w:rsidRDefault="00713270" w:rsidP="004325A2">
      <w:pPr>
        <w:pStyle w:val="Textonotapie"/>
        <w:spacing w:after="160"/>
        <w:ind w:left="283"/>
        <w:jc w:val="both"/>
        <w:rPr>
          <w:rFonts w:ascii="Times New Roman" w:hAnsi="Times New Roman" w:cs="Times New Roman"/>
          <w:sz w:val="24"/>
          <w:szCs w:val="24"/>
        </w:rPr>
      </w:pPr>
      <w:r w:rsidRPr="00006CEB">
        <w:rPr>
          <w:rFonts w:ascii="Times New Roman" w:hAnsi="Times New Roman" w:cs="Times New Roman"/>
          <w:sz w:val="24"/>
          <w:szCs w:val="24"/>
        </w:rPr>
        <w:t>FERNÁNDEZ ÁLVAREZ, J. M., “Asistencia social y élites en la Asturias de los siglos XVI y XVII: la leprosería de San Lázaro</w:t>
      </w:r>
      <w:r w:rsidR="009E0DA0">
        <w:rPr>
          <w:rFonts w:ascii="Times New Roman" w:hAnsi="Times New Roman" w:cs="Times New Roman"/>
          <w:sz w:val="24"/>
          <w:szCs w:val="24"/>
        </w:rPr>
        <w:t>”, en FAYA DÍAZ, M. Á. (coord.),</w:t>
      </w:r>
      <w:r w:rsidRPr="00006CEB">
        <w:rPr>
          <w:rFonts w:ascii="Times New Roman" w:hAnsi="Times New Roman" w:cs="Times New Roman"/>
          <w:sz w:val="24"/>
          <w:szCs w:val="24"/>
        </w:rPr>
        <w:t xml:space="preserve"> </w:t>
      </w:r>
      <w:r w:rsidR="000213E4" w:rsidRPr="00676EFE">
        <w:rPr>
          <w:rFonts w:ascii="Times New Roman" w:hAnsi="Times New Roman" w:cs="Times New Roman"/>
          <w:i/>
          <w:sz w:val="24"/>
          <w:szCs w:val="24"/>
        </w:rPr>
        <w:t>Las ciudades españolas en la Edad Moderna: oligarquías urbanas y gobierno municipal</w:t>
      </w:r>
      <w:r w:rsidR="009E0DA0">
        <w:rPr>
          <w:rFonts w:ascii="Times New Roman" w:hAnsi="Times New Roman" w:cs="Times New Roman"/>
          <w:sz w:val="24"/>
          <w:szCs w:val="24"/>
        </w:rPr>
        <w:t>,</w:t>
      </w:r>
      <w:r w:rsidR="000213E4">
        <w:rPr>
          <w:rFonts w:ascii="Times New Roman" w:hAnsi="Times New Roman" w:cs="Times New Roman"/>
          <w:sz w:val="24"/>
          <w:szCs w:val="24"/>
        </w:rPr>
        <w:t xml:space="preserve"> </w:t>
      </w:r>
      <w:r w:rsidRPr="00006CEB">
        <w:rPr>
          <w:rFonts w:ascii="Times New Roman" w:hAnsi="Times New Roman" w:cs="Times New Roman"/>
          <w:sz w:val="24"/>
          <w:szCs w:val="24"/>
        </w:rPr>
        <w:t>Oviedo, KRK Ediciones, 2014, pp. 241-257</w:t>
      </w:r>
      <w:r w:rsidR="002071C4">
        <w:rPr>
          <w:rFonts w:ascii="Times New Roman" w:hAnsi="Times New Roman" w:cs="Times New Roman"/>
          <w:sz w:val="24"/>
          <w:szCs w:val="24"/>
        </w:rPr>
        <w:t>.</w:t>
      </w:r>
    </w:p>
    <w:p w:rsidR="00713270" w:rsidRPr="00006CEB" w:rsidRDefault="00713270" w:rsidP="004325A2">
      <w:pPr>
        <w:pStyle w:val="Textonotapie"/>
        <w:spacing w:after="160"/>
        <w:ind w:left="283"/>
        <w:jc w:val="both"/>
        <w:rPr>
          <w:rFonts w:ascii="Times New Roman" w:hAnsi="Times New Roman" w:cs="Times New Roman"/>
          <w:sz w:val="24"/>
          <w:szCs w:val="24"/>
        </w:rPr>
      </w:pPr>
      <w:r w:rsidRPr="00006CEB">
        <w:rPr>
          <w:rFonts w:ascii="Times New Roman" w:hAnsi="Times New Roman" w:cs="Times New Roman"/>
          <w:sz w:val="24"/>
          <w:szCs w:val="24"/>
        </w:rPr>
        <w:t>FERNÁNDEZ SECADES, L., “El general Pedro de Valdés”, en FAYA DÍAZ, M. Á., MARTÍNEZ-RADÍO, E. (</w:t>
      </w:r>
      <w:proofErr w:type="spellStart"/>
      <w:r w:rsidRPr="00006CEB">
        <w:rPr>
          <w:rFonts w:ascii="Times New Roman" w:hAnsi="Times New Roman" w:cs="Times New Roman"/>
          <w:sz w:val="24"/>
          <w:szCs w:val="24"/>
        </w:rPr>
        <w:t>coords</w:t>
      </w:r>
      <w:proofErr w:type="spellEnd"/>
      <w:r w:rsidRPr="00006CEB">
        <w:rPr>
          <w:rFonts w:ascii="Times New Roman" w:hAnsi="Times New Roman" w:cs="Times New Roman"/>
          <w:sz w:val="24"/>
          <w:szCs w:val="24"/>
        </w:rPr>
        <w:t xml:space="preserve">.), </w:t>
      </w:r>
      <w:r w:rsidR="00AA63D5" w:rsidRPr="00006CEB">
        <w:rPr>
          <w:rFonts w:ascii="Times New Roman" w:hAnsi="Times New Roman" w:cs="Times New Roman"/>
          <w:i/>
          <w:sz w:val="24"/>
          <w:szCs w:val="24"/>
        </w:rPr>
        <w:t>Nobleza y ejército en la Asturias de la Edad Moderna</w:t>
      </w:r>
      <w:r w:rsidR="009E0DA0">
        <w:rPr>
          <w:rFonts w:ascii="Times New Roman" w:hAnsi="Times New Roman" w:cs="Times New Roman"/>
          <w:i/>
          <w:sz w:val="24"/>
          <w:szCs w:val="24"/>
        </w:rPr>
        <w:t>,</w:t>
      </w:r>
      <w:r w:rsidRPr="00006CEB">
        <w:rPr>
          <w:rFonts w:ascii="Times New Roman" w:hAnsi="Times New Roman" w:cs="Times New Roman"/>
          <w:i/>
          <w:sz w:val="24"/>
          <w:szCs w:val="24"/>
        </w:rPr>
        <w:t xml:space="preserve"> </w:t>
      </w:r>
      <w:r w:rsidRPr="00006CEB">
        <w:rPr>
          <w:rFonts w:ascii="Times New Roman" w:hAnsi="Times New Roman" w:cs="Times New Roman"/>
          <w:sz w:val="24"/>
          <w:szCs w:val="24"/>
        </w:rPr>
        <w:t>Oviedo, KRK Ediciones, 2008, pp. 189-211</w:t>
      </w:r>
      <w:r w:rsidR="002071C4">
        <w:rPr>
          <w:rFonts w:ascii="Times New Roman" w:hAnsi="Times New Roman" w:cs="Times New Roman"/>
          <w:sz w:val="24"/>
          <w:szCs w:val="24"/>
        </w:rPr>
        <w:t>.</w:t>
      </w:r>
    </w:p>
    <w:p w:rsidR="00713270" w:rsidRPr="00006CEB" w:rsidRDefault="00713270" w:rsidP="004325A2">
      <w:pPr>
        <w:pStyle w:val="Textonotapie"/>
        <w:spacing w:after="160"/>
        <w:ind w:left="283"/>
        <w:jc w:val="both"/>
        <w:rPr>
          <w:rFonts w:ascii="Times New Roman" w:hAnsi="Times New Roman" w:cs="Times New Roman"/>
          <w:sz w:val="24"/>
          <w:szCs w:val="24"/>
        </w:rPr>
      </w:pPr>
      <w:r w:rsidRPr="00006CEB">
        <w:rPr>
          <w:rFonts w:ascii="Times New Roman" w:hAnsi="Times New Roman" w:cs="Times New Roman"/>
          <w:sz w:val="24"/>
          <w:szCs w:val="24"/>
        </w:rPr>
        <w:t>FIERA ÁLVAREZ, M., “Los poderes locales y el poder provincial en Asturias</w:t>
      </w:r>
      <w:r w:rsidR="008E6F13">
        <w:rPr>
          <w:rFonts w:ascii="Times New Roman" w:hAnsi="Times New Roman" w:cs="Times New Roman"/>
          <w:sz w:val="24"/>
          <w:szCs w:val="24"/>
        </w:rPr>
        <w:t>”, en FAYA DÍAZ, M. Á. (coord.),</w:t>
      </w:r>
      <w:r w:rsidRPr="00006CEB">
        <w:rPr>
          <w:rFonts w:ascii="Times New Roman" w:hAnsi="Times New Roman" w:cs="Times New Roman"/>
          <w:sz w:val="24"/>
          <w:szCs w:val="24"/>
        </w:rPr>
        <w:t xml:space="preserve"> </w:t>
      </w:r>
      <w:r w:rsidR="000213E4" w:rsidRPr="00676EFE">
        <w:rPr>
          <w:rFonts w:ascii="Times New Roman" w:hAnsi="Times New Roman" w:cs="Times New Roman"/>
          <w:i/>
          <w:sz w:val="24"/>
          <w:szCs w:val="24"/>
        </w:rPr>
        <w:t>Las ciudades españolas en la Edad Moderna: oligarquías urbanas y gobierno municipal</w:t>
      </w:r>
      <w:r w:rsidR="008E6F13">
        <w:rPr>
          <w:rFonts w:ascii="Times New Roman" w:hAnsi="Times New Roman" w:cs="Times New Roman"/>
          <w:i/>
          <w:sz w:val="24"/>
          <w:szCs w:val="24"/>
        </w:rPr>
        <w:t>,</w:t>
      </w:r>
      <w:r w:rsidRPr="00006CEB">
        <w:rPr>
          <w:rFonts w:ascii="Times New Roman" w:hAnsi="Times New Roman" w:cs="Times New Roman"/>
          <w:i/>
          <w:sz w:val="24"/>
          <w:szCs w:val="24"/>
        </w:rPr>
        <w:t xml:space="preserve"> </w:t>
      </w:r>
      <w:r w:rsidRPr="00006CEB">
        <w:rPr>
          <w:rFonts w:ascii="Times New Roman" w:hAnsi="Times New Roman" w:cs="Times New Roman"/>
          <w:sz w:val="24"/>
          <w:szCs w:val="24"/>
        </w:rPr>
        <w:t>Oviedo, KRK Ediciones, 2014, pp. 155-206</w:t>
      </w:r>
      <w:r w:rsidR="002071C4">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FRAMIÑAN SANTAS, A. M., PRESEDO GARAZO, A., “Estructuras de parentesco de la nobleza gallega en 1350-1600: una primera valoración”, en </w:t>
      </w:r>
      <w:proofErr w:type="spellStart"/>
      <w:r w:rsidRPr="00006CEB">
        <w:rPr>
          <w:rFonts w:ascii="Times New Roman" w:hAnsi="Times New Roman" w:cs="Times New Roman"/>
          <w:i/>
          <w:sz w:val="24"/>
          <w:szCs w:val="24"/>
        </w:rPr>
        <w:t>Obradoiro</w:t>
      </w:r>
      <w:proofErr w:type="spellEnd"/>
      <w:r w:rsidRPr="00006CEB">
        <w:rPr>
          <w:rFonts w:ascii="Times New Roman" w:hAnsi="Times New Roman" w:cs="Times New Roman"/>
          <w:i/>
          <w:sz w:val="24"/>
          <w:szCs w:val="24"/>
        </w:rPr>
        <w:t xml:space="preserve"> de Historia Moderna, </w:t>
      </w:r>
      <w:r w:rsidRPr="00006CEB">
        <w:rPr>
          <w:rFonts w:ascii="Times New Roman" w:hAnsi="Times New Roman" w:cs="Times New Roman"/>
          <w:sz w:val="24"/>
          <w:szCs w:val="24"/>
        </w:rPr>
        <w:t>2005, 14, pp. 109-140</w:t>
      </w:r>
      <w:r w:rsidR="002071C4">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G. DE RIANCHO, J., “Torres y solares montañeses”, en </w:t>
      </w:r>
      <w:r w:rsidRPr="00006CEB">
        <w:rPr>
          <w:rFonts w:ascii="Times New Roman" w:hAnsi="Times New Roman" w:cs="Times New Roman"/>
          <w:i/>
          <w:sz w:val="24"/>
          <w:szCs w:val="24"/>
        </w:rPr>
        <w:t>Altamira</w:t>
      </w:r>
      <w:r w:rsidRPr="00006CEB">
        <w:rPr>
          <w:rFonts w:ascii="Times New Roman" w:hAnsi="Times New Roman" w:cs="Times New Roman"/>
          <w:sz w:val="24"/>
          <w:szCs w:val="24"/>
        </w:rPr>
        <w:t>, 1959, 1-3, pp. 317-340</w:t>
      </w:r>
      <w:r w:rsidR="009F5AC2">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GARCÍA ACUÑA, M. L., “El estado de </w:t>
      </w:r>
      <w:proofErr w:type="spellStart"/>
      <w:r w:rsidRPr="00006CEB">
        <w:rPr>
          <w:rFonts w:ascii="Times New Roman" w:hAnsi="Times New Roman" w:cs="Times New Roman"/>
          <w:sz w:val="24"/>
          <w:szCs w:val="24"/>
        </w:rPr>
        <w:t>Ribadavia</w:t>
      </w:r>
      <w:proofErr w:type="spellEnd"/>
      <w:r w:rsidRPr="00006CEB">
        <w:rPr>
          <w:rFonts w:ascii="Times New Roman" w:hAnsi="Times New Roman" w:cs="Times New Roman"/>
          <w:sz w:val="24"/>
          <w:szCs w:val="24"/>
        </w:rPr>
        <w:t xml:space="preserve">: formas de cesión y administración del dominio territorial”, en </w:t>
      </w:r>
      <w:proofErr w:type="spellStart"/>
      <w:r w:rsidRPr="00006CEB">
        <w:rPr>
          <w:rFonts w:ascii="Times New Roman" w:hAnsi="Times New Roman" w:cs="Times New Roman"/>
          <w:i/>
          <w:sz w:val="24"/>
          <w:szCs w:val="24"/>
        </w:rPr>
        <w:t>Obradoiro</w:t>
      </w:r>
      <w:proofErr w:type="spellEnd"/>
      <w:r w:rsidRPr="00006CEB">
        <w:rPr>
          <w:rFonts w:ascii="Times New Roman" w:hAnsi="Times New Roman" w:cs="Times New Roman"/>
          <w:i/>
          <w:sz w:val="24"/>
          <w:szCs w:val="24"/>
        </w:rPr>
        <w:t xml:space="preserve"> de Historia Moderna</w:t>
      </w:r>
      <w:r w:rsidRPr="00006CEB">
        <w:rPr>
          <w:rFonts w:ascii="Times New Roman" w:hAnsi="Times New Roman" w:cs="Times New Roman"/>
          <w:sz w:val="24"/>
          <w:szCs w:val="24"/>
        </w:rPr>
        <w:t>, 1995, 4, pp. 95-111</w:t>
      </w:r>
      <w:r w:rsidR="009F5AC2">
        <w:rPr>
          <w:rFonts w:ascii="Times New Roman" w:hAnsi="Times New Roman" w:cs="Times New Roman"/>
          <w:sz w:val="24"/>
          <w:szCs w:val="24"/>
        </w:rPr>
        <w:t>.</w:t>
      </w:r>
    </w:p>
    <w:p w:rsidR="00713270" w:rsidRPr="00006CEB" w:rsidRDefault="002F76C0"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_____________________,</w:t>
      </w:r>
      <w:r w:rsidR="00713270" w:rsidRPr="00006CEB">
        <w:rPr>
          <w:rFonts w:ascii="Times New Roman" w:hAnsi="Times New Roman" w:cs="Times New Roman"/>
          <w:sz w:val="24"/>
          <w:szCs w:val="24"/>
        </w:rPr>
        <w:t xml:space="preserve"> “Mecanismos de control señorial: los juicios de residencia en el estado de </w:t>
      </w:r>
      <w:proofErr w:type="spellStart"/>
      <w:r w:rsidR="00713270" w:rsidRPr="00006CEB">
        <w:rPr>
          <w:rFonts w:ascii="Times New Roman" w:hAnsi="Times New Roman" w:cs="Times New Roman"/>
          <w:sz w:val="24"/>
          <w:szCs w:val="24"/>
        </w:rPr>
        <w:t>Ribadavia</w:t>
      </w:r>
      <w:proofErr w:type="spellEnd"/>
      <w:r w:rsidR="00713270" w:rsidRPr="00006CEB">
        <w:rPr>
          <w:rFonts w:ascii="Times New Roman" w:hAnsi="Times New Roman" w:cs="Times New Roman"/>
          <w:sz w:val="24"/>
          <w:szCs w:val="24"/>
        </w:rPr>
        <w:t xml:space="preserve">”, en </w:t>
      </w:r>
      <w:proofErr w:type="spellStart"/>
      <w:r w:rsidR="00713270" w:rsidRPr="00006CEB">
        <w:rPr>
          <w:rFonts w:ascii="Times New Roman" w:hAnsi="Times New Roman" w:cs="Times New Roman"/>
          <w:i/>
          <w:sz w:val="24"/>
          <w:szCs w:val="24"/>
        </w:rPr>
        <w:t>Obradoiro</w:t>
      </w:r>
      <w:proofErr w:type="spellEnd"/>
      <w:r w:rsidR="00713270" w:rsidRPr="00006CEB">
        <w:rPr>
          <w:rFonts w:ascii="Times New Roman" w:hAnsi="Times New Roman" w:cs="Times New Roman"/>
          <w:i/>
          <w:sz w:val="24"/>
          <w:szCs w:val="24"/>
        </w:rPr>
        <w:t xml:space="preserve"> de Historia Moderna, </w:t>
      </w:r>
      <w:r w:rsidR="00713270" w:rsidRPr="00006CEB">
        <w:rPr>
          <w:rFonts w:ascii="Times New Roman" w:hAnsi="Times New Roman" w:cs="Times New Roman"/>
          <w:sz w:val="24"/>
          <w:szCs w:val="24"/>
        </w:rPr>
        <w:t>1996,</w:t>
      </w:r>
      <w:r w:rsidR="00713270" w:rsidRPr="00006CEB">
        <w:rPr>
          <w:rFonts w:ascii="Times New Roman" w:hAnsi="Times New Roman" w:cs="Times New Roman"/>
          <w:i/>
          <w:sz w:val="24"/>
          <w:szCs w:val="24"/>
        </w:rPr>
        <w:t xml:space="preserve"> </w:t>
      </w:r>
      <w:r w:rsidR="00713270" w:rsidRPr="00006CEB">
        <w:rPr>
          <w:rFonts w:ascii="Times New Roman" w:hAnsi="Times New Roman" w:cs="Times New Roman"/>
          <w:sz w:val="24"/>
          <w:szCs w:val="24"/>
        </w:rPr>
        <w:t>5, pp. 119-134</w:t>
      </w:r>
      <w:r w:rsidR="009F5AC2">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GAVIRA MÁRQUEZ, C., “Administración y jurisdicción en el valle de Soba a fines del s. XVIII”, en </w:t>
      </w:r>
      <w:r w:rsidRPr="00006CEB">
        <w:rPr>
          <w:rFonts w:ascii="Times New Roman" w:hAnsi="Times New Roman" w:cs="Times New Roman"/>
          <w:i/>
          <w:sz w:val="24"/>
          <w:szCs w:val="24"/>
        </w:rPr>
        <w:t>Altamira</w:t>
      </w:r>
      <w:r w:rsidRPr="00006CEB">
        <w:rPr>
          <w:rFonts w:ascii="Times New Roman" w:hAnsi="Times New Roman" w:cs="Times New Roman"/>
          <w:sz w:val="24"/>
          <w:szCs w:val="24"/>
        </w:rPr>
        <w:t>, 1998, 54, pp. 141-165</w:t>
      </w:r>
      <w:r w:rsidR="009F5AC2">
        <w:rPr>
          <w:rFonts w:ascii="Times New Roman" w:hAnsi="Times New Roman" w:cs="Times New Roman"/>
          <w:sz w:val="24"/>
          <w:szCs w:val="24"/>
        </w:rPr>
        <w:t>.</w:t>
      </w:r>
    </w:p>
    <w:p w:rsidR="00713270" w:rsidRPr="00006CEB" w:rsidRDefault="00713270" w:rsidP="004325A2">
      <w:pPr>
        <w:pStyle w:val="Textonotapie"/>
        <w:spacing w:after="160"/>
        <w:ind w:left="283"/>
        <w:jc w:val="both"/>
        <w:rPr>
          <w:rFonts w:ascii="Times New Roman" w:hAnsi="Times New Roman" w:cs="Times New Roman"/>
          <w:sz w:val="24"/>
          <w:szCs w:val="24"/>
        </w:rPr>
      </w:pPr>
      <w:r w:rsidRPr="00006CEB">
        <w:rPr>
          <w:rFonts w:ascii="Times New Roman" w:hAnsi="Times New Roman" w:cs="Times New Roman"/>
          <w:sz w:val="24"/>
          <w:szCs w:val="24"/>
        </w:rPr>
        <w:t>GONZÁLEZ ALONSO, N., “La familia de los Avella-Fuertes: un ejemplo de élite rural en la Asturias occidental del s. XVIII”, en SORIA MESA, E., BRAVO CARO, J. J.</w:t>
      </w:r>
      <w:r w:rsidR="0033781F">
        <w:rPr>
          <w:rFonts w:ascii="Times New Roman" w:hAnsi="Times New Roman" w:cs="Times New Roman"/>
          <w:sz w:val="24"/>
          <w:szCs w:val="24"/>
        </w:rPr>
        <w:t>, DELGADO BARRADO, J. M. (eds.),</w:t>
      </w:r>
      <w:r w:rsidRPr="00006CEB">
        <w:rPr>
          <w:rFonts w:ascii="Times New Roman" w:hAnsi="Times New Roman" w:cs="Times New Roman"/>
          <w:sz w:val="24"/>
          <w:szCs w:val="24"/>
        </w:rPr>
        <w:t xml:space="preserve"> </w:t>
      </w:r>
      <w:r w:rsidR="00531D1A">
        <w:rPr>
          <w:rFonts w:ascii="Times New Roman" w:hAnsi="Times New Roman" w:cs="Times New Roman"/>
          <w:i/>
          <w:sz w:val="24"/>
          <w:szCs w:val="24"/>
        </w:rPr>
        <w:t xml:space="preserve">Las élites en la época moderna: la Monarquía española. </w:t>
      </w:r>
      <w:r w:rsidRPr="00006CEB">
        <w:rPr>
          <w:rFonts w:ascii="Times New Roman" w:hAnsi="Times New Roman" w:cs="Times New Roman"/>
          <w:i/>
          <w:sz w:val="24"/>
          <w:szCs w:val="24"/>
        </w:rPr>
        <w:t>Vol</w:t>
      </w:r>
      <w:r w:rsidR="0033781F">
        <w:rPr>
          <w:rFonts w:ascii="Times New Roman" w:hAnsi="Times New Roman" w:cs="Times New Roman"/>
          <w:i/>
          <w:sz w:val="24"/>
          <w:szCs w:val="24"/>
        </w:rPr>
        <w:t>. II: Familias y Redes Sociales,</w:t>
      </w:r>
      <w:r w:rsidRPr="00006CEB">
        <w:rPr>
          <w:rFonts w:ascii="Times New Roman" w:hAnsi="Times New Roman" w:cs="Times New Roman"/>
          <w:i/>
          <w:sz w:val="24"/>
          <w:szCs w:val="24"/>
        </w:rPr>
        <w:t xml:space="preserve"> </w:t>
      </w:r>
      <w:r w:rsidRPr="00006CEB">
        <w:rPr>
          <w:rFonts w:ascii="Times New Roman" w:hAnsi="Times New Roman" w:cs="Times New Roman"/>
          <w:sz w:val="24"/>
          <w:szCs w:val="24"/>
        </w:rPr>
        <w:t>Córdoba, Universidad de Córdoba, 2009, pp. 233-246</w:t>
      </w:r>
      <w:r w:rsidR="009F5AC2">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GONZÁLEZ ECHEGARAY, Mª del C., “Certificaciones de Armas de la Asturias de Santillana (Continuación y II)”, en </w:t>
      </w:r>
      <w:r w:rsidRPr="00006CEB">
        <w:rPr>
          <w:rFonts w:ascii="Times New Roman" w:hAnsi="Times New Roman" w:cs="Times New Roman"/>
          <w:i/>
          <w:sz w:val="24"/>
          <w:szCs w:val="24"/>
        </w:rPr>
        <w:t>Altamira</w:t>
      </w:r>
      <w:r w:rsidRPr="00006CEB">
        <w:rPr>
          <w:rFonts w:ascii="Times New Roman" w:hAnsi="Times New Roman" w:cs="Times New Roman"/>
          <w:sz w:val="24"/>
          <w:szCs w:val="24"/>
        </w:rPr>
        <w:t>, 2003, 62, pp. 155-198.</w:t>
      </w:r>
    </w:p>
    <w:p w:rsidR="00713270" w:rsidRPr="00006CEB" w:rsidRDefault="002F76C0"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__________________________________,</w:t>
      </w:r>
      <w:r w:rsidR="00713270" w:rsidRPr="00006CEB">
        <w:rPr>
          <w:rFonts w:ascii="Times New Roman" w:hAnsi="Times New Roman" w:cs="Times New Roman"/>
          <w:sz w:val="24"/>
          <w:szCs w:val="24"/>
        </w:rPr>
        <w:t xml:space="preserve"> </w:t>
      </w:r>
      <w:r w:rsidR="00713270" w:rsidRPr="00006CEB">
        <w:rPr>
          <w:rFonts w:ascii="Times New Roman" w:hAnsi="Times New Roman" w:cs="Times New Roman"/>
          <w:i/>
          <w:sz w:val="24"/>
          <w:szCs w:val="24"/>
        </w:rPr>
        <w:t xml:space="preserve">El virrey </w:t>
      </w:r>
      <w:proofErr w:type="spellStart"/>
      <w:r w:rsidR="00713270" w:rsidRPr="00006CEB">
        <w:rPr>
          <w:rFonts w:ascii="Times New Roman" w:hAnsi="Times New Roman" w:cs="Times New Roman"/>
          <w:i/>
          <w:sz w:val="24"/>
          <w:szCs w:val="24"/>
        </w:rPr>
        <w:t>Villagigedo</w:t>
      </w:r>
      <w:proofErr w:type="spellEnd"/>
      <w:r w:rsidR="00713270" w:rsidRPr="00006CEB">
        <w:rPr>
          <w:rFonts w:ascii="Times New Roman" w:hAnsi="Times New Roman" w:cs="Times New Roman"/>
          <w:i/>
          <w:sz w:val="24"/>
          <w:szCs w:val="24"/>
        </w:rPr>
        <w:t xml:space="preserve"> y sus orígenes,</w:t>
      </w:r>
      <w:r w:rsidR="00713270" w:rsidRPr="00006CEB">
        <w:rPr>
          <w:rFonts w:ascii="Times New Roman" w:hAnsi="Times New Roman" w:cs="Times New Roman"/>
          <w:sz w:val="24"/>
          <w:szCs w:val="24"/>
        </w:rPr>
        <w:t xml:space="preserve"> Santander, Diputación Regional de Cantabria, 1990</w:t>
      </w:r>
      <w:r w:rsidR="009F5AC2">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GONZÁLEZ FERNÁNDEZ, J. M., “La justicia local y territorial en la Galicia del Antiguo Régimen”, en  </w:t>
      </w:r>
      <w:proofErr w:type="spellStart"/>
      <w:r w:rsidRPr="00006CEB">
        <w:rPr>
          <w:rFonts w:ascii="Times New Roman" w:hAnsi="Times New Roman" w:cs="Times New Roman"/>
          <w:i/>
          <w:sz w:val="24"/>
          <w:szCs w:val="24"/>
        </w:rPr>
        <w:t>Obradoiro</w:t>
      </w:r>
      <w:proofErr w:type="spellEnd"/>
      <w:r w:rsidRPr="00006CEB">
        <w:rPr>
          <w:rFonts w:ascii="Times New Roman" w:hAnsi="Times New Roman" w:cs="Times New Roman"/>
          <w:i/>
          <w:sz w:val="24"/>
          <w:szCs w:val="24"/>
        </w:rPr>
        <w:t xml:space="preserve"> de Historia Moderna</w:t>
      </w:r>
      <w:r w:rsidRPr="00006CEB">
        <w:rPr>
          <w:rFonts w:ascii="Times New Roman" w:hAnsi="Times New Roman" w:cs="Times New Roman"/>
          <w:sz w:val="24"/>
          <w:szCs w:val="24"/>
        </w:rPr>
        <w:t>, 1995, 4, pp. 233-254</w:t>
      </w:r>
      <w:r w:rsidR="009F5AC2">
        <w:rPr>
          <w:rFonts w:ascii="Times New Roman" w:hAnsi="Times New Roman" w:cs="Times New Roman"/>
          <w:sz w:val="24"/>
          <w:szCs w:val="24"/>
        </w:rPr>
        <w:t>.</w:t>
      </w:r>
    </w:p>
    <w:p w:rsidR="009F5AC2" w:rsidRDefault="009F5AC2" w:rsidP="004325A2">
      <w:pPr>
        <w:pStyle w:val="Textonotapie"/>
        <w:spacing w:after="160"/>
        <w:ind w:left="283"/>
        <w:jc w:val="both"/>
        <w:rPr>
          <w:rFonts w:ascii="Times New Roman" w:hAnsi="Times New Roman" w:cs="Times New Roman"/>
          <w:sz w:val="24"/>
          <w:szCs w:val="24"/>
        </w:rPr>
      </w:pPr>
    </w:p>
    <w:p w:rsidR="009F5AC2" w:rsidRDefault="009F5AC2" w:rsidP="004325A2">
      <w:pPr>
        <w:pStyle w:val="Textonotapie"/>
        <w:spacing w:after="160"/>
        <w:ind w:left="283"/>
        <w:jc w:val="both"/>
        <w:rPr>
          <w:rFonts w:ascii="Times New Roman" w:hAnsi="Times New Roman" w:cs="Times New Roman"/>
          <w:sz w:val="24"/>
          <w:szCs w:val="24"/>
        </w:rPr>
      </w:pPr>
    </w:p>
    <w:p w:rsidR="00713270" w:rsidRPr="00006CEB" w:rsidRDefault="00713270" w:rsidP="004325A2">
      <w:pPr>
        <w:pStyle w:val="Textonotapie"/>
        <w:spacing w:after="160"/>
        <w:ind w:left="283"/>
        <w:jc w:val="both"/>
        <w:rPr>
          <w:rFonts w:ascii="Times New Roman" w:hAnsi="Times New Roman" w:cs="Times New Roman"/>
          <w:sz w:val="24"/>
          <w:szCs w:val="24"/>
        </w:rPr>
      </w:pPr>
      <w:r w:rsidRPr="00006CEB">
        <w:rPr>
          <w:rFonts w:ascii="Times New Roman" w:hAnsi="Times New Roman" w:cs="Times New Roman"/>
          <w:sz w:val="24"/>
          <w:szCs w:val="24"/>
        </w:rPr>
        <w:lastRenderedPageBreak/>
        <w:t>GONZÁLEZ SÁNCHEZ, I., “Influencia política de la familia Jovellanos en el siglo XVIII: de Madrid a Asturias”, en SORIA MESA, E., BRAVO CARO, J. J., DELGADO BAR</w:t>
      </w:r>
      <w:r w:rsidR="0033781F">
        <w:rPr>
          <w:rFonts w:ascii="Times New Roman" w:hAnsi="Times New Roman" w:cs="Times New Roman"/>
          <w:sz w:val="24"/>
          <w:szCs w:val="24"/>
        </w:rPr>
        <w:t>RADO, J. M. (eds.),</w:t>
      </w:r>
      <w:r w:rsidRPr="00006CEB">
        <w:rPr>
          <w:rFonts w:ascii="Times New Roman" w:hAnsi="Times New Roman" w:cs="Times New Roman"/>
          <w:sz w:val="24"/>
          <w:szCs w:val="24"/>
        </w:rPr>
        <w:t xml:space="preserve"> </w:t>
      </w:r>
      <w:r w:rsidR="00531D1A">
        <w:rPr>
          <w:rFonts w:ascii="Times New Roman" w:hAnsi="Times New Roman" w:cs="Times New Roman"/>
          <w:i/>
          <w:sz w:val="24"/>
          <w:szCs w:val="24"/>
        </w:rPr>
        <w:t>Las élites en la época moderna: la Monarquía española.</w:t>
      </w:r>
      <w:r w:rsidRPr="00006CEB">
        <w:rPr>
          <w:rFonts w:ascii="Times New Roman" w:hAnsi="Times New Roman" w:cs="Times New Roman"/>
          <w:i/>
          <w:sz w:val="24"/>
          <w:szCs w:val="24"/>
        </w:rPr>
        <w:t xml:space="preserve"> Vol. III: Economía y poder, </w:t>
      </w:r>
      <w:r w:rsidRPr="00006CEB">
        <w:rPr>
          <w:rFonts w:ascii="Times New Roman" w:hAnsi="Times New Roman" w:cs="Times New Roman"/>
          <w:sz w:val="24"/>
          <w:szCs w:val="24"/>
        </w:rPr>
        <w:t>Córdoba, Universidad de Córdoba, 2009, pp. 99-106</w:t>
      </w:r>
      <w:r w:rsidR="009F5AC2">
        <w:rPr>
          <w:rFonts w:ascii="Times New Roman" w:hAnsi="Times New Roman" w:cs="Times New Roman"/>
          <w:sz w:val="24"/>
          <w:szCs w:val="24"/>
        </w:rPr>
        <w:t>.</w:t>
      </w:r>
    </w:p>
    <w:p w:rsidR="00713270" w:rsidRPr="00006CEB" w:rsidRDefault="002F76C0" w:rsidP="004325A2">
      <w:pPr>
        <w:pStyle w:val="Textonotapie"/>
        <w:spacing w:after="160"/>
        <w:ind w:left="283"/>
        <w:jc w:val="both"/>
        <w:rPr>
          <w:rFonts w:ascii="Times New Roman" w:hAnsi="Times New Roman" w:cs="Times New Roman"/>
          <w:sz w:val="24"/>
          <w:szCs w:val="24"/>
        </w:rPr>
      </w:pPr>
      <w:r>
        <w:rPr>
          <w:rFonts w:ascii="Times New Roman" w:hAnsi="Times New Roman" w:cs="Times New Roman"/>
          <w:sz w:val="24"/>
          <w:szCs w:val="24"/>
        </w:rPr>
        <w:t>_______________________,</w:t>
      </w:r>
      <w:r w:rsidR="00713270" w:rsidRPr="00006CEB">
        <w:rPr>
          <w:rFonts w:ascii="Times New Roman" w:hAnsi="Times New Roman" w:cs="Times New Roman"/>
          <w:sz w:val="24"/>
          <w:szCs w:val="24"/>
        </w:rPr>
        <w:t xml:space="preserve"> “Patrimonio económico de la nobleza en el Gijón del s. XVII”, en FAYA DÍAZ, M. Á. (coord.), </w:t>
      </w:r>
      <w:r w:rsidR="002032DE">
        <w:rPr>
          <w:rFonts w:ascii="Times New Roman" w:hAnsi="Times New Roman" w:cs="Times New Roman"/>
          <w:i/>
          <w:sz w:val="24"/>
          <w:szCs w:val="24"/>
        </w:rPr>
        <w:t>La nobleza en la Asturias del Antiguo Régimen</w:t>
      </w:r>
      <w:r w:rsidR="0033781F">
        <w:rPr>
          <w:rFonts w:ascii="Times New Roman" w:hAnsi="Times New Roman" w:cs="Times New Roman"/>
          <w:i/>
          <w:sz w:val="24"/>
          <w:szCs w:val="24"/>
        </w:rPr>
        <w:t>,</w:t>
      </w:r>
      <w:r w:rsidR="00713270" w:rsidRPr="00006CEB">
        <w:rPr>
          <w:rFonts w:ascii="Times New Roman" w:hAnsi="Times New Roman" w:cs="Times New Roman"/>
          <w:i/>
          <w:sz w:val="24"/>
          <w:szCs w:val="24"/>
        </w:rPr>
        <w:t xml:space="preserve"> </w:t>
      </w:r>
      <w:r w:rsidR="00713270" w:rsidRPr="00006CEB">
        <w:rPr>
          <w:rFonts w:ascii="Times New Roman" w:hAnsi="Times New Roman" w:cs="Times New Roman"/>
          <w:sz w:val="24"/>
          <w:szCs w:val="24"/>
        </w:rPr>
        <w:t>Oviedo, KRK Ediciones, 2004, pp. 199-220</w:t>
      </w:r>
      <w:r w:rsidR="009F5AC2">
        <w:rPr>
          <w:rFonts w:ascii="Times New Roman" w:hAnsi="Times New Roman" w:cs="Times New Roman"/>
          <w:sz w:val="24"/>
          <w:szCs w:val="24"/>
        </w:rPr>
        <w:t>.</w:t>
      </w:r>
    </w:p>
    <w:p w:rsidR="00713270" w:rsidRPr="00006CEB" w:rsidRDefault="00713270" w:rsidP="004325A2">
      <w:pPr>
        <w:pStyle w:val="Textonotapie"/>
        <w:spacing w:after="160"/>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GONZÁLEZ SANTOS, J., “Aristócratas en vanguardia: las fundaciones y empresas artísticas de los </w:t>
      </w:r>
      <w:proofErr w:type="spellStart"/>
      <w:r w:rsidRPr="00006CEB">
        <w:rPr>
          <w:rFonts w:ascii="Times New Roman" w:hAnsi="Times New Roman" w:cs="Times New Roman"/>
          <w:sz w:val="24"/>
          <w:szCs w:val="24"/>
        </w:rPr>
        <w:t>Queipo</w:t>
      </w:r>
      <w:proofErr w:type="spellEnd"/>
      <w:r w:rsidRPr="00006CEB">
        <w:rPr>
          <w:rFonts w:ascii="Times New Roman" w:hAnsi="Times New Roman" w:cs="Times New Roman"/>
          <w:sz w:val="24"/>
          <w:szCs w:val="24"/>
        </w:rPr>
        <w:t xml:space="preserve"> de Llano en Asturias en el s. XVII</w:t>
      </w:r>
      <w:r w:rsidR="0033781F">
        <w:rPr>
          <w:rFonts w:ascii="Times New Roman" w:hAnsi="Times New Roman" w:cs="Times New Roman"/>
          <w:sz w:val="24"/>
          <w:szCs w:val="24"/>
        </w:rPr>
        <w:t>”, en FAYA DÍAZ, M. Á. (coord.),</w:t>
      </w:r>
      <w:r w:rsidRPr="00006CEB">
        <w:rPr>
          <w:rFonts w:ascii="Times New Roman" w:hAnsi="Times New Roman" w:cs="Times New Roman"/>
          <w:sz w:val="24"/>
          <w:szCs w:val="24"/>
        </w:rPr>
        <w:t xml:space="preserve"> </w:t>
      </w:r>
      <w:r w:rsidR="000213E4" w:rsidRPr="00676EFE">
        <w:rPr>
          <w:rFonts w:ascii="Times New Roman" w:hAnsi="Times New Roman" w:cs="Times New Roman"/>
          <w:i/>
          <w:sz w:val="24"/>
          <w:szCs w:val="24"/>
        </w:rPr>
        <w:t>Las ciudades españolas en la Edad Moderna: oligarquías urbanas y gobierno municipal</w:t>
      </w:r>
      <w:r w:rsidR="0033781F">
        <w:rPr>
          <w:rFonts w:ascii="Times New Roman" w:hAnsi="Times New Roman" w:cs="Times New Roman"/>
          <w:i/>
          <w:sz w:val="24"/>
          <w:szCs w:val="24"/>
        </w:rPr>
        <w:t>,</w:t>
      </w:r>
      <w:r w:rsidRPr="00006CEB">
        <w:rPr>
          <w:rFonts w:ascii="Times New Roman" w:hAnsi="Times New Roman" w:cs="Times New Roman"/>
          <w:i/>
          <w:sz w:val="24"/>
          <w:szCs w:val="24"/>
        </w:rPr>
        <w:t xml:space="preserve"> </w:t>
      </w:r>
      <w:r w:rsidRPr="00006CEB">
        <w:rPr>
          <w:rFonts w:ascii="Times New Roman" w:hAnsi="Times New Roman" w:cs="Times New Roman"/>
          <w:sz w:val="24"/>
          <w:szCs w:val="24"/>
        </w:rPr>
        <w:t>Oviedo, KRK Ediciones, 2014, pp. 373-425</w:t>
      </w:r>
      <w:r w:rsidR="009F5AC2">
        <w:rPr>
          <w:rFonts w:ascii="Times New Roman" w:hAnsi="Times New Roman" w:cs="Times New Roman"/>
          <w:sz w:val="24"/>
          <w:szCs w:val="24"/>
        </w:rPr>
        <w:t>.</w:t>
      </w:r>
    </w:p>
    <w:p w:rsidR="00246120" w:rsidRDefault="00713270" w:rsidP="00E10E4D">
      <w:pPr>
        <w:tabs>
          <w:tab w:val="right" w:pos="9071"/>
        </w:tabs>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GUERIN, P., “Los Quirós de </w:t>
      </w:r>
      <w:proofErr w:type="spellStart"/>
      <w:r w:rsidRPr="00006CEB">
        <w:rPr>
          <w:rFonts w:ascii="Times New Roman" w:hAnsi="Times New Roman" w:cs="Times New Roman"/>
          <w:sz w:val="24"/>
          <w:szCs w:val="24"/>
        </w:rPr>
        <w:t>Cóbreces</w:t>
      </w:r>
      <w:proofErr w:type="spellEnd"/>
      <w:r w:rsidRPr="00006CEB">
        <w:rPr>
          <w:rFonts w:ascii="Times New Roman" w:hAnsi="Times New Roman" w:cs="Times New Roman"/>
          <w:sz w:val="24"/>
          <w:szCs w:val="24"/>
        </w:rPr>
        <w:t xml:space="preserve">”, en </w:t>
      </w:r>
      <w:r w:rsidRPr="00006CEB">
        <w:rPr>
          <w:rFonts w:ascii="Times New Roman" w:hAnsi="Times New Roman" w:cs="Times New Roman"/>
          <w:i/>
          <w:sz w:val="24"/>
          <w:szCs w:val="24"/>
        </w:rPr>
        <w:t>Altamira</w:t>
      </w:r>
      <w:r w:rsidRPr="00006CEB">
        <w:rPr>
          <w:rFonts w:ascii="Times New Roman" w:hAnsi="Times New Roman" w:cs="Times New Roman"/>
          <w:sz w:val="24"/>
          <w:szCs w:val="24"/>
        </w:rPr>
        <w:t>, 1958, 1-3, pp. 323-347</w:t>
      </w:r>
      <w:r w:rsidR="009F5AC2">
        <w:rPr>
          <w:rFonts w:ascii="Times New Roman" w:hAnsi="Times New Roman" w:cs="Times New Roman"/>
          <w:sz w:val="24"/>
          <w:szCs w:val="24"/>
        </w:rPr>
        <w:t>.</w:t>
      </w:r>
      <w:r w:rsidR="009F5AC2">
        <w:rPr>
          <w:rFonts w:ascii="Times New Roman" w:hAnsi="Times New Roman" w:cs="Times New Roman"/>
          <w:sz w:val="24"/>
          <w:szCs w:val="24"/>
        </w:rPr>
        <w:tab/>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GUERRERO ELECALDE, R., “Las cábalas de los "vizcaínos". Vínculos, afinidades y lealtades en las configuraciones políticas de la primera mitad del s. XVIII: la red del Marqués de la Paz”, en SORIA MESA, E., BRAVO CARO, J. J., DELGADO BARRADO, J. M. (eds.), </w:t>
      </w:r>
      <w:r w:rsidRPr="00006CEB">
        <w:rPr>
          <w:rFonts w:ascii="Times New Roman" w:hAnsi="Times New Roman" w:cs="Times New Roman"/>
          <w:i/>
          <w:sz w:val="24"/>
          <w:szCs w:val="24"/>
        </w:rPr>
        <w:t xml:space="preserve">Las élites en la época moderna: la monarquía española. </w:t>
      </w:r>
      <w:proofErr w:type="spellStart"/>
      <w:r w:rsidRPr="00006CEB">
        <w:rPr>
          <w:rFonts w:ascii="Times New Roman" w:hAnsi="Times New Roman" w:cs="Times New Roman"/>
          <w:i/>
          <w:sz w:val="24"/>
          <w:szCs w:val="24"/>
        </w:rPr>
        <w:t>Vol.II</w:t>
      </w:r>
      <w:proofErr w:type="spellEnd"/>
      <w:r w:rsidRPr="00006CEB">
        <w:rPr>
          <w:rFonts w:ascii="Times New Roman" w:hAnsi="Times New Roman" w:cs="Times New Roman"/>
          <w:i/>
          <w:sz w:val="24"/>
          <w:szCs w:val="24"/>
        </w:rPr>
        <w:t xml:space="preserve"> Familias y Redes</w:t>
      </w:r>
      <w:r w:rsidRPr="00006CEB">
        <w:rPr>
          <w:rFonts w:ascii="Times New Roman" w:hAnsi="Times New Roman" w:cs="Times New Roman"/>
          <w:sz w:val="24"/>
          <w:szCs w:val="24"/>
        </w:rPr>
        <w:t>, Córdoba, Universidad de Córdoba, 2009, pp. 247-257</w:t>
      </w:r>
      <w:r w:rsidR="009F5AC2">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HERRERA DE LA INMACULADA, F. F., “El linaje Herrera en torno al emperador Carlos V”, en </w:t>
      </w:r>
      <w:r w:rsidRPr="00006CEB">
        <w:rPr>
          <w:rFonts w:ascii="Times New Roman" w:hAnsi="Times New Roman" w:cs="Times New Roman"/>
          <w:i/>
          <w:sz w:val="24"/>
          <w:szCs w:val="24"/>
        </w:rPr>
        <w:t>Altamira</w:t>
      </w:r>
      <w:r w:rsidRPr="00006CEB">
        <w:rPr>
          <w:rFonts w:ascii="Times New Roman" w:hAnsi="Times New Roman" w:cs="Times New Roman"/>
          <w:sz w:val="24"/>
          <w:szCs w:val="24"/>
        </w:rPr>
        <w:t>, 1958, nº 1,2 y 3, pp. 59-86</w:t>
      </w:r>
      <w:r w:rsidR="009F5AC2">
        <w:rPr>
          <w:rFonts w:ascii="Times New Roman" w:hAnsi="Times New Roman" w:cs="Times New Roman"/>
          <w:sz w:val="24"/>
          <w:szCs w:val="24"/>
        </w:rPr>
        <w:t>.</w:t>
      </w:r>
    </w:p>
    <w:p w:rsidR="00713270" w:rsidRPr="00006CEB" w:rsidRDefault="00C31B98"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_____________________________________,</w:t>
      </w:r>
      <w:r w:rsidR="00713270" w:rsidRPr="00006CEB">
        <w:rPr>
          <w:rFonts w:ascii="Times New Roman" w:hAnsi="Times New Roman" w:cs="Times New Roman"/>
          <w:sz w:val="24"/>
          <w:szCs w:val="24"/>
        </w:rPr>
        <w:t xml:space="preserve"> “Genealogía documentada de la casa Solariega de </w:t>
      </w:r>
      <w:proofErr w:type="spellStart"/>
      <w:r w:rsidR="00713270" w:rsidRPr="00006CEB">
        <w:rPr>
          <w:rFonts w:ascii="Times New Roman" w:hAnsi="Times New Roman" w:cs="Times New Roman"/>
          <w:sz w:val="24"/>
          <w:szCs w:val="24"/>
        </w:rPr>
        <w:t>Maliaño</w:t>
      </w:r>
      <w:proofErr w:type="spellEnd"/>
      <w:r w:rsidR="00713270" w:rsidRPr="00006CEB">
        <w:rPr>
          <w:rFonts w:ascii="Times New Roman" w:hAnsi="Times New Roman" w:cs="Times New Roman"/>
          <w:sz w:val="24"/>
          <w:szCs w:val="24"/>
        </w:rPr>
        <w:t xml:space="preserve">”, en </w:t>
      </w:r>
      <w:r w:rsidR="00713270" w:rsidRPr="00006CEB">
        <w:rPr>
          <w:rFonts w:ascii="Times New Roman" w:hAnsi="Times New Roman" w:cs="Times New Roman"/>
          <w:i/>
          <w:sz w:val="24"/>
          <w:szCs w:val="24"/>
        </w:rPr>
        <w:t>Altamira</w:t>
      </w:r>
      <w:r w:rsidR="00713270" w:rsidRPr="00006CEB">
        <w:rPr>
          <w:rFonts w:ascii="Times New Roman" w:hAnsi="Times New Roman" w:cs="Times New Roman"/>
          <w:sz w:val="24"/>
          <w:szCs w:val="24"/>
        </w:rPr>
        <w:t>, 1957, 1-3, pp. 235-254</w:t>
      </w:r>
      <w:r w:rsidR="009F5AC2">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HOZ REGULES, J. de la, “San Jorge de Penagos y la Casa de  Velasco en el  siglo XVII. Los privilegios parroquiales como fuente  de conflictos y pleitos”, en </w:t>
      </w:r>
      <w:r w:rsidRPr="00006CEB">
        <w:rPr>
          <w:rFonts w:ascii="Times New Roman" w:hAnsi="Times New Roman" w:cs="Times New Roman"/>
          <w:i/>
          <w:sz w:val="24"/>
          <w:szCs w:val="24"/>
        </w:rPr>
        <w:t xml:space="preserve">Altamira, </w:t>
      </w:r>
      <w:r w:rsidRPr="00006CEB">
        <w:rPr>
          <w:rFonts w:ascii="Times New Roman" w:hAnsi="Times New Roman" w:cs="Times New Roman"/>
          <w:sz w:val="24"/>
          <w:szCs w:val="24"/>
        </w:rPr>
        <w:t>2005, 68, pp. 103-124</w:t>
      </w:r>
      <w:r w:rsidR="009F5AC2">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IGLESIAS BLANCO, A. S., “La Casa </w:t>
      </w:r>
      <w:proofErr w:type="spellStart"/>
      <w:r w:rsidRPr="00006CEB">
        <w:rPr>
          <w:rFonts w:ascii="Times New Roman" w:hAnsi="Times New Roman" w:cs="Times New Roman"/>
          <w:sz w:val="24"/>
          <w:szCs w:val="24"/>
        </w:rPr>
        <w:t>Amarante</w:t>
      </w:r>
      <w:proofErr w:type="spellEnd"/>
      <w:r w:rsidRPr="00006CEB">
        <w:rPr>
          <w:rFonts w:ascii="Times New Roman" w:hAnsi="Times New Roman" w:cs="Times New Roman"/>
          <w:sz w:val="24"/>
          <w:szCs w:val="24"/>
        </w:rPr>
        <w:t xml:space="preserve">, siglos XVI-XIX”, en  </w:t>
      </w:r>
      <w:proofErr w:type="spellStart"/>
      <w:r w:rsidRPr="00006CEB">
        <w:rPr>
          <w:rFonts w:ascii="Times New Roman" w:hAnsi="Times New Roman" w:cs="Times New Roman"/>
          <w:i/>
          <w:sz w:val="24"/>
          <w:szCs w:val="24"/>
        </w:rPr>
        <w:t>Obradoiro</w:t>
      </w:r>
      <w:proofErr w:type="spellEnd"/>
      <w:r w:rsidRPr="00006CEB">
        <w:rPr>
          <w:rFonts w:ascii="Times New Roman" w:hAnsi="Times New Roman" w:cs="Times New Roman"/>
          <w:i/>
          <w:sz w:val="24"/>
          <w:szCs w:val="24"/>
        </w:rPr>
        <w:t xml:space="preserve"> de Historia Moderna, </w:t>
      </w:r>
      <w:r w:rsidRPr="00006CEB">
        <w:rPr>
          <w:rFonts w:ascii="Times New Roman" w:hAnsi="Times New Roman" w:cs="Times New Roman"/>
          <w:sz w:val="24"/>
          <w:szCs w:val="24"/>
        </w:rPr>
        <w:t>2009,</w:t>
      </w:r>
      <w:r w:rsidRPr="00006CEB">
        <w:rPr>
          <w:rFonts w:ascii="Times New Roman" w:hAnsi="Times New Roman" w:cs="Times New Roman"/>
          <w:i/>
          <w:sz w:val="24"/>
          <w:szCs w:val="24"/>
        </w:rPr>
        <w:t xml:space="preserve"> </w:t>
      </w:r>
      <w:r w:rsidRPr="00006CEB">
        <w:rPr>
          <w:rFonts w:ascii="Times New Roman" w:hAnsi="Times New Roman" w:cs="Times New Roman"/>
          <w:sz w:val="24"/>
          <w:szCs w:val="24"/>
        </w:rPr>
        <w:t>18, pp. 283-308</w:t>
      </w:r>
      <w:r w:rsidR="009F5AC2">
        <w:rPr>
          <w:rFonts w:ascii="Times New Roman" w:hAnsi="Times New Roman" w:cs="Times New Roman"/>
          <w:sz w:val="24"/>
          <w:szCs w:val="24"/>
        </w:rPr>
        <w:t>.</w:t>
      </w:r>
    </w:p>
    <w:p w:rsidR="00672855" w:rsidRPr="009F5AC2" w:rsidRDefault="00C31B98"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________________________,</w:t>
      </w:r>
      <w:r w:rsidR="00713270" w:rsidRPr="00006CEB">
        <w:rPr>
          <w:rFonts w:ascii="Times New Roman" w:hAnsi="Times New Roman" w:cs="Times New Roman"/>
          <w:sz w:val="24"/>
          <w:szCs w:val="24"/>
        </w:rPr>
        <w:t xml:space="preserve"> “La Casa de Junqueras en los siglos XVIII y XIX. Contribución al estudio de las economías hidalgas”, en</w:t>
      </w:r>
      <w:r w:rsidR="00713270" w:rsidRPr="00006CEB">
        <w:rPr>
          <w:rFonts w:ascii="Times New Roman" w:hAnsi="Times New Roman" w:cs="Times New Roman"/>
          <w:i/>
          <w:sz w:val="24"/>
          <w:szCs w:val="24"/>
        </w:rPr>
        <w:t xml:space="preserve"> </w:t>
      </w:r>
      <w:proofErr w:type="spellStart"/>
      <w:r w:rsidR="00713270" w:rsidRPr="00006CEB">
        <w:rPr>
          <w:rFonts w:ascii="Times New Roman" w:hAnsi="Times New Roman" w:cs="Times New Roman"/>
          <w:i/>
          <w:sz w:val="24"/>
          <w:szCs w:val="24"/>
        </w:rPr>
        <w:t>Obradoiro</w:t>
      </w:r>
      <w:proofErr w:type="spellEnd"/>
      <w:r w:rsidR="00713270" w:rsidRPr="00006CEB">
        <w:rPr>
          <w:rFonts w:ascii="Times New Roman" w:hAnsi="Times New Roman" w:cs="Times New Roman"/>
          <w:i/>
          <w:sz w:val="24"/>
          <w:szCs w:val="24"/>
        </w:rPr>
        <w:t xml:space="preserve"> de Historia Moderna, </w:t>
      </w:r>
      <w:r w:rsidR="00713270" w:rsidRPr="00006CEB">
        <w:rPr>
          <w:rFonts w:ascii="Times New Roman" w:hAnsi="Times New Roman" w:cs="Times New Roman"/>
          <w:sz w:val="24"/>
          <w:szCs w:val="24"/>
        </w:rPr>
        <w:t>2003, 12, pp. 247-270</w:t>
      </w:r>
      <w:r w:rsidR="009F5AC2">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FE4A04">
        <w:rPr>
          <w:rFonts w:ascii="Times New Roman" w:hAnsi="Times New Roman" w:cs="Times New Roman"/>
          <w:sz w:val="24"/>
          <w:szCs w:val="24"/>
        </w:rPr>
        <w:t>IMIZCOZ BEUNZA, J. M., “II Hac</w:t>
      </w:r>
      <w:r w:rsidR="00FE4A04" w:rsidRPr="00FE4A04">
        <w:rPr>
          <w:rFonts w:ascii="Times New Roman" w:hAnsi="Times New Roman" w:cs="Times New Roman"/>
          <w:sz w:val="24"/>
          <w:szCs w:val="24"/>
        </w:rPr>
        <w:t>ia nuevos horizontes: 1516-1700</w:t>
      </w:r>
      <w:r w:rsidRPr="00FE4A04">
        <w:rPr>
          <w:rFonts w:ascii="Times New Roman" w:hAnsi="Times New Roman" w:cs="Times New Roman"/>
          <w:sz w:val="24"/>
          <w:szCs w:val="24"/>
        </w:rPr>
        <w:t xml:space="preserve">”, en ARTOLA, M. (ed.), </w:t>
      </w:r>
      <w:r w:rsidRPr="00FE4A04">
        <w:rPr>
          <w:rFonts w:ascii="Times New Roman" w:hAnsi="Times New Roman" w:cs="Times New Roman"/>
          <w:i/>
          <w:sz w:val="24"/>
          <w:szCs w:val="24"/>
        </w:rPr>
        <w:t>Historia de Donostia San Sebastián</w:t>
      </w:r>
      <w:r w:rsidRPr="00FE4A04">
        <w:rPr>
          <w:rFonts w:ascii="Times New Roman" w:hAnsi="Times New Roman" w:cs="Times New Roman"/>
          <w:sz w:val="24"/>
          <w:szCs w:val="24"/>
        </w:rPr>
        <w:t xml:space="preserve">, San Sebastián, Editorial Nerea, 2000, pp. 89-92 </w:t>
      </w:r>
      <w:r w:rsidR="00FE4A04" w:rsidRPr="00FE4A04">
        <w:rPr>
          <w:rFonts w:ascii="Times New Roman" w:hAnsi="Times New Roman" w:cs="Times New Roman"/>
          <w:sz w:val="24"/>
          <w:szCs w:val="24"/>
        </w:rPr>
        <w:t>y</w:t>
      </w:r>
      <w:r w:rsidRPr="00FE4A04">
        <w:rPr>
          <w:rFonts w:ascii="Times New Roman" w:hAnsi="Times New Roman" w:cs="Times New Roman"/>
          <w:sz w:val="24"/>
          <w:szCs w:val="24"/>
        </w:rPr>
        <w:t xml:space="preserve"> 144-160</w:t>
      </w:r>
      <w:r w:rsidR="00FE4A04">
        <w:rPr>
          <w:rFonts w:ascii="Times New Roman" w:hAnsi="Times New Roman" w:cs="Times New Roman"/>
          <w:sz w:val="24"/>
          <w:szCs w:val="24"/>
        </w:rPr>
        <w:t>.</w:t>
      </w:r>
    </w:p>
    <w:p w:rsidR="00982C22" w:rsidRDefault="00C31B98" w:rsidP="004325A2">
      <w:pPr>
        <w:spacing w:line="240" w:lineRule="auto"/>
        <w:ind w:left="283"/>
        <w:jc w:val="both"/>
        <w:rPr>
          <w:rStyle w:val="Hipervnculo"/>
          <w:rFonts w:ascii="Times New Roman" w:hAnsi="Times New Roman" w:cs="Times New Roman"/>
          <w:color w:val="auto"/>
          <w:sz w:val="24"/>
          <w:szCs w:val="24"/>
          <w:u w:val="none"/>
        </w:rPr>
      </w:pPr>
      <w:r>
        <w:rPr>
          <w:rStyle w:val="Hipervnculo"/>
          <w:rFonts w:ascii="Times New Roman" w:hAnsi="Times New Roman" w:cs="Times New Roman"/>
          <w:color w:val="auto"/>
          <w:sz w:val="24"/>
          <w:szCs w:val="24"/>
          <w:u w:val="none"/>
        </w:rPr>
        <w:t>_______________________,</w:t>
      </w:r>
      <w:r w:rsidR="00982C22" w:rsidRPr="00982C22">
        <w:rPr>
          <w:rStyle w:val="Hipervnculo"/>
          <w:rFonts w:ascii="Times New Roman" w:hAnsi="Times New Roman" w:cs="Times New Roman"/>
          <w:color w:val="auto"/>
          <w:sz w:val="24"/>
          <w:szCs w:val="24"/>
          <w:u w:val="none"/>
        </w:rPr>
        <w:t xml:space="preserve"> “Élites administrativas, redes cortesanas y captación de recursos en la construcción social del Estado moderno”, en </w:t>
      </w:r>
      <w:proofErr w:type="spellStart"/>
      <w:r w:rsidR="00982C22" w:rsidRPr="00982C22">
        <w:rPr>
          <w:rStyle w:val="Hipervnculo"/>
          <w:rFonts w:ascii="Times New Roman" w:hAnsi="Times New Roman" w:cs="Times New Roman"/>
          <w:i/>
          <w:color w:val="auto"/>
          <w:sz w:val="24"/>
          <w:szCs w:val="24"/>
          <w:u w:val="none"/>
        </w:rPr>
        <w:t>Trocadero</w:t>
      </w:r>
      <w:proofErr w:type="spellEnd"/>
      <w:r w:rsidR="00982C22" w:rsidRPr="00982C22">
        <w:rPr>
          <w:rStyle w:val="Hipervnculo"/>
          <w:rFonts w:ascii="Times New Roman" w:hAnsi="Times New Roman" w:cs="Times New Roman"/>
          <w:color w:val="auto"/>
          <w:sz w:val="24"/>
          <w:szCs w:val="24"/>
          <w:u w:val="none"/>
        </w:rPr>
        <w:t>, 2007, 19, pp. 11-30</w:t>
      </w:r>
      <w:r w:rsidR="00FE4A04">
        <w:rPr>
          <w:rStyle w:val="Hipervnculo"/>
          <w:rFonts w:ascii="Times New Roman" w:hAnsi="Times New Roman" w:cs="Times New Roman"/>
          <w:color w:val="auto"/>
          <w:sz w:val="24"/>
          <w:szCs w:val="24"/>
          <w:u w:val="none"/>
        </w:rPr>
        <w:t>.</w:t>
      </w:r>
    </w:p>
    <w:p w:rsidR="00713270" w:rsidRPr="00006CEB" w:rsidRDefault="00C31B98" w:rsidP="004325A2">
      <w:pPr>
        <w:spacing w:line="240" w:lineRule="auto"/>
        <w:ind w:left="283"/>
        <w:jc w:val="both"/>
        <w:rPr>
          <w:rStyle w:val="Hipervnculo"/>
          <w:rFonts w:ascii="Times New Roman" w:hAnsi="Times New Roman" w:cs="Times New Roman"/>
          <w:color w:val="auto"/>
          <w:sz w:val="24"/>
          <w:szCs w:val="24"/>
          <w:u w:val="none"/>
        </w:rPr>
      </w:pPr>
      <w:r>
        <w:rPr>
          <w:rStyle w:val="Hipervnculo"/>
          <w:rFonts w:ascii="Times New Roman" w:hAnsi="Times New Roman" w:cs="Times New Roman"/>
          <w:color w:val="auto"/>
          <w:sz w:val="24"/>
          <w:szCs w:val="24"/>
          <w:u w:val="none"/>
        </w:rPr>
        <w:t>_______________________,</w:t>
      </w:r>
      <w:r w:rsidRPr="00006CEB">
        <w:rPr>
          <w:rStyle w:val="Hipervnculo"/>
          <w:rFonts w:ascii="Times New Roman" w:hAnsi="Times New Roman" w:cs="Times New Roman"/>
          <w:color w:val="auto"/>
          <w:sz w:val="24"/>
          <w:szCs w:val="24"/>
          <w:u w:val="none"/>
        </w:rPr>
        <w:t xml:space="preserve"> </w:t>
      </w:r>
      <w:r w:rsidR="00713270" w:rsidRPr="00006CEB">
        <w:rPr>
          <w:rStyle w:val="Hipervnculo"/>
          <w:rFonts w:ascii="Times New Roman" w:hAnsi="Times New Roman" w:cs="Times New Roman"/>
          <w:color w:val="auto"/>
          <w:sz w:val="24"/>
          <w:szCs w:val="24"/>
          <w:u w:val="none"/>
        </w:rPr>
        <w:t xml:space="preserve">“Las élites vasco-navarras y la monarquía hispánica: construcciones sociales, políticas y culturales en la edad moderna”, en </w:t>
      </w:r>
      <w:r w:rsidR="00713270" w:rsidRPr="00006CEB">
        <w:rPr>
          <w:rStyle w:val="Hipervnculo"/>
          <w:rFonts w:ascii="Times New Roman" w:hAnsi="Times New Roman" w:cs="Times New Roman"/>
          <w:i/>
          <w:color w:val="auto"/>
          <w:sz w:val="24"/>
          <w:szCs w:val="24"/>
          <w:u w:val="none"/>
        </w:rPr>
        <w:t>Cuadernos de Historia Moderna</w:t>
      </w:r>
      <w:r w:rsidR="00713270" w:rsidRPr="00006CEB">
        <w:rPr>
          <w:rStyle w:val="Hipervnculo"/>
          <w:rFonts w:ascii="Times New Roman" w:hAnsi="Times New Roman" w:cs="Times New Roman"/>
          <w:color w:val="auto"/>
          <w:sz w:val="24"/>
          <w:szCs w:val="24"/>
          <w:u w:val="none"/>
        </w:rPr>
        <w:t>, 2008, 33, pp. 89-119</w:t>
      </w:r>
      <w:r w:rsidR="00FE4A04">
        <w:rPr>
          <w:rStyle w:val="Hipervnculo"/>
          <w:rFonts w:ascii="Times New Roman" w:hAnsi="Times New Roman" w:cs="Times New Roman"/>
          <w:color w:val="auto"/>
          <w:sz w:val="24"/>
          <w:szCs w:val="24"/>
          <w:u w:val="none"/>
        </w:rPr>
        <w:t>.</w:t>
      </w:r>
    </w:p>
    <w:p w:rsidR="00713270" w:rsidRPr="00006CEB" w:rsidRDefault="00B679C3" w:rsidP="004325A2">
      <w:pPr>
        <w:spacing w:line="240" w:lineRule="auto"/>
        <w:ind w:left="283"/>
        <w:jc w:val="both"/>
        <w:rPr>
          <w:rFonts w:ascii="Times New Roman" w:hAnsi="Times New Roman" w:cs="Times New Roman"/>
          <w:sz w:val="24"/>
          <w:szCs w:val="24"/>
        </w:rPr>
      </w:pPr>
      <w:r>
        <w:rPr>
          <w:rStyle w:val="Hipervnculo"/>
          <w:rFonts w:ascii="Times New Roman" w:hAnsi="Times New Roman" w:cs="Times New Roman"/>
          <w:color w:val="auto"/>
          <w:sz w:val="24"/>
          <w:szCs w:val="24"/>
          <w:u w:val="none"/>
        </w:rPr>
        <w:t>_______________________,</w:t>
      </w:r>
      <w:r w:rsidR="00713270" w:rsidRPr="00006CEB">
        <w:rPr>
          <w:rFonts w:ascii="Times New Roman" w:hAnsi="Times New Roman" w:cs="Times New Roman"/>
          <w:sz w:val="24"/>
          <w:szCs w:val="24"/>
        </w:rPr>
        <w:t xml:space="preserve"> BERMEJO MANGAS, D., “Grupos familiares y redes sociales en la carrera militar. Los oficiales de origen vasco y navarro en el ejército y la marina, 1700-1808”, en </w:t>
      </w:r>
      <w:r w:rsidR="00713270" w:rsidRPr="00006CEB">
        <w:rPr>
          <w:rFonts w:ascii="Times New Roman" w:hAnsi="Times New Roman" w:cs="Times New Roman"/>
          <w:i/>
          <w:sz w:val="24"/>
          <w:szCs w:val="24"/>
        </w:rPr>
        <w:t>Cuadernos de Historia Moderna</w:t>
      </w:r>
      <w:r w:rsidR="00713270" w:rsidRPr="00006CEB">
        <w:rPr>
          <w:rFonts w:ascii="Times New Roman" w:hAnsi="Times New Roman" w:cs="Times New Roman"/>
          <w:sz w:val="24"/>
          <w:szCs w:val="24"/>
        </w:rPr>
        <w:t>, 2016, 41 (2), pp. 497-538</w:t>
      </w:r>
      <w:r w:rsidR="00FE4A04">
        <w:rPr>
          <w:rFonts w:ascii="Times New Roman" w:hAnsi="Times New Roman" w:cs="Times New Roman"/>
          <w:sz w:val="24"/>
          <w:szCs w:val="24"/>
        </w:rPr>
        <w:t>.</w:t>
      </w:r>
    </w:p>
    <w:p w:rsidR="00713270" w:rsidRPr="00006CEB" w:rsidRDefault="00B679C3" w:rsidP="004325A2">
      <w:pPr>
        <w:spacing w:line="240" w:lineRule="auto"/>
        <w:ind w:left="283"/>
        <w:jc w:val="both"/>
        <w:rPr>
          <w:rFonts w:ascii="Times New Roman" w:hAnsi="Times New Roman" w:cs="Times New Roman"/>
          <w:sz w:val="24"/>
          <w:szCs w:val="24"/>
        </w:rPr>
      </w:pPr>
      <w:r>
        <w:rPr>
          <w:rStyle w:val="Hipervnculo"/>
          <w:rFonts w:ascii="Times New Roman" w:hAnsi="Times New Roman" w:cs="Times New Roman"/>
          <w:color w:val="auto"/>
          <w:sz w:val="24"/>
          <w:szCs w:val="24"/>
          <w:u w:val="none"/>
        </w:rPr>
        <w:t>_______________________,</w:t>
      </w:r>
      <w:r w:rsidR="00713270" w:rsidRPr="00006CEB">
        <w:rPr>
          <w:rFonts w:ascii="Times New Roman" w:hAnsi="Times New Roman" w:cs="Times New Roman"/>
          <w:sz w:val="24"/>
          <w:szCs w:val="24"/>
        </w:rPr>
        <w:t xml:space="preserve"> GUERRERO ELECALDE, R., “Familias en la monarquía. La política familiar de las élites vascas y navarras en el Imperio de los Borbones”, </w:t>
      </w:r>
      <w:r w:rsidR="00E71718">
        <w:rPr>
          <w:rFonts w:ascii="Times New Roman" w:hAnsi="Times New Roman" w:cs="Times New Roman"/>
          <w:sz w:val="24"/>
          <w:szCs w:val="24"/>
        </w:rPr>
        <w:t xml:space="preserve">en </w:t>
      </w:r>
      <w:r w:rsidR="00E71718">
        <w:rPr>
          <w:rFonts w:ascii="Times New Roman" w:hAnsi="Times New Roman" w:cs="Times New Roman"/>
          <w:sz w:val="24"/>
          <w:szCs w:val="24"/>
        </w:rPr>
        <w:lastRenderedPageBreak/>
        <w:t>IMIZCOZ BEUNZA, J. M.  (ed.),</w:t>
      </w:r>
      <w:r w:rsidR="00713270" w:rsidRPr="00006CEB">
        <w:rPr>
          <w:rFonts w:ascii="Times New Roman" w:hAnsi="Times New Roman" w:cs="Times New Roman"/>
          <w:sz w:val="24"/>
          <w:szCs w:val="24"/>
        </w:rPr>
        <w:t xml:space="preserve"> </w:t>
      </w:r>
      <w:r w:rsidR="00713270" w:rsidRPr="00006CEB">
        <w:rPr>
          <w:rFonts w:ascii="Times New Roman" w:hAnsi="Times New Roman" w:cs="Times New Roman"/>
          <w:i/>
          <w:sz w:val="24"/>
          <w:szCs w:val="24"/>
        </w:rPr>
        <w:t xml:space="preserve">Casa, Familia y Sociedad (País Vasco, España y América s. XV-XIX), </w:t>
      </w:r>
      <w:r w:rsidR="00713270" w:rsidRPr="00006CEB">
        <w:rPr>
          <w:rFonts w:ascii="Times New Roman" w:hAnsi="Times New Roman" w:cs="Times New Roman"/>
          <w:sz w:val="24"/>
          <w:szCs w:val="24"/>
        </w:rPr>
        <w:t>Bilbao, Servicio Editorial de la Universidad de Bilbao, 2004, pp. 177-238</w:t>
      </w:r>
      <w:r w:rsidR="00FE4A04">
        <w:rPr>
          <w:rFonts w:ascii="Times New Roman" w:hAnsi="Times New Roman" w:cs="Times New Roman"/>
          <w:sz w:val="24"/>
          <w:szCs w:val="24"/>
        </w:rPr>
        <w:t>.</w:t>
      </w:r>
    </w:p>
    <w:p w:rsidR="00713270" w:rsidRDefault="00B679C3" w:rsidP="004325A2">
      <w:pPr>
        <w:spacing w:line="240" w:lineRule="auto"/>
        <w:ind w:left="283"/>
        <w:jc w:val="both"/>
        <w:rPr>
          <w:rFonts w:ascii="Times New Roman" w:hAnsi="Times New Roman" w:cs="Times New Roman"/>
          <w:sz w:val="24"/>
          <w:szCs w:val="24"/>
        </w:rPr>
      </w:pPr>
      <w:r>
        <w:rPr>
          <w:rStyle w:val="Hipervnculo"/>
          <w:rFonts w:ascii="Times New Roman" w:hAnsi="Times New Roman" w:cs="Times New Roman"/>
          <w:color w:val="auto"/>
          <w:sz w:val="24"/>
          <w:szCs w:val="24"/>
          <w:u w:val="none"/>
        </w:rPr>
        <w:t>_______________________,</w:t>
      </w:r>
      <w:r w:rsidR="00713270" w:rsidRPr="00006CEB">
        <w:rPr>
          <w:rFonts w:ascii="Times New Roman" w:hAnsi="Times New Roman" w:cs="Times New Roman"/>
          <w:sz w:val="24"/>
          <w:szCs w:val="24"/>
        </w:rPr>
        <w:t xml:space="preserve"> NEIRA JODRA, S., “Un ejemplo de las estrategias familiares en las oligarquías del s. XVIII: los </w:t>
      </w:r>
      <w:proofErr w:type="spellStart"/>
      <w:r w:rsidR="00713270" w:rsidRPr="00006CEB">
        <w:rPr>
          <w:rFonts w:ascii="Times New Roman" w:hAnsi="Times New Roman" w:cs="Times New Roman"/>
          <w:sz w:val="24"/>
          <w:szCs w:val="24"/>
        </w:rPr>
        <w:t>Gortázar</w:t>
      </w:r>
      <w:proofErr w:type="spellEnd"/>
      <w:r w:rsidR="00713270" w:rsidRPr="00006CEB">
        <w:rPr>
          <w:rFonts w:ascii="Times New Roman" w:hAnsi="Times New Roman" w:cs="Times New Roman"/>
          <w:sz w:val="24"/>
          <w:szCs w:val="24"/>
        </w:rPr>
        <w:t xml:space="preserve"> de Bilbao y sus políticas de ascenso social”, en SORIA MESA, E., BRAVO CARO, J. J., DELGADO BARRADO, J. M. (eds.), </w:t>
      </w:r>
      <w:r w:rsidR="00713270" w:rsidRPr="00006CEB">
        <w:rPr>
          <w:rFonts w:ascii="Times New Roman" w:hAnsi="Times New Roman" w:cs="Times New Roman"/>
          <w:i/>
          <w:sz w:val="24"/>
          <w:szCs w:val="24"/>
        </w:rPr>
        <w:t>Las élites en la época moderna: la monarquía española. Vol. II</w:t>
      </w:r>
      <w:r w:rsidR="00713270" w:rsidRPr="00006CEB">
        <w:rPr>
          <w:rFonts w:ascii="Times New Roman" w:hAnsi="Times New Roman" w:cs="Times New Roman"/>
          <w:sz w:val="24"/>
          <w:szCs w:val="24"/>
        </w:rPr>
        <w:t xml:space="preserve"> </w:t>
      </w:r>
      <w:r w:rsidR="00713270" w:rsidRPr="00006CEB">
        <w:rPr>
          <w:rFonts w:ascii="Times New Roman" w:hAnsi="Times New Roman" w:cs="Times New Roman"/>
          <w:i/>
          <w:sz w:val="24"/>
          <w:szCs w:val="24"/>
        </w:rPr>
        <w:t>Familias y Redes,</w:t>
      </w:r>
      <w:r w:rsidR="00713270" w:rsidRPr="00006CEB">
        <w:rPr>
          <w:rFonts w:ascii="Times New Roman" w:hAnsi="Times New Roman" w:cs="Times New Roman"/>
          <w:sz w:val="24"/>
          <w:szCs w:val="24"/>
        </w:rPr>
        <w:t xml:space="preserve"> Córdoba, Universidad de Córdoba, 2009, pp. 305-312</w:t>
      </w:r>
      <w:r w:rsidR="00FE4A04">
        <w:rPr>
          <w:rFonts w:ascii="Times New Roman" w:hAnsi="Times New Roman" w:cs="Times New Roman"/>
          <w:sz w:val="24"/>
          <w:szCs w:val="24"/>
        </w:rPr>
        <w:t>.</w:t>
      </w:r>
    </w:p>
    <w:p w:rsidR="008253E6" w:rsidRPr="008253E6" w:rsidRDefault="008253E6" w:rsidP="004325A2">
      <w:pPr>
        <w:spacing w:line="240" w:lineRule="auto"/>
        <w:ind w:left="283"/>
        <w:jc w:val="both"/>
        <w:rPr>
          <w:rFonts w:ascii="Times New Roman" w:hAnsi="Times New Roman" w:cs="Times New Roman"/>
          <w:sz w:val="24"/>
          <w:szCs w:val="24"/>
          <w:lang w:val="en-US"/>
        </w:rPr>
      </w:pPr>
      <w:r w:rsidRPr="008253E6">
        <w:rPr>
          <w:rFonts w:ascii="Times New Roman" w:hAnsi="Times New Roman" w:cs="Times New Roman"/>
          <w:sz w:val="24"/>
          <w:szCs w:val="24"/>
          <w:lang w:val="en-US"/>
        </w:rPr>
        <w:t xml:space="preserve">IMPEY, O., MACGREGOR, A., </w:t>
      </w:r>
      <w:proofErr w:type="gramStart"/>
      <w:r w:rsidRPr="008253E6">
        <w:rPr>
          <w:rFonts w:ascii="Times New Roman" w:hAnsi="Times New Roman" w:cs="Times New Roman"/>
          <w:i/>
          <w:iCs/>
          <w:sz w:val="24"/>
          <w:szCs w:val="24"/>
          <w:lang w:val="en-US"/>
        </w:rPr>
        <w:t>The</w:t>
      </w:r>
      <w:proofErr w:type="gramEnd"/>
      <w:r w:rsidRPr="008253E6">
        <w:rPr>
          <w:rFonts w:ascii="Times New Roman" w:hAnsi="Times New Roman" w:cs="Times New Roman"/>
          <w:i/>
          <w:iCs/>
          <w:sz w:val="24"/>
          <w:szCs w:val="24"/>
          <w:lang w:val="en-US"/>
        </w:rPr>
        <w:t xml:space="preserve"> Origins of Museums: The Cabinets of Curiosities in Sixteenth- and Seventeenth-Century Europe</w:t>
      </w:r>
      <w:r w:rsidRPr="008253E6">
        <w:rPr>
          <w:rFonts w:ascii="Times New Roman" w:hAnsi="Times New Roman" w:cs="Times New Roman"/>
          <w:sz w:val="24"/>
          <w:szCs w:val="24"/>
          <w:lang w:val="en-US"/>
        </w:rPr>
        <w:t xml:space="preserve">, </w:t>
      </w:r>
      <w:proofErr w:type="spellStart"/>
      <w:r w:rsidRPr="008253E6">
        <w:rPr>
          <w:rFonts w:ascii="Times New Roman" w:hAnsi="Times New Roman" w:cs="Times New Roman"/>
          <w:sz w:val="24"/>
          <w:szCs w:val="24"/>
          <w:lang w:val="en-US"/>
        </w:rPr>
        <w:t>Reino</w:t>
      </w:r>
      <w:proofErr w:type="spellEnd"/>
      <w:r w:rsidRPr="008253E6">
        <w:rPr>
          <w:rFonts w:ascii="Times New Roman" w:hAnsi="Times New Roman" w:cs="Times New Roman"/>
          <w:sz w:val="24"/>
          <w:szCs w:val="24"/>
          <w:lang w:val="en-US"/>
        </w:rPr>
        <w:t xml:space="preserve"> </w:t>
      </w:r>
      <w:proofErr w:type="spellStart"/>
      <w:r w:rsidRPr="008253E6">
        <w:rPr>
          <w:rFonts w:ascii="Times New Roman" w:hAnsi="Times New Roman" w:cs="Times New Roman"/>
          <w:sz w:val="24"/>
          <w:szCs w:val="24"/>
          <w:lang w:val="en-US"/>
        </w:rPr>
        <w:t>Unido</w:t>
      </w:r>
      <w:proofErr w:type="spellEnd"/>
      <w:r w:rsidRPr="008253E6">
        <w:rPr>
          <w:rFonts w:ascii="Times New Roman" w:hAnsi="Times New Roman" w:cs="Times New Roman"/>
          <w:sz w:val="24"/>
          <w:szCs w:val="24"/>
          <w:lang w:val="en-US"/>
        </w:rPr>
        <w:t>, House of Stratus, 2001 (1985)</w:t>
      </w:r>
      <w:r w:rsidR="00FE4A04">
        <w:rPr>
          <w:rFonts w:ascii="Times New Roman" w:hAnsi="Times New Roman" w:cs="Times New Roman"/>
          <w:sz w:val="24"/>
          <w:szCs w:val="24"/>
          <w:lang w:val="en-US"/>
        </w:rPr>
        <w:t>.</w:t>
      </w:r>
    </w:p>
    <w:p w:rsidR="00246120" w:rsidRDefault="00246120" w:rsidP="004325A2">
      <w:pPr>
        <w:pStyle w:val="Textonotapie"/>
        <w:spacing w:after="160"/>
        <w:ind w:left="283"/>
        <w:jc w:val="both"/>
        <w:rPr>
          <w:rFonts w:ascii="Times New Roman" w:hAnsi="Times New Roman" w:cs="Times New Roman"/>
          <w:sz w:val="24"/>
          <w:szCs w:val="24"/>
        </w:rPr>
      </w:pPr>
      <w:r w:rsidRPr="00246120">
        <w:rPr>
          <w:rFonts w:ascii="Times New Roman" w:hAnsi="Times New Roman" w:cs="Times New Roman"/>
          <w:sz w:val="24"/>
          <w:szCs w:val="24"/>
        </w:rPr>
        <w:t xml:space="preserve">KRIEDTE, P., </w:t>
      </w:r>
      <w:r w:rsidRPr="00246120">
        <w:rPr>
          <w:rFonts w:ascii="Times New Roman" w:hAnsi="Times New Roman" w:cs="Times New Roman"/>
          <w:i/>
          <w:sz w:val="24"/>
          <w:szCs w:val="24"/>
        </w:rPr>
        <w:t>Feudalismo tardío y capital mercantil. Líneas maestras de la historia económica europea desde el siglo XVI hasta finales del XVIII</w:t>
      </w:r>
      <w:r w:rsidRPr="00246120">
        <w:rPr>
          <w:rFonts w:ascii="Times New Roman" w:hAnsi="Times New Roman" w:cs="Times New Roman"/>
          <w:sz w:val="24"/>
          <w:szCs w:val="24"/>
        </w:rPr>
        <w:t>, Barcelona, Crítica, 1982.</w:t>
      </w:r>
    </w:p>
    <w:p w:rsidR="00713270" w:rsidRPr="00006CEB" w:rsidRDefault="00713270" w:rsidP="004325A2">
      <w:pPr>
        <w:pStyle w:val="Textonotapie"/>
        <w:spacing w:after="160"/>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LÓPEZ BAAMONDE, M., “Los </w:t>
      </w:r>
      <w:proofErr w:type="spellStart"/>
      <w:r w:rsidRPr="00006CEB">
        <w:rPr>
          <w:rFonts w:ascii="Times New Roman" w:hAnsi="Times New Roman" w:cs="Times New Roman"/>
          <w:sz w:val="24"/>
          <w:szCs w:val="24"/>
        </w:rPr>
        <w:t>Queipo</w:t>
      </w:r>
      <w:proofErr w:type="spellEnd"/>
      <w:r w:rsidRPr="00006CEB">
        <w:rPr>
          <w:rFonts w:ascii="Times New Roman" w:hAnsi="Times New Roman" w:cs="Times New Roman"/>
          <w:sz w:val="24"/>
          <w:szCs w:val="24"/>
        </w:rPr>
        <w:t xml:space="preserve"> de Llano, condes de </w:t>
      </w:r>
      <w:proofErr w:type="spellStart"/>
      <w:r w:rsidRPr="00006CEB">
        <w:rPr>
          <w:rFonts w:ascii="Times New Roman" w:hAnsi="Times New Roman" w:cs="Times New Roman"/>
          <w:sz w:val="24"/>
          <w:szCs w:val="24"/>
        </w:rPr>
        <w:t>Toreno</w:t>
      </w:r>
      <w:proofErr w:type="spellEnd"/>
      <w:r w:rsidRPr="00006CEB">
        <w:rPr>
          <w:rFonts w:ascii="Times New Roman" w:hAnsi="Times New Roman" w:cs="Times New Roman"/>
          <w:sz w:val="24"/>
          <w:szCs w:val="24"/>
        </w:rPr>
        <w:t>”, en FAYA DÍAZ, M. Á., MARTÍNEZ-RADÍO, E. (</w:t>
      </w:r>
      <w:proofErr w:type="spellStart"/>
      <w:r w:rsidRPr="00006CEB">
        <w:rPr>
          <w:rFonts w:ascii="Times New Roman" w:hAnsi="Times New Roman" w:cs="Times New Roman"/>
          <w:sz w:val="24"/>
          <w:szCs w:val="24"/>
        </w:rPr>
        <w:t>coords</w:t>
      </w:r>
      <w:proofErr w:type="spellEnd"/>
      <w:r w:rsidRPr="00006CEB">
        <w:rPr>
          <w:rFonts w:ascii="Times New Roman" w:hAnsi="Times New Roman" w:cs="Times New Roman"/>
          <w:sz w:val="24"/>
          <w:szCs w:val="24"/>
        </w:rPr>
        <w:t xml:space="preserve">.), </w:t>
      </w:r>
      <w:r w:rsidR="00BE2543" w:rsidRPr="00006CEB">
        <w:rPr>
          <w:rFonts w:ascii="Times New Roman" w:hAnsi="Times New Roman" w:cs="Times New Roman"/>
          <w:i/>
          <w:sz w:val="24"/>
          <w:szCs w:val="24"/>
        </w:rPr>
        <w:t>Nobleza y ejército en la Asturias de la Edad Moderna</w:t>
      </w:r>
      <w:r w:rsidR="00E71718">
        <w:rPr>
          <w:rFonts w:ascii="Times New Roman" w:hAnsi="Times New Roman" w:cs="Times New Roman"/>
          <w:sz w:val="24"/>
          <w:szCs w:val="24"/>
        </w:rPr>
        <w:t>,</w:t>
      </w:r>
      <w:r w:rsidR="00BE2543">
        <w:rPr>
          <w:rFonts w:ascii="Times New Roman" w:hAnsi="Times New Roman" w:cs="Times New Roman"/>
          <w:sz w:val="24"/>
          <w:szCs w:val="24"/>
        </w:rPr>
        <w:t xml:space="preserve"> </w:t>
      </w:r>
      <w:r w:rsidRPr="00006CEB">
        <w:rPr>
          <w:rFonts w:ascii="Times New Roman" w:hAnsi="Times New Roman" w:cs="Times New Roman"/>
          <w:sz w:val="24"/>
          <w:szCs w:val="24"/>
        </w:rPr>
        <w:t>Oviedo, KRK Ediciones, 2008, pp. 213-225</w:t>
      </w:r>
      <w:r w:rsidR="00FE4A04">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LÓPEZ DÍAZ, M., “Espacios y redes de sociabilidad de las oligarquías urbanas en la Galicia moderna: Avances y propuestas de estudio”, en </w:t>
      </w:r>
      <w:proofErr w:type="spellStart"/>
      <w:r w:rsidRPr="00006CEB">
        <w:rPr>
          <w:rFonts w:ascii="Times New Roman" w:hAnsi="Times New Roman" w:cs="Times New Roman"/>
          <w:i/>
          <w:sz w:val="24"/>
          <w:szCs w:val="24"/>
        </w:rPr>
        <w:t>Obradoiro</w:t>
      </w:r>
      <w:proofErr w:type="spellEnd"/>
      <w:r w:rsidRPr="00006CEB">
        <w:rPr>
          <w:rFonts w:ascii="Times New Roman" w:hAnsi="Times New Roman" w:cs="Times New Roman"/>
          <w:i/>
          <w:sz w:val="24"/>
          <w:szCs w:val="24"/>
        </w:rPr>
        <w:t xml:space="preserve"> de Historia Moderna, </w:t>
      </w:r>
      <w:r w:rsidRPr="00006CEB">
        <w:rPr>
          <w:rFonts w:ascii="Times New Roman" w:hAnsi="Times New Roman" w:cs="Times New Roman"/>
          <w:sz w:val="24"/>
          <w:szCs w:val="24"/>
        </w:rPr>
        <w:t>2014,</w:t>
      </w:r>
      <w:r w:rsidRPr="00006CEB">
        <w:rPr>
          <w:rFonts w:ascii="Times New Roman" w:hAnsi="Times New Roman" w:cs="Times New Roman"/>
          <w:i/>
          <w:sz w:val="24"/>
          <w:szCs w:val="24"/>
        </w:rPr>
        <w:t xml:space="preserve"> </w:t>
      </w:r>
      <w:r w:rsidRPr="00006CEB">
        <w:rPr>
          <w:rFonts w:ascii="Times New Roman" w:hAnsi="Times New Roman" w:cs="Times New Roman"/>
          <w:sz w:val="24"/>
          <w:szCs w:val="24"/>
        </w:rPr>
        <w:t>23, pp. 149-183</w:t>
      </w:r>
      <w:r w:rsidR="00FE4A04">
        <w:rPr>
          <w:rFonts w:ascii="Times New Roman" w:hAnsi="Times New Roman" w:cs="Times New Roman"/>
          <w:sz w:val="24"/>
          <w:szCs w:val="24"/>
        </w:rPr>
        <w:t>.</w:t>
      </w:r>
    </w:p>
    <w:p w:rsidR="00713270" w:rsidRPr="00006CEB" w:rsidRDefault="00B679C3"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w:t>
      </w:r>
      <w:r w:rsidR="00713270" w:rsidRPr="00006CEB">
        <w:rPr>
          <w:rFonts w:ascii="Times New Roman" w:hAnsi="Times New Roman" w:cs="Times New Roman"/>
          <w:sz w:val="24"/>
          <w:szCs w:val="24"/>
        </w:rPr>
        <w:t xml:space="preserve"> “Oligarquías urbanas, crisis del antiguo régimen y primer liberalismo en Galicia, 1750-1815”, en </w:t>
      </w:r>
      <w:proofErr w:type="spellStart"/>
      <w:r w:rsidR="00713270" w:rsidRPr="00006CEB">
        <w:rPr>
          <w:rFonts w:ascii="Times New Roman" w:hAnsi="Times New Roman" w:cs="Times New Roman"/>
          <w:i/>
          <w:sz w:val="24"/>
          <w:szCs w:val="24"/>
        </w:rPr>
        <w:t>Obradoiro</w:t>
      </w:r>
      <w:proofErr w:type="spellEnd"/>
      <w:r w:rsidR="00713270" w:rsidRPr="00006CEB">
        <w:rPr>
          <w:rFonts w:ascii="Times New Roman" w:hAnsi="Times New Roman" w:cs="Times New Roman"/>
          <w:i/>
          <w:sz w:val="24"/>
          <w:szCs w:val="24"/>
        </w:rPr>
        <w:t xml:space="preserve"> de Historia Moderna,</w:t>
      </w:r>
      <w:r w:rsidR="00713270" w:rsidRPr="00006CEB">
        <w:rPr>
          <w:rFonts w:ascii="Times New Roman" w:hAnsi="Times New Roman" w:cs="Times New Roman"/>
          <w:sz w:val="24"/>
          <w:szCs w:val="24"/>
        </w:rPr>
        <w:t xml:space="preserve"> 2010,</w:t>
      </w:r>
      <w:r w:rsidR="00713270" w:rsidRPr="00006CEB">
        <w:rPr>
          <w:rFonts w:ascii="Times New Roman" w:hAnsi="Times New Roman" w:cs="Times New Roman"/>
          <w:i/>
          <w:sz w:val="24"/>
          <w:szCs w:val="24"/>
        </w:rPr>
        <w:t xml:space="preserve"> </w:t>
      </w:r>
      <w:r w:rsidR="00713270" w:rsidRPr="00006CEB">
        <w:rPr>
          <w:rFonts w:ascii="Times New Roman" w:hAnsi="Times New Roman" w:cs="Times New Roman"/>
          <w:sz w:val="24"/>
          <w:szCs w:val="24"/>
        </w:rPr>
        <w:t>19, pp. 187-214</w:t>
      </w:r>
      <w:r w:rsidR="00FE4A04">
        <w:rPr>
          <w:rFonts w:ascii="Times New Roman" w:hAnsi="Times New Roman" w:cs="Times New Roman"/>
          <w:sz w:val="24"/>
          <w:szCs w:val="24"/>
        </w:rPr>
        <w:t>.</w:t>
      </w:r>
    </w:p>
    <w:p w:rsidR="00713270" w:rsidRPr="00006CEB" w:rsidRDefault="00B679C3"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w:t>
      </w:r>
      <w:r w:rsidRPr="00006CEB">
        <w:rPr>
          <w:rFonts w:ascii="Times New Roman" w:hAnsi="Times New Roman" w:cs="Times New Roman"/>
          <w:sz w:val="24"/>
          <w:szCs w:val="24"/>
        </w:rPr>
        <w:t xml:space="preserve"> </w:t>
      </w:r>
      <w:r w:rsidR="00713270" w:rsidRPr="00006CEB">
        <w:rPr>
          <w:rFonts w:ascii="Times New Roman" w:hAnsi="Times New Roman" w:cs="Times New Roman"/>
          <w:sz w:val="24"/>
          <w:szCs w:val="24"/>
        </w:rPr>
        <w:t xml:space="preserve">“Organización e integración política de las ciudades gallegas en tiempos del Felipe II”, en </w:t>
      </w:r>
      <w:proofErr w:type="spellStart"/>
      <w:r w:rsidR="00713270" w:rsidRPr="00006CEB">
        <w:rPr>
          <w:rFonts w:ascii="Times New Roman" w:hAnsi="Times New Roman" w:cs="Times New Roman"/>
          <w:i/>
          <w:sz w:val="24"/>
          <w:szCs w:val="24"/>
        </w:rPr>
        <w:t>Obradoiro</w:t>
      </w:r>
      <w:proofErr w:type="spellEnd"/>
      <w:r w:rsidR="00713270" w:rsidRPr="00006CEB">
        <w:rPr>
          <w:rFonts w:ascii="Times New Roman" w:hAnsi="Times New Roman" w:cs="Times New Roman"/>
          <w:i/>
          <w:sz w:val="24"/>
          <w:szCs w:val="24"/>
        </w:rPr>
        <w:t xml:space="preserve"> de Historia Moderna, </w:t>
      </w:r>
      <w:r w:rsidR="00713270" w:rsidRPr="00006CEB">
        <w:rPr>
          <w:rFonts w:ascii="Times New Roman" w:hAnsi="Times New Roman" w:cs="Times New Roman"/>
          <w:sz w:val="24"/>
          <w:szCs w:val="24"/>
        </w:rPr>
        <w:t>1999,</w:t>
      </w:r>
      <w:r w:rsidR="00713270" w:rsidRPr="00006CEB">
        <w:rPr>
          <w:rFonts w:ascii="Times New Roman" w:hAnsi="Times New Roman" w:cs="Times New Roman"/>
          <w:i/>
          <w:sz w:val="24"/>
          <w:szCs w:val="24"/>
        </w:rPr>
        <w:t xml:space="preserve"> </w:t>
      </w:r>
      <w:r w:rsidR="00713270" w:rsidRPr="00006CEB">
        <w:rPr>
          <w:rFonts w:ascii="Times New Roman" w:hAnsi="Times New Roman" w:cs="Times New Roman"/>
          <w:sz w:val="24"/>
          <w:szCs w:val="24"/>
        </w:rPr>
        <w:t>8, pp. 99-120</w:t>
      </w:r>
      <w:r w:rsidR="00FE4A04">
        <w:rPr>
          <w:rFonts w:ascii="Times New Roman" w:hAnsi="Times New Roman" w:cs="Times New Roman"/>
          <w:sz w:val="24"/>
          <w:szCs w:val="24"/>
        </w:rPr>
        <w:t>.</w:t>
      </w:r>
    </w:p>
    <w:p w:rsidR="00713270" w:rsidRPr="00006CEB" w:rsidRDefault="00B679C3"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w:t>
      </w:r>
      <w:r w:rsidRPr="00006CEB">
        <w:rPr>
          <w:rFonts w:ascii="Times New Roman" w:hAnsi="Times New Roman" w:cs="Times New Roman"/>
          <w:sz w:val="24"/>
          <w:szCs w:val="24"/>
        </w:rPr>
        <w:t xml:space="preserve"> </w:t>
      </w:r>
      <w:r w:rsidR="00713270" w:rsidRPr="00006CEB">
        <w:rPr>
          <w:rFonts w:ascii="Times New Roman" w:hAnsi="Times New Roman" w:cs="Times New Roman"/>
          <w:sz w:val="24"/>
          <w:szCs w:val="24"/>
        </w:rPr>
        <w:t xml:space="preserve">“Pequeña nobleza e instituciones de gobierno. Una mirada desde los concejos urbanos gallegos (siglos XVII-XIII)”, en </w:t>
      </w:r>
      <w:proofErr w:type="spellStart"/>
      <w:r w:rsidR="00B61E9B">
        <w:rPr>
          <w:rFonts w:ascii="Times New Roman" w:hAnsi="Times New Roman" w:cs="Times New Roman"/>
          <w:i/>
          <w:sz w:val="24"/>
          <w:szCs w:val="24"/>
        </w:rPr>
        <w:t>Estudis</w:t>
      </w:r>
      <w:proofErr w:type="spellEnd"/>
      <w:r w:rsidR="00B61E9B">
        <w:rPr>
          <w:rFonts w:ascii="Times New Roman" w:hAnsi="Times New Roman" w:cs="Times New Roman"/>
          <w:i/>
          <w:sz w:val="24"/>
          <w:szCs w:val="24"/>
        </w:rPr>
        <w:t>:</w:t>
      </w:r>
      <w:r w:rsidR="00713270" w:rsidRPr="00006CEB">
        <w:rPr>
          <w:rFonts w:ascii="Times New Roman" w:hAnsi="Times New Roman" w:cs="Times New Roman"/>
          <w:i/>
          <w:sz w:val="24"/>
          <w:szCs w:val="24"/>
        </w:rPr>
        <w:t xml:space="preserve"> Revista de Historia Moderna, </w:t>
      </w:r>
      <w:r w:rsidR="00713270" w:rsidRPr="00006CEB">
        <w:rPr>
          <w:rFonts w:ascii="Times New Roman" w:hAnsi="Times New Roman" w:cs="Times New Roman"/>
          <w:sz w:val="24"/>
          <w:szCs w:val="24"/>
        </w:rPr>
        <w:t>2013, 39, pp. 129-151</w:t>
      </w:r>
      <w:r w:rsidR="00FE4A04">
        <w:rPr>
          <w:rFonts w:ascii="Times New Roman" w:hAnsi="Times New Roman" w:cs="Times New Roman"/>
          <w:sz w:val="24"/>
          <w:szCs w:val="24"/>
        </w:rPr>
        <w:t>.</w:t>
      </w:r>
    </w:p>
    <w:p w:rsidR="00713270" w:rsidRPr="00006CEB" w:rsidRDefault="00B679C3"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w:t>
      </w:r>
      <w:r w:rsidRPr="00006CEB">
        <w:rPr>
          <w:rFonts w:ascii="Times New Roman" w:hAnsi="Times New Roman" w:cs="Times New Roman"/>
          <w:sz w:val="24"/>
          <w:szCs w:val="24"/>
        </w:rPr>
        <w:t xml:space="preserve"> </w:t>
      </w:r>
      <w:r w:rsidR="00713270" w:rsidRPr="00006CEB">
        <w:rPr>
          <w:rFonts w:ascii="Times New Roman" w:hAnsi="Times New Roman" w:cs="Times New Roman"/>
          <w:sz w:val="24"/>
          <w:szCs w:val="24"/>
        </w:rPr>
        <w:t xml:space="preserve">“Reformismo borbónico y gobierno municipal (las </w:t>
      </w:r>
      <w:proofErr w:type="spellStart"/>
      <w:r w:rsidR="00713270" w:rsidRPr="00006CEB">
        <w:rPr>
          <w:rFonts w:ascii="Times New Roman" w:hAnsi="Times New Roman" w:cs="Times New Roman"/>
          <w:sz w:val="24"/>
          <w:szCs w:val="24"/>
        </w:rPr>
        <w:t>regidurias</w:t>
      </w:r>
      <w:proofErr w:type="spellEnd"/>
      <w:r w:rsidR="00713270" w:rsidRPr="00006CEB">
        <w:rPr>
          <w:rFonts w:ascii="Times New Roman" w:hAnsi="Times New Roman" w:cs="Times New Roman"/>
          <w:sz w:val="24"/>
          <w:szCs w:val="24"/>
        </w:rPr>
        <w:t xml:space="preserve"> compostelanas, s. XVIII)”, en </w:t>
      </w:r>
      <w:proofErr w:type="spellStart"/>
      <w:r w:rsidR="00713270" w:rsidRPr="00006CEB">
        <w:rPr>
          <w:rFonts w:ascii="Times New Roman" w:hAnsi="Times New Roman" w:cs="Times New Roman"/>
          <w:i/>
          <w:sz w:val="24"/>
          <w:szCs w:val="24"/>
        </w:rPr>
        <w:t>Obradoiro</w:t>
      </w:r>
      <w:proofErr w:type="spellEnd"/>
      <w:r w:rsidR="00713270" w:rsidRPr="00006CEB">
        <w:rPr>
          <w:rFonts w:ascii="Times New Roman" w:hAnsi="Times New Roman" w:cs="Times New Roman"/>
          <w:i/>
          <w:sz w:val="24"/>
          <w:szCs w:val="24"/>
        </w:rPr>
        <w:t xml:space="preserve"> de Historia Moderna, </w:t>
      </w:r>
      <w:r w:rsidR="00713270" w:rsidRPr="00006CEB">
        <w:rPr>
          <w:rFonts w:ascii="Times New Roman" w:hAnsi="Times New Roman" w:cs="Times New Roman"/>
          <w:sz w:val="24"/>
          <w:szCs w:val="24"/>
        </w:rPr>
        <w:t>2006, 15, pp. 205-237</w:t>
      </w:r>
      <w:r w:rsidR="00FE4A04">
        <w:rPr>
          <w:rFonts w:ascii="Times New Roman" w:hAnsi="Times New Roman" w:cs="Times New Roman"/>
          <w:sz w:val="24"/>
          <w:szCs w:val="24"/>
        </w:rPr>
        <w:t>.</w:t>
      </w:r>
    </w:p>
    <w:p w:rsidR="00713270"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LÓPEZ-DORIGA Y POLANCO, F., SOLANA Y G. CAMINO, M., JADO CANALES, Á., HOZ TEJA, J. de la, BOTÍN S. DE SAUTUOLA Y LÓPEZ, M., PÉREZ DE REGULES, A., BARREDA, F., en  </w:t>
      </w:r>
      <w:r w:rsidRPr="00006CEB">
        <w:rPr>
          <w:rFonts w:ascii="Times New Roman" w:hAnsi="Times New Roman" w:cs="Times New Roman"/>
          <w:i/>
          <w:sz w:val="24"/>
          <w:szCs w:val="24"/>
        </w:rPr>
        <w:t>Aportación al estudio económico de la Montaña</w:t>
      </w:r>
      <w:r w:rsidRPr="00006CEB">
        <w:rPr>
          <w:rFonts w:ascii="Times New Roman" w:hAnsi="Times New Roman" w:cs="Times New Roman"/>
          <w:sz w:val="24"/>
          <w:szCs w:val="24"/>
        </w:rPr>
        <w:t>, Santander, Talleres Tipográficos de Editorial Cantabria, 1957, pp. 651-846</w:t>
      </w:r>
      <w:r w:rsidR="00FE4A04">
        <w:rPr>
          <w:rFonts w:ascii="Times New Roman" w:hAnsi="Times New Roman" w:cs="Times New Roman"/>
          <w:sz w:val="24"/>
          <w:szCs w:val="24"/>
        </w:rPr>
        <w:t>.</w:t>
      </w:r>
    </w:p>
    <w:p w:rsidR="00BE3A21" w:rsidRPr="00006CEB" w:rsidRDefault="00BE3A21" w:rsidP="004325A2">
      <w:pPr>
        <w:spacing w:line="240" w:lineRule="auto"/>
        <w:ind w:left="283"/>
        <w:jc w:val="both"/>
        <w:rPr>
          <w:rFonts w:ascii="Times New Roman" w:hAnsi="Times New Roman" w:cs="Times New Roman"/>
          <w:sz w:val="24"/>
          <w:szCs w:val="24"/>
        </w:rPr>
      </w:pPr>
      <w:r w:rsidRPr="00BE3A21">
        <w:rPr>
          <w:rFonts w:ascii="Times New Roman" w:hAnsi="Times New Roman" w:cs="Times New Roman"/>
          <w:sz w:val="24"/>
          <w:szCs w:val="24"/>
        </w:rPr>
        <w:t xml:space="preserve">MAÍSO GONZÁLEZ, J., </w:t>
      </w:r>
      <w:r w:rsidRPr="00BE3A21">
        <w:rPr>
          <w:rFonts w:ascii="Times New Roman" w:hAnsi="Times New Roman" w:cs="Times New Roman"/>
          <w:i/>
          <w:sz w:val="24"/>
          <w:szCs w:val="24"/>
        </w:rPr>
        <w:t>La difícil modernización de Cantabria en el siglo XVIII: D. Juan F. de Isla y Alvear</w:t>
      </w:r>
      <w:r w:rsidRPr="00BE3A21">
        <w:rPr>
          <w:rFonts w:ascii="Times New Roman" w:hAnsi="Times New Roman" w:cs="Times New Roman"/>
          <w:sz w:val="24"/>
          <w:szCs w:val="24"/>
        </w:rPr>
        <w:t>, Santander, Concejalía de Cultura del Excmo. Ayuntamiento de Santander, 1990.</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MANTECÓN MOVELLÁN, T. A., “Indianos, infanzones y campesinos en la Cantabria moderna: mecenazgo y estrategias familiares”, en SAZATORNIL RUIZ, L. (Ed.), </w:t>
      </w:r>
      <w:r w:rsidRPr="00006CEB">
        <w:rPr>
          <w:rFonts w:ascii="Times New Roman" w:hAnsi="Times New Roman" w:cs="Times New Roman"/>
          <w:i/>
          <w:sz w:val="24"/>
          <w:szCs w:val="24"/>
        </w:rPr>
        <w:t xml:space="preserve">Arte y mecenazgo indiano. Del Cantábrico al Caribe, </w:t>
      </w:r>
      <w:r w:rsidRPr="00006CEB">
        <w:rPr>
          <w:rFonts w:ascii="Times New Roman" w:hAnsi="Times New Roman" w:cs="Times New Roman"/>
          <w:sz w:val="24"/>
          <w:szCs w:val="24"/>
        </w:rPr>
        <w:t xml:space="preserve">Gijón, </w:t>
      </w:r>
      <w:proofErr w:type="spellStart"/>
      <w:r w:rsidRPr="00006CEB">
        <w:rPr>
          <w:rFonts w:ascii="Times New Roman" w:hAnsi="Times New Roman" w:cs="Times New Roman"/>
          <w:sz w:val="24"/>
          <w:szCs w:val="24"/>
        </w:rPr>
        <w:t>Trea</w:t>
      </w:r>
      <w:proofErr w:type="spellEnd"/>
      <w:r w:rsidRPr="00006CEB">
        <w:rPr>
          <w:rFonts w:ascii="Times New Roman" w:hAnsi="Times New Roman" w:cs="Times New Roman"/>
          <w:sz w:val="24"/>
          <w:szCs w:val="24"/>
        </w:rPr>
        <w:t>, 2007, pp. 105-140</w:t>
      </w:r>
      <w:r w:rsidR="00FE4A04">
        <w:rPr>
          <w:rFonts w:ascii="Times New Roman" w:hAnsi="Times New Roman" w:cs="Times New Roman"/>
          <w:sz w:val="24"/>
          <w:szCs w:val="24"/>
        </w:rPr>
        <w:t>.</w:t>
      </w:r>
    </w:p>
    <w:p w:rsidR="00713270" w:rsidRPr="002C509E" w:rsidRDefault="00713270" w:rsidP="002C509E">
      <w:pPr>
        <w:spacing w:line="240" w:lineRule="auto"/>
        <w:ind w:left="283"/>
        <w:jc w:val="both"/>
        <w:rPr>
          <w:rStyle w:val="Hipervnculo"/>
          <w:rFonts w:ascii="Times New Roman" w:hAnsi="Times New Roman" w:cs="Times New Roman"/>
          <w:i/>
          <w:color w:val="auto"/>
          <w:sz w:val="24"/>
          <w:szCs w:val="24"/>
          <w:u w:val="none"/>
        </w:rPr>
      </w:pPr>
      <w:r w:rsidRPr="00006CEB">
        <w:rPr>
          <w:rStyle w:val="Hipervnculo"/>
          <w:rFonts w:ascii="Times New Roman" w:hAnsi="Times New Roman" w:cs="Times New Roman"/>
          <w:color w:val="auto"/>
          <w:sz w:val="24"/>
          <w:szCs w:val="24"/>
          <w:u w:val="none"/>
        </w:rPr>
        <w:t>MANZANOS ARREAL, P., “La casa y la vida material en el hogar. Diferencias sociales y niveles de vida en las ciudades vascas del Antiguo Régimen (Vitoria, s. XVIII)”, e</w:t>
      </w:r>
      <w:r w:rsidR="002C509E">
        <w:rPr>
          <w:rStyle w:val="Hipervnculo"/>
          <w:rFonts w:ascii="Times New Roman" w:hAnsi="Times New Roman" w:cs="Times New Roman"/>
          <w:color w:val="auto"/>
          <w:sz w:val="24"/>
          <w:szCs w:val="24"/>
          <w:u w:val="none"/>
        </w:rPr>
        <w:t xml:space="preserve">n IMIZCOZ BEUNZA, J. M.  (ed.), </w:t>
      </w:r>
      <w:r w:rsidR="002C509E">
        <w:rPr>
          <w:rStyle w:val="Hipervnculo"/>
          <w:rFonts w:ascii="Times New Roman" w:hAnsi="Times New Roman" w:cs="Times New Roman"/>
          <w:i/>
          <w:color w:val="auto"/>
          <w:sz w:val="24"/>
          <w:szCs w:val="24"/>
          <w:u w:val="none"/>
        </w:rPr>
        <w:t>Casa, familia y sociedad</w:t>
      </w:r>
      <w:r w:rsidR="002C509E" w:rsidRPr="002C509E">
        <w:rPr>
          <w:rStyle w:val="Hipervnculo"/>
          <w:rFonts w:ascii="Times New Roman" w:hAnsi="Times New Roman" w:cs="Times New Roman"/>
          <w:i/>
          <w:color w:val="auto"/>
          <w:sz w:val="24"/>
          <w:szCs w:val="24"/>
          <w:u w:val="none"/>
        </w:rPr>
        <w:t xml:space="preserve">: (País Vasco, </w:t>
      </w:r>
      <w:r w:rsidR="002C509E">
        <w:rPr>
          <w:rStyle w:val="Hipervnculo"/>
          <w:rFonts w:ascii="Times New Roman" w:hAnsi="Times New Roman" w:cs="Times New Roman"/>
          <w:i/>
          <w:color w:val="auto"/>
          <w:sz w:val="24"/>
          <w:szCs w:val="24"/>
          <w:u w:val="none"/>
        </w:rPr>
        <w:t>España y América, siglos XV-XIX</w:t>
      </w:r>
      <w:r w:rsidR="00E71718">
        <w:rPr>
          <w:rStyle w:val="Hipervnculo"/>
          <w:rFonts w:ascii="Times New Roman" w:hAnsi="Times New Roman" w:cs="Times New Roman"/>
          <w:i/>
          <w:color w:val="auto"/>
          <w:sz w:val="24"/>
          <w:szCs w:val="24"/>
          <w:u w:val="none"/>
        </w:rPr>
        <w:t>),</w:t>
      </w:r>
      <w:r w:rsidR="002C509E" w:rsidRPr="002C509E">
        <w:rPr>
          <w:rStyle w:val="Hipervnculo"/>
          <w:rFonts w:ascii="Times New Roman" w:hAnsi="Times New Roman" w:cs="Times New Roman"/>
          <w:i/>
          <w:color w:val="auto"/>
          <w:sz w:val="24"/>
          <w:szCs w:val="24"/>
          <w:u w:val="none"/>
        </w:rPr>
        <w:t xml:space="preserve"> </w:t>
      </w:r>
      <w:r w:rsidRPr="00006CEB">
        <w:rPr>
          <w:rStyle w:val="Hipervnculo"/>
          <w:rFonts w:ascii="Times New Roman" w:hAnsi="Times New Roman" w:cs="Times New Roman"/>
          <w:color w:val="auto"/>
          <w:sz w:val="24"/>
          <w:szCs w:val="24"/>
          <w:u w:val="none"/>
        </w:rPr>
        <w:t>Bilbao, Universidad de Bilbao, 2004, pp. 397-428</w:t>
      </w:r>
      <w:r w:rsidR="00FE4A04">
        <w:rPr>
          <w:rStyle w:val="Hipervnculo"/>
          <w:rFonts w:ascii="Times New Roman" w:hAnsi="Times New Roman" w:cs="Times New Roman"/>
          <w:color w:val="auto"/>
          <w:sz w:val="24"/>
          <w:szCs w:val="24"/>
          <w:u w:val="none"/>
        </w:rPr>
        <w:t>.</w:t>
      </w:r>
    </w:p>
    <w:p w:rsidR="00E10E4D" w:rsidRDefault="00E10E4D" w:rsidP="004325A2">
      <w:pPr>
        <w:spacing w:line="240" w:lineRule="auto"/>
        <w:ind w:left="283"/>
        <w:jc w:val="both"/>
        <w:rPr>
          <w:rStyle w:val="Hipervnculo"/>
          <w:rFonts w:ascii="Times New Roman" w:hAnsi="Times New Roman" w:cs="Times New Roman"/>
          <w:color w:val="auto"/>
          <w:sz w:val="24"/>
          <w:szCs w:val="24"/>
          <w:u w:val="none"/>
        </w:rPr>
      </w:pPr>
    </w:p>
    <w:p w:rsidR="00713270" w:rsidRPr="00006CEB" w:rsidRDefault="00713270" w:rsidP="004325A2">
      <w:pPr>
        <w:spacing w:line="240" w:lineRule="auto"/>
        <w:ind w:left="283"/>
        <w:jc w:val="both"/>
        <w:rPr>
          <w:rStyle w:val="Hipervnculo"/>
          <w:rFonts w:ascii="Times New Roman" w:hAnsi="Times New Roman" w:cs="Times New Roman"/>
          <w:color w:val="auto"/>
          <w:sz w:val="24"/>
          <w:szCs w:val="24"/>
          <w:u w:val="none"/>
        </w:rPr>
      </w:pPr>
      <w:r w:rsidRPr="00006CEB">
        <w:rPr>
          <w:rStyle w:val="Hipervnculo"/>
          <w:rFonts w:ascii="Times New Roman" w:hAnsi="Times New Roman" w:cs="Times New Roman"/>
          <w:color w:val="auto"/>
          <w:sz w:val="24"/>
          <w:szCs w:val="24"/>
          <w:u w:val="none"/>
        </w:rPr>
        <w:lastRenderedPageBreak/>
        <w:t xml:space="preserve">MARÍN PAREDES, J. A., “&lt;&lt;Señor de solar, patrón de la iglesia, poseedor de hombres hidalgos&gt;&gt; La formación de las casas y palacios de Parientes Mayores en </w:t>
      </w:r>
      <w:proofErr w:type="spellStart"/>
      <w:r w:rsidRPr="00006CEB">
        <w:rPr>
          <w:rStyle w:val="Hipervnculo"/>
          <w:rFonts w:ascii="Times New Roman" w:hAnsi="Times New Roman" w:cs="Times New Roman"/>
          <w:color w:val="auto"/>
          <w:sz w:val="24"/>
          <w:szCs w:val="24"/>
          <w:u w:val="none"/>
        </w:rPr>
        <w:t>Gipuzkoa</w:t>
      </w:r>
      <w:proofErr w:type="spellEnd"/>
      <w:r w:rsidRPr="00006CEB">
        <w:rPr>
          <w:rStyle w:val="Hipervnculo"/>
          <w:rFonts w:ascii="Times New Roman" w:hAnsi="Times New Roman" w:cs="Times New Roman"/>
          <w:color w:val="auto"/>
          <w:sz w:val="24"/>
          <w:szCs w:val="24"/>
          <w:u w:val="none"/>
        </w:rPr>
        <w:t xml:space="preserve">”, en IMIZCOZ BEUNZA, J. M.  (ed.), </w:t>
      </w:r>
      <w:r w:rsidR="002C509E">
        <w:rPr>
          <w:rStyle w:val="Hipervnculo"/>
          <w:rFonts w:ascii="Times New Roman" w:hAnsi="Times New Roman" w:cs="Times New Roman"/>
          <w:i/>
          <w:color w:val="auto"/>
          <w:sz w:val="24"/>
          <w:szCs w:val="24"/>
          <w:u w:val="none"/>
        </w:rPr>
        <w:t>Casa, familia y sociedad</w:t>
      </w:r>
      <w:r w:rsidR="002C509E" w:rsidRPr="002C509E">
        <w:rPr>
          <w:rStyle w:val="Hipervnculo"/>
          <w:rFonts w:ascii="Times New Roman" w:hAnsi="Times New Roman" w:cs="Times New Roman"/>
          <w:i/>
          <w:color w:val="auto"/>
          <w:sz w:val="24"/>
          <w:szCs w:val="24"/>
          <w:u w:val="none"/>
        </w:rPr>
        <w:t xml:space="preserve">: (País Vasco, </w:t>
      </w:r>
      <w:r w:rsidR="002C509E">
        <w:rPr>
          <w:rStyle w:val="Hipervnculo"/>
          <w:rFonts w:ascii="Times New Roman" w:hAnsi="Times New Roman" w:cs="Times New Roman"/>
          <w:i/>
          <w:color w:val="auto"/>
          <w:sz w:val="24"/>
          <w:szCs w:val="24"/>
          <w:u w:val="none"/>
        </w:rPr>
        <w:t>España y América, siglos XV-XIX</w:t>
      </w:r>
      <w:r w:rsidR="00E71718">
        <w:rPr>
          <w:rStyle w:val="Hipervnculo"/>
          <w:rFonts w:ascii="Times New Roman" w:hAnsi="Times New Roman" w:cs="Times New Roman"/>
          <w:i/>
          <w:color w:val="auto"/>
          <w:sz w:val="24"/>
          <w:szCs w:val="24"/>
          <w:u w:val="none"/>
        </w:rPr>
        <w:t>),</w:t>
      </w:r>
      <w:r w:rsidR="002C509E" w:rsidRPr="002C509E">
        <w:rPr>
          <w:rStyle w:val="Hipervnculo"/>
          <w:rFonts w:ascii="Times New Roman" w:hAnsi="Times New Roman" w:cs="Times New Roman"/>
          <w:i/>
          <w:color w:val="auto"/>
          <w:sz w:val="24"/>
          <w:szCs w:val="24"/>
          <w:u w:val="none"/>
        </w:rPr>
        <w:t xml:space="preserve"> </w:t>
      </w:r>
      <w:r w:rsidRPr="00006CEB">
        <w:rPr>
          <w:rStyle w:val="Hipervnculo"/>
          <w:rFonts w:ascii="Times New Roman" w:hAnsi="Times New Roman" w:cs="Times New Roman"/>
          <w:color w:val="auto"/>
          <w:sz w:val="24"/>
          <w:szCs w:val="24"/>
          <w:u w:val="none"/>
        </w:rPr>
        <w:t>Bilbao, Universidad de Bilbao, 2004, pp. 131-157</w:t>
      </w:r>
      <w:r w:rsidR="00FE4A04">
        <w:rPr>
          <w:rStyle w:val="Hipervnculo"/>
          <w:rFonts w:ascii="Times New Roman" w:hAnsi="Times New Roman" w:cs="Times New Roman"/>
          <w:color w:val="auto"/>
          <w:sz w:val="24"/>
          <w:szCs w:val="24"/>
          <w:u w:val="none"/>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MARTÍNEZ RUEDA, F., “La monarquía borbónica y el señorío de Vizcaya en la segunda mitad del s. XVIII: ¿centro contra periferia?”, en </w:t>
      </w:r>
      <w:r w:rsidRPr="00006CEB">
        <w:rPr>
          <w:rFonts w:ascii="Times New Roman" w:hAnsi="Times New Roman" w:cs="Times New Roman"/>
          <w:i/>
          <w:sz w:val="24"/>
          <w:szCs w:val="24"/>
        </w:rPr>
        <w:t>Historia Constitucional</w:t>
      </w:r>
      <w:r w:rsidRPr="00006CEB">
        <w:rPr>
          <w:rFonts w:ascii="Times New Roman" w:hAnsi="Times New Roman" w:cs="Times New Roman"/>
          <w:sz w:val="24"/>
          <w:szCs w:val="24"/>
        </w:rPr>
        <w:t>, 2013, 14, pp. 129-147</w:t>
      </w:r>
      <w:r w:rsidR="00FE4A04">
        <w:rPr>
          <w:rFonts w:ascii="Times New Roman" w:hAnsi="Times New Roman" w:cs="Times New Roman"/>
          <w:sz w:val="24"/>
          <w:szCs w:val="24"/>
        </w:rPr>
        <w:t>.</w:t>
      </w:r>
    </w:p>
    <w:p w:rsidR="00713270" w:rsidRPr="00006CEB" w:rsidRDefault="00865D1A"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_____________________,</w:t>
      </w:r>
      <w:r w:rsidR="00713270" w:rsidRPr="00006CEB">
        <w:rPr>
          <w:rFonts w:ascii="Times New Roman" w:hAnsi="Times New Roman" w:cs="Times New Roman"/>
          <w:sz w:val="24"/>
          <w:szCs w:val="24"/>
        </w:rPr>
        <w:t xml:space="preserve"> “Poder local y oligarquías en el País Vasco: las estrategias del grupo dominante en la comunidad tradicional”, en IMIZCOZ BEUNZA, J. M. (coord.), </w:t>
      </w:r>
      <w:r w:rsidR="00713270" w:rsidRPr="00006CEB">
        <w:rPr>
          <w:rFonts w:ascii="Times New Roman" w:hAnsi="Times New Roman" w:cs="Times New Roman"/>
          <w:i/>
          <w:sz w:val="24"/>
          <w:szCs w:val="24"/>
        </w:rPr>
        <w:t>Élites, poder y red social: las élites del País Vasco y Navarra en la Edad Moderna (Estado de la cuestión y perspectivas)</w:t>
      </w:r>
      <w:r w:rsidR="00713270" w:rsidRPr="00006CEB">
        <w:rPr>
          <w:rFonts w:ascii="Times New Roman" w:hAnsi="Times New Roman" w:cs="Times New Roman"/>
          <w:sz w:val="24"/>
          <w:szCs w:val="24"/>
        </w:rPr>
        <w:t>, País Vasco, Universidad del País Vasco, 1996, pp. 119-146</w:t>
      </w:r>
      <w:r w:rsidR="00FE4A04">
        <w:rPr>
          <w:rFonts w:ascii="Times New Roman" w:hAnsi="Times New Roman" w:cs="Times New Roman"/>
          <w:sz w:val="24"/>
          <w:szCs w:val="24"/>
        </w:rPr>
        <w:t>.</w:t>
      </w:r>
    </w:p>
    <w:p w:rsidR="00713270" w:rsidRPr="00006CEB" w:rsidRDefault="00865D1A"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_____________________,</w:t>
      </w:r>
      <w:r w:rsidR="00713270" w:rsidRPr="00006CEB">
        <w:rPr>
          <w:rFonts w:ascii="Times New Roman" w:hAnsi="Times New Roman" w:cs="Times New Roman"/>
          <w:sz w:val="24"/>
          <w:szCs w:val="24"/>
        </w:rPr>
        <w:t xml:space="preserve"> URQUIJO GOITIA, M., “Estrategias familiares y poder”, en </w:t>
      </w:r>
      <w:r w:rsidR="00713270" w:rsidRPr="00006CEB">
        <w:rPr>
          <w:rFonts w:ascii="Times New Roman" w:hAnsi="Times New Roman" w:cs="Times New Roman"/>
          <w:i/>
          <w:sz w:val="24"/>
          <w:szCs w:val="24"/>
        </w:rPr>
        <w:t>Boletín de la Asociación de Demografía Histórica</w:t>
      </w:r>
      <w:r w:rsidR="00713270" w:rsidRPr="00006CEB">
        <w:rPr>
          <w:rFonts w:ascii="Times New Roman" w:hAnsi="Times New Roman" w:cs="Times New Roman"/>
          <w:sz w:val="24"/>
          <w:szCs w:val="24"/>
        </w:rPr>
        <w:t>, 1994, XII, 2/3, 1994, pp. 79-92</w:t>
      </w:r>
      <w:r w:rsidR="00735A18">
        <w:rPr>
          <w:rFonts w:ascii="Times New Roman" w:hAnsi="Times New Roman" w:cs="Times New Roman"/>
          <w:sz w:val="24"/>
          <w:szCs w:val="24"/>
        </w:rPr>
        <w:t>.</w:t>
      </w:r>
    </w:p>
    <w:p w:rsidR="00713270" w:rsidRPr="00006CEB" w:rsidRDefault="00713270" w:rsidP="004325A2">
      <w:pPr>
        <w:pStyle w:val="Textonotapie"/>
        <w:spacing w:after="160"/>
        <w:ind w:left="283"/>
        <w:jc w:val="both"/>
        <w:rPr>
          <w:rFonts w:ascii="Times New Roman" w:hAnsi="Times New Roman" w:cs="Times New Roman"/>
          <w:sz w:val="24"/>
          <w:szCs w:val="24"/>
        </w:rPr>
      </w:pPr>
      <w:r w:rsidRPr="00006CEB">
        <w:rPr>
          <w:rFonts w:ascii="Times New Roman" w:hAnsi="Times New Roman" w:cs="Times New Roman"/>
          <w:sz w:val="24"/>
          <w:szCs w:val="24"/>
        </w:rPr>
        <w:t>MARTÍNEZ-RADÍO GARRIDO, E., “Guardias Marinas asturianas en el s. XVII</w:t>
      </w:r>
      <w:r w:rsidR="001C718B">
        <w:rPr>
          <w:rFonts w:ascii="Times New Roman" w:hAnsi="Times New Roman" w:cs="Times New Roman"/>
          <w:sz w:val="24"/>
          <w:szCs w:val="24"/>
        </w:rPr>
        <w:t>I”, en M. Á. FAYA DÍAZ (coord.),</w:t>
      </w:r>
      <w:r w:rsidRPr="00006CEB">
        <w:rPr>
          <w:rFonts w:ascii="Times New Roman" w:hAnsi="Times New Roman" w:cs="Times New Roman"/>
          <w:sz w:val="24"/>
          <w:szCs w:val="24"/>
        </w:rPr>
        <w:t xml:space="preserve"> </w:t>
      </w:r>
      <w:r w:rsidR="003F3733">
        <w:rPr>
          <w:rFonts w:ascii="Times New Roman" w:hAnsi="Times New Roman" w:cs="Times New Roman"/>
          <w:i/>
          <w:sz w:val="24"/>
          <w:szCs w:val="24"/>
        </w:rPr>
        <w:t>La nobleza en la Asturias del Antiguo R</w:t>
      </w:r>
      <w:r w:rsidR="001C718B">
        <w:rPr>
          <w:rFonts w:ascii="Times New Roman" w:hAnsi="Times New Roman" w:cs="Times New Roman"/>
          <w:i/>
          <w:sz w:val="24"/>
          <w:szCs w:val="24"/>
        </w:rPr>
        <w:t>égimen,</w:t>
      </w:r>
      <w:r w:rsidRPr="00006CEB">
        <w:rPr>
          <w:rFonts w:ascii="Times New Roman" w:hAnsi="Times New Roman" w:cs="Times New Roman"/>
          <w:i/>
          <w:sz w:val="24"/>
          <w:szCs w:val="24"/>
        </w:rPr>
        <w:t xml:space="preserve"> </w:t>
      </w:r>
      <w:r w:rsidRPr="00006CEB">
        <w:rPr>
          <w:rFonts w:ascii="Times New Roman" w:hAnsi="Times New Roman" w:cs="Times New Roman"/>
          <w:sz w:val="24"/>
          <w:szCs w:val="24"/>
        </w:rPr>
        <w:t>Oviedo, KRK Ediciones, 2004, pp. 221-240</w:t>
      </w:r>
      <w:r w:rsidR="00735A18">
        <w:rPr>
          <w:rFonts w:ascii="Times New Roman" w:hAnsi="Times New Roman" w:cs="Times New Roman"/>
          <w:sz w:val="24"/>
          <w:szCs w:val="24"/>
        </w:rPr>
        <w:t>.</w:t>
      </w:r>
    </w:p>
    <w:p w:rsidR="00713270"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MARURI VILLANUEVA, R., “De la vieja Montaña a la Nueva España: los caminos hacia la nobleza titulada (siglo XVIII)”, en ARANDA PÉREZ, J. F., </w:t>
      </w:r>
      <w:r w:rsidRPr="00006CEB">
        <w:rPr>
          <w:rFonts w:ascii="Times New Roman" w:hAnsi="Times New Roman" w:cs="Times New Roman"/>
          <w:i/>
          <w:sz w:val="24"/>
          <w:szCs w:val="24"/>
        </w:rPr>
        <w:t xml:space="preserve">Burgueses o ciudadanos en la España moderna, </w:t>
      </w:r>
      <w:r w:rsidRPr="00006CEB">
        <w:rPr>
          <w:rFonts w:ascii="Times New Roman" w:hAnsi="Times New Roman" w:cs="Times New Roman"/>
          <w:sz w:val="24"/>
          <w:szCs w:val="24"/>
        </w:rPr>
        <w:t>Ciudad Real, Universidad de Castilla-La Mancha, 2003, pp. 257-302</w:t>
      </w:r>
      <w:r w:rsidR="00735A18">
        <w:rPr>
          <w:rFonts w:ascii="Times New Roman" w:hAnsi="Times New Roman" w:cs="Times New Roman"/>
          <w:sz w:val="24"/>
          <w:szCs w:val="24"/>
        </w:rPr>
        <w:t>.</w:t>
      </w:r>
    </w:p>
    <w:p w:rsidR="00D15BBC" w:rsidRPr="00006CEB" w:rsidRDefault="00865D1A"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_________________________,</w:t>
      </w:r>
      <w:r w:rsidR="00D15BBC" w:rsidRPr="00D15BBC">
        <w:rPr>
          <w:rFonts w:ascii="Times New Roman" w:hAnsi="Times New Roman" w:cs="Times New Roman"/>
          <w:sz w:val="24"/>
          <w:szCs w:val="24"/>
        </w:rPr>
        <w:t xml:space="preserve"> “La Historia Social del Consumo en la España moderna: un estado de la cuestión”, en </w:t>
      </w:r>
      <w:proofErr w:type="spellStart"/>
      <w:r w:rsidR="00D15BBC" w:rsidRPr="00D15BBC">
        <w:rPr>
          <w:rFonts w:ascii="Times New Roman" w:hAnsi="Times New Roman" w:cs="Times New Roman"/>
          <w:i/>
          <w:sz w:val="24"/>
          <w:szCs w:val="24"/>
        </w:rPr>
        <w:t>Estudis</w:t>
      </w:r>
      <w:proofErr w:type="spellEnd"/>
      <w:r w:rsidR="00D15BBC" w:rsidRPr="00D15BBC">
        <w:rPr>
          <w:rFonts w:ascii="Times New Roman" w:hAnsi="Times New Roman" w:cs="Times New Roman"/>
          <w:i/>
          <w:sz w:val="24"/>
          <w:szCs w:val="24"/>
        </w:rPr>
        <w:t>: Revista de Historia Moderna</w:t>
      </w:r>
      <w:r w:rsidR="00D15BBC" w:rsidRPr="00D15BBC">
        <w:rPr>
          <w:rFonts w:ascii="Times New Roman" w:hAnsi="Times New Roman" w:cs="Times New Roman"/>
          <w:sz w:val="24"/>
          <w:szCs w:val="24"/>
        </w:rPr>
        <w:t>, 2016, 42, pp. 267-301</w:t>
      </w:r>
      <w:r w:rsidR="00735A18">
        <w:rPr>
          <w:rFonts w:ascii="Times New Roman" w:hAnsi="Times New Roman" w:cs="Times New Roman"/>
          <w:sz w:val="24"/>
          <w:szCs w:val="24"/>
        </w:rPr>
        <w:t>.</w:t>
      </w:r>
    </w:p>
    <w:p w:rsidR="00FD476C" w:rsidRDefault="00465A4F"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_________________________,</w:t>
      </w:r>
      <w:r w:rsidRPr="00006CEB">
        <w:rPr>
          <w:rFonts w:ascii="Times New Roman" w:hAnsi="Times New Roman" w:cs="Times New Roman"/>
          <w:sz w:val="24"/>
          <w:szCs w:val="24"/>
        </w:rPr>
        <w:t xml:space="preserve"> </w:t>
      </w:r>
      <w:r w:rsidR="00713270" w:rsidRPr="00006CEB">
        <w:rPr>
          <w:rFonts w:ascii="Times New Roman" w:hAnsi="Times New Roman" w:cs="Times New Roman"/>
          <w:sz w:val="24"/>
          <w:szCs w:val="24"/>
        </w:rPr>
        <w:t>“Nacidos para triunfar: promoción de indianos de la España cantábrica a la nobleza titulada (siglos XVII-XIX)”, en SAZATORNIL RUIZ, Luis (Ed.)</w:t>
      </w:r>
      <w:r w:rsidR="001C718B">
        <w:rPr>
          <w:rFonts w:ascii="Times New Roman" w:hAnsi="Times New Roman" w:cs="Times New Roman"/>
          <w:sz w:val="24"/>
          <w:szCs w:val="24"/>
        </w:rPr>
        <w:t>,</w:t>
      </w:r>
      <w:r w:rsidR="00713270" w:rsidRPr="00006CEB">
        <w:rPr>
          <w:rFonts w:ascii="Times New Roman" w:hAnsi="Times New Roman" w:cs="Times New Roman"/>
          <w:sz w:val="24"/>
          <w:szCs w:val="24"/>
        </w:rPr>
        <w:t xml:space="preserve"> </w:t>
      </w:r>
      <w:r w:rsidR="00713270" w:rsidRPr="00006CEB">
        <w:rPr>
          <w:rFonts w:ascii="Times New Roman" w:hAnsi="Times New Roman" w:cs="Times New Roman"/>
          <w:i/>
          <w:sz w:val="24"/>
          <w:szCs w:val="24"/>
        </w:rPr>
        <w:t xml:space="preserve">Arte y mecenazgo indiano. Del Cantábrico al Caribe, </w:t>
      </w:r>
      <w:r>
        <w:rPr>
          <w:rFonts w:ascii="Times New Roman" w:hAnsi="Times New Roman" w:cs="Times New Roman"/>
          <w:sz w:val="24"/>
          <w:szCs w:val="24"/>
        </w:rPr>
        <w:t xml:space="preserve">Gijón, </w:t>
      </w:r>
      <w:proofErr w:type="spellStart"/>
      <w:r>
        <w:rPr>
          <w:rFonts w:ascii="Times New Roman" w:hAnsi="Times New Roman" w:cs="Times New Roman"/>
          <w:sz w:val="24"/>
          <w:szCs w:val="24"/>
        </w:rPr>
        <w:t>Trea</w:t>
      </w:r>
      <w:proofErr w:type="spellEnd"/>
      <w:r>
        <w:rPr>
          <w:rFonts w:ascii="Times New Roman" w:hAnsi="Times New Roman" w:cs="Times New Roman"/>
          <w:sz w:val="24"/>
          <w:szCs w:val="24"/>
        </w:rPr>
        <w:t>, 2007, pp. 141-172</w:t>
      </w:r>
      <w:r w:rsidR="00735A18">
        <w:rPr>
          <w:rFonts w:ascii="Times New Roman" w:hAnsi="Times New Roman" w:cs="Times New Roman"/>
          <w:sz w:val="24"/>
          <w:szCs w:val="24"/>
        </w:rPr>
        <w:t>.</w:t>
      </w:r>
    </w:p>
    <w:p w:rsidR="00713270" w:rsidRPr="00006CEB" w:rsidRDefault="00465A4F"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_________________________,</w:t>
      </w:r>
      <w:r w:rsidR="00713270" w:rsidRPr="00006CEB">
        <w:rPr>
          <w:rFonts w:ascii="Times New Roman" w:hAnsi="Times New Roman" w:cs="Times New Roman"/>
          <w:sz w:val="24"/>
          <w:szCs w:val="24"/>
        </w:rPr>
        <w:t xml:space="preserve"> “Nueva burguesía mercantil y neo-nobleza en el Santander del Antiguo Régimen: Algunas reflexiones en torno a D. Francisco Antonio del Campo,</w:t>
      </w:r>
      <w:r w:rsidR="00FD476C">
        <w:rPr>
          <w:rFonts w:ascii="Times New Roman" w:hAnsi="Times New Roman" w:cs="Times New Roman"/>
          <w:sz w:val="24"/>
          <w:szCs w:val="24"/>
        </w:rPr>
        <w:t xml:space="preserve"> </w:t>
      </w:r>
      <w:r w:rsidR="00713270" w:rsidRPr="00006CEB">
        <w:rPr>
          <w:rFonts w:ascii="Times New Roman" w:hAnsi="Times New Roman" w:cs="Times New Roman"/>
          <w:sz w:val="24"/>
          <w:szCs w:val="24"/>
        </w:rPr>
        <w:t xml:space="preserve">conde de Campo Giro”, en </w:t>
      </w:r>
      <w:proofErr w:type="spellStart"/>
      <w:r w:rsidR="00713270" w:rsidRPr="00006CEB">
        <w:rPr>
          <w:rStyle w:val="Textoennegrita"/>
          <w:rFonts w:ascii="Times New Roman" w:hAnsi="Times New Roman" w:cs="Times New Roman"/>
          <w:b w:val="0"/>
          <w:i/>
          <w:sz w:val="24"/>
          <w:szCs w:val="24"/>
        </w:rPr>
        <w:t>Studia</w:t>
      </w:r>
      <w:proofErr w:type="spellEnd"/>
      <w:r w:rsidR="00713270" w:rsidRPr="00006CEB">
        <w:rPr>
          <w:rStyle w:val="Textoennegrita"/>
          <w:rFonts w:ascii="Times New Roman" w:hAnsi="Times New Roman" w:cs="Times New Roman"/>
          <w:b w:val="0"/>
          <w:i/>
          <w:sz w:val="24"/>
          <w:szCs w:val="24"/>
        </w:rPr>
        <w:t xml:space="preserve"> </w:t>
      </w:r>
      <w:proofErr w:type="spellStart"/>
      <w:r w:rsidR="00713270" w:rsidRPr="00006CEB">
        <w:rPr>
          <w:rStyle w:val="Textoennegrita"/>
          <w:rFonts w:ascii="Times New Roman" w:hAnsi="Times New Roman" w:cs="Times New Roman"/>
          <w:b w:val="0"/>
          <w:i/>
          <w:sz w:val="24"/>
          <w:szCs w:val="24"/>
        </w:rPr>
        <w:t>Historica</w:t>
      </w:r>
      <w:proofErr w:type="spellEnd"/>
      <w:r w:rsidR="00713270" w:rsidRPr="00006CEB">
        <w:rPr>
          <w:rStyle w:val="Textoennegrita"/>
          <w:rFonts w:ascii="Times New Roman" w:hAnsi="Times New Roman" w:cs="Times New Roman"/>
          <w:b w:val="0"/>
          <w:i/>
          <w:sz w:val="24"/>
          <w:szCs w:val="24"/>
        </w:rPr>
        <w:t>: Historia Moderna</w:t>
      </w:r>
      <w:r w:rsidR="00713270" w:rsidRPr="00006CEB">
        <w:rPr>
          <w:rFonts w:ascii="Times New Roman" w:hAnsi="Times New Roman" w:cs="Times New Roman"/>
          <w:sz w:val="24"/>
          <w:szCs w:val="24"/>
        </w:rPr>
        <w:t xml:space="preserve">, 1989, 7. Disponible en: </w:t>
      </w:r>
      <w:hyperlink r:id="rId13" w:history="1">
        <w:r w:rsidR="00713270" w:rsidRPr="00006CEB">
          <w:rPr>
            <w:rStyle w:val="Hipervnculo"/>
            <w:rFonts w:ascii="Times New Roman" w:hAnsi="Times New Roman" w:cs="Times New Roman"/>
            <w:sz w:val="24"/>
            <w:szCs w:val="24"/>
          </w:rPr>
          <w:t>http://revistas.usal.es/index.php/Studia_Historica/article/view/4567</w:t>
        </w:r>
      </w:hyperlink>
      <w:r w:rsidR="00713270" w:rsidRPr="00006CEB">
        <w:rPr>
          <w:rFonts w:ascii="Times New Roman" w:hAnsi="Times New Roman" w:cs="Times New Roman"/>
          <w:sz w:val="24"/>
          <w:szCs w:val="24"/>
        </w:rPr>
        <w:t xml:space="preserve"> </w:t>
      </w:r>
      <w:r w:rsidR="00735A18">
        <w:rPr>
          <w:rFonts w:ascii="Times New Roman" w:hAnsi="Times New Roman" w:cs="Times New Roman"/>
          <w:sz w:val="24"/>
          <w:szCs w:val="24"/>
        </w:rPr>
        <w:t>.</w:t>
      </w:r>
    </w:p>
    <w:p w:rsidR="00713270" w:rsidRPr="00006CEB" w:rsidRDefault="00465A4F"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_________________________,</w:t>
      </w:r>
      <w:r w:rsidRPr="00006CEB">
        <w:rPr>
          <w:rFonts w:ascii="Times New Roman" w:hAnsi="Times New Roman" w:cs="Times New Roman"/>
          <w:sz w:val="24"/>
          <w:szCs w:val="24"/>
        </w:rPr>
        <w:t xml:space="preserve"> </w:t>
      </w:r>
      <w:r w:rsidR="00713270" w:rsidRPr="00006CEB">
        <w:rPr>
          <w:rFonts w:ascii="Times New Roman" w:hAnsi="Times New Roman" w:cs="Times New Roman"/>
          <w:sz w:val="24"/>
          <w:szCs w:val="24"/>
        </w:rPr>
        <w:t xml:space="preserve">“Repertorio bibliográfico sobre Historia Moderna de Cantabria (1900-1994)”, en SUÁREZ CORTINA, M. (ed.), </w:t>
      </w:r>
      <w:r w:rsidR="00713270" w:rsidRPr="00006CEB">
        <w:rPr>
          <w:rFonts w:ascii="Times New Roman" w:hAnsi="Times New Roman" w:cs="Times New Roman"/>
          <w:i/>
          <w:sz w:val="24"/>
          <w:szCs w:val="24"/>
        </w:rPr>
        <w:t>Historia de Cantabria. Un siglo de historiografía y bibliografía (1900-1994). Tomo II</w:t>
      </w:r>
      <w:r w:rsidR="00887570">
        <w:rPr>
          <w:rFonts w:ascii="Times New Roman" w:hAnsi="Times New Roman" w:cs="Times New Roman"/>
          <w:sz w:val="24"/>
          <w:szCs w:val="24"/>
        </w:rPr>
        <w:t>,</w:t>
      </w:r>
      <w:r w:rsidR="00713270" w:rsidRPr="00006CEB">
        <w:rPr>
          <w:rFonts w:ascii="Times New Roman" w:hAnsi="Times New Roman" w:cs="Times New Roman"/>
          <w:sz w:val="24"/>
          <w:szCs w:val="24"/>
        </w:rPr>
        <w:t xml:space="preserve"> Santander, Fundación Marcelo Botín, 1994, pp. 47-126.</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MEDINA GONZÁLEZ, A., “Como perdió la hidalguía la ciudad de Santander”, en </w:t>
      </w:r>
      <w:r w:rsidRPr="00006CEB">
        <w:rPr>
          <w:rFonts w:ascii="Times New Roman" w:hAnsi="Times New Roman" w:cs="Times New Roman"/>
          <w:i/>
          <w:sz w:val="24"/>
          <w:szCs w:val="24"/>
        </w:rPr>
        <w:t>Altamira</w:t>
      </w:r>
      <w:r w:rsidRPr="00006CEB">
        <w:rPr>
          <w:rFonts w:ascii="Times New Roman" w:hAnsi="Times New Roman" w:cs="Times New Roman"/>
          <w:sz w:val="24"/>
          <w:szCs w:val="24"/>
        </w:rPr>
        <w:t>, 1989, 48, pp. 177-207</w:t>
      </w:r>
      <w:r w:rsidR="00735A18">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MÍGUES RODRÍGUEZ, V. M., “Algunas consideraciones al respecto de la hidalguía galega a través de la Casa de San </w:t>
      </w:r>
      <w:proofErr w:type="spellStart"/>
      <w:r w:rsidRPr="00006CEB">
        <w:rPr>
          <w:rFonts w:ascii="Times New Roman" w:hAnsi="Times New Roman" w:cs="Times New Roman"/>
          <w:sz w:val="24"/>
          <w:szCs w:val="24"/>
        </w:rPr>
        <w:t>Fiz</w:t>
      </w:r>
      <w:proofErr w:type="spellEnd"/>
      <w:r w:rsidRPr="00006CEB">
        <w:rPr>
          <w:rFonts w:ascii="Times New Roman" w:hAnsi="Times New Roman" w:cs="Times New Roman"/>
          <w:sz w:val="24"/>
          <w:szCs w:val="24"/>
        </w:rPr>
        <w:t xml:space="preserve"> de Asma y agregadas (1500-1800)”, en </w:t>
      </w:r>
      <w:proofErr w:type="spellStart"/>
      <w:r w:rsidRPr="00006CEB">
        <w:rPr>
          <w:rFonts w:ascii="Times New Roman" w:hAnsi="Times New Roman" w:cs="Times New Roman"/>
          <w:i/>
          <w:sz w:val="24"/>
          <w:szCs w:val="24"/>
        </w:rPr>
        <w:t>Obradoiro</w:t>
      </w:r>
      <w:proofErr w:type="spellEnd"/>
      <w:r w:rsidRPr="00006CEB">
        <w:rPr>
          <w:rFonts w:ascii="Times New Roman" w:hAnsi="Times New Roman" w:cs="Times New Roman"/>
          <w:i/>
          <w:sz w:val="24"/>
          <w:szCs w:val="24"/>
        </w:rPr>
        <w:t xml:space="preserve"> de Historia Moderna, </w:t>
      </w:r>
      <w:r w:rsidRPr="00006CEB">
        <w:rPr>
          <w:rFonts w:ascii="Times New Roman" w:hAnsi="Times New Roman" w:cs="Times New Roman"/>
          <w:sz w:val="24"/>
          <w:szCs w:val="24"/>
        </w:rPr>
        <w:t>1994, 3, pp. 193-217</w:t>
      </w:r>
      <w:r w:rsidR="00735A18">
        <w:rPr>
          <w:rFonts w:ascii="Times New Roman" w:hAnsi="Times New Roman" w:cs="Times New Roman"/>
          <w:sz w:val="24"/>
          <w:szCs w:val="24"/>
        </w:rPr>
        <w:t>.</w:t>
      </w:r>
    </w:p>
    <w:p w:rsidR="00713270" w:rsidRPr="00006CEB" w:rsidRDefault="00465A4F"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___________________________,</w:t>
      </w:r>
      <w:r w:rsidR="00713270" w:rsidRPr="00006CEB">
        <w:rPr>
          <w:rFonts w:ascii="Times New Roman" w:hAnsi="Times New Roman" w:cs="Times New Roman"/>
          <w:sz w:val="24"/>
          <w:szCs w:val="24"/>
        </w:rPr>
        <w:t xml:space="preserve"> “Entre la casa institucional y la casa residencial: Imagen y simbología social en la justificación de la hidalguía en Galicia”, en </w:t>
      </w:r>
      <w:proofErr w:type="spellStart"/>
      <w:r w:rsidR="00713270" w:rsidRPr="00006CEB">
        <w:rPr>
          <w:rFonts w:ascii="Times New Roman" w:hAnsi="Times New Roman" w:cs="Times New Roman"/>
          <w:i/>
          <w:sz w:val="24"/>
          <w:szCs w:val="24"/>
        </w:rPr>
        <w:t>Obradoiro</w:t>
      </w:r>
      <w:proofErr w:type="spellEnd"/>
      <w:r w:rsidR="00713270" w:rsidRPr="00006CEB">
        <w:rPr>
          <w:rFonts w:ascii="Times New Roman" w:hAnsi="Times New Roman" w:cs="Times New Roman"/>
          <w:i/>
          <w:sz w:val="24"/>
          <w:szCs w:val="24"/>
        </w:rPr>
        <w:t xml:space="preserve"> de Historia Moderna, </w:t>
      </w:r>
      <w:r w:rsidR="00713270" w:rsidRPr="00006CEB">
        <w:rPr>
          <w:rFonts w:ascii="Times New Roman" w:hAnsi="Times New Roman" w:cs="Times New Roman"/>
          <w:sz w:val="24"/>
          <w:szCs w:val="24"/>
        </w:rPr>
        <w:t>2005, 14, pp. 201-223</w:t>
      </w:r>
      <w:r w:rsidR="00735A18">
        <w:rPr>
          <w:rFonts w:ascii="Times New Roman" w:hAnsi="Times New Roman" w:cs="Times New Roman"/>
          <w:sz w:val="24"/>
          <w:szCs w:val="24"/>
        </w:rPr>
        <w:t>.</w:t>
      </w:r>
    </w:p>
    <w:p w:rsidR="00713270" w:rsidRPr="00006CEB" w:rsidRDefault="00465A4F"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___________________________,</w:t>
      </w:r>
      <w:r w:rsidRPr="00006CEB">
        <w:rPr>
          <w:rFonts w:ascii="Times New Roman" w:hAnsi="Times New Roman" w:cs="Times New Roman"/>
          <w:sz w:val="24"/>
          <w:szCs w:val="24"/>
        </w:rPr>
        <w:t xml:space="preserve"> </w:t>
      </w:r>
      <w:r w:rsidR="00713270" w:rsidRPr="00006CEB">
        <w:rPr>
          <w:rFonts w:ascii="Times New Roman" w:hAnsi="Times New Roman" w:cs="Times New Roman"/>
          <w:sz w:val="24"/>
          <w:szCs w:val="24"/>
        </w:rPr>
        <w:t xml:space="preserve">“Una visión en panorámica de la hidalguía gallega”, en  </w:t>
      </w:r>
      <w:proofErr w:type="spellStart"/>
      <w:r w:rsidR="00713270" w:rsidRPr="00006CEB">
        <w:rPr>
          <w:rFonts w:ascii="Times New Roman" w:hAnsi="Times New Roman" w:cs="Times New Roman"/>
          <w:i/>
          <w:sz w:val="24"/>
          <w:szCs w:val="24"/>
        </w:rPr>
        <w:t>Obradoiro</w:t>
      </w:r>
      <w:proofErr w:type="spellEnd"/>
      <w:r w:rsidR="00713270" w:rsidRPr="00006CEB">
        <w:rPr>
          <w:rFonts w:ascii="Times New Roman" w:hAnsi="Times New Roman" w:cs="Times New Roman"/>
          <w:i/>
          <w:sz w:val="24"/>
          <w:szCs w:val="24"/>
        </w:rPr>
        <w:t xml:space="preserve"> de Historia Moderna, </w:t>
      </w:r>
      <w:r w:rsidR="00713270" w:rsidRPr="00006CEB">
        <w:rPr>
          <w:rFonts w:ascii="Times New Roman" w:hAnsi="Times New Roman" w:cs="Times New Roman"/>
          <w:sz w:val="24"/>
          <w:szCs w:val="24"/>
        </w:rPr>
        <w:t>2000, 9, pp. 301-323</w:t>
      </w:r>
      <w:r w:rsidR="00735A18">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proofErr w:type="spellStart"/>
      <w:r w:rsidRPr="00006CEB">
        <w:rPr>
          <w:rFonts w:ascii="Times New Roman" w:hAnsi="Times New Roman" w:cs="Times New Roman"/>
          <w:sz w:val="24"/>
          <w:szCs w:val="24"/>
        </w:rPr>
        <w:lastRenderedPageBreak/>
        <w:t>Ó</w:t>
      </w:r>
      <w:proofErr w:type="spellEnd"/>
      <w:r w:rsidRPr="00006CEB">
        <w:rPr>
          <w:rFonts w:ascii="Times New Roman" w:hAnsi="Times New Roman" w:cs="Times New Roman"/>
          <w:sz w:val="24"/>
          <w:szCs w:val="24"/>
        </w:rPr>
        <w:t xml:space="preserve"> H-ÉALUITHE, A.</w:t>
      </w:r>
      <w:proofErr w:type="gramStart"/>
      <w:r w:rsidRPr="00006CEB">
        <w:rPr>
          <w:rFonts w:ascii="Times New Roman" w:hAnsi="Times New Roman" w:cs="Times New Roman"/>
          <w:sz w:val="24"/>
          <w:szCs w:val="24"/>
        </w:rPr>
        <w:t>, ”</w:t>
      </w:r>
      <w:proofErr w:type="spellStart"/>
      <w:proofErr w:type="gramEnd"/>
      <w:r w:rsidRPr="00006CEB">
        <w:rPr>
          <w:rFonts w:ascii="Times New Roman" w:hAnsi="Times New Roman" w:cs="Times New Roman"/>
          <w:sz w:val="24"/>
          <w:szCs w:val="24"/>
        </w:rPr>
        <w:t>Beara</w:t>
      </w:r>
      <w:proofErr w:type="spellEnd"/>
      <w:r w:rsidRPr="00006CEB">
        <w:rPr>
          <w:rFonts w:ascii="Times New Roman" w:hAnsi="Times New Roman" w:cs="Times New Roman"/>
          <w:sz w:val="24"/>
          <w:szCs w:val="24"/>
        </w:rPr>
        <w:t xml:space="preserve"> – </w:t>
      </w:r>
      <w:proofErr w:type="spellStart"/>
      <w:r w:rsidRPr="00006CEB">
        <w:rPr>
          <w:rFonts w:ascii="Times New Roman" w:hAnsi="Times New Roman" w:cs="Times New Roman"/>
          <w:sz w:val="24"/>
          <w:szCs w:val="24"/>
        </w:rPr>
        <w:t>Breifne</w:t>
      </w:r>
      <w:proofErr w:type="spellEnd"/>
      <w:r w:rsidRPr="00006CEB">
        <w:rPr>
          <w:rFonts w:ascii="Times New Roman" w:hAnsi="Times New Roman" w:cs="Times New Roman"/>
          <w:sz w:val="24"/>
          <w:szCs w:val="24"/>
        </w:rPr>
        <w:t xml:space="preserve"> – Compostela: derrota, huida y exilio de la nobleza de </w:t>
      </w:r>
      <w:proofErr w:type="spellStart"/>
      <w:r w:rsidRPr="00006CEB">
        <w:rPr>
          <w:rFonts w:ascii="Times New Roman" w:hAnsi="Times New Roman" w:cs="Times New Roman"/>
          <w:sz w:val="24"/>
          <w:szCs w:val="24"/>
        </w:rPr>
        <w:t>Munster</w:t>
      </w:r>
      <w:proofErr w:type="spellEnd"/>
      <w:r w:rsidRPr="00006CEB">
        <w:rPr>
          <w:rFonts w:ascii="Times New Roman" w:hAnsi="Times New Roman" w:cs="Times New Roman"/>
          <w:sz w:val="24"/>
          <w:szCs w:val="24"/>
        </w:rPr>
        <w:t xml:space="preserve">”, en </w:t>
      </w:r>
      <w:proofErr w:type="spellStart"/>
      <w:r w:rsidRPr="00006CEB">
        <w:rPr>
          <w:rFonts w:ascii="Times New Roman" w:hAnsi="Times New Roman" w:cs="Times New Roman"/>
          <w:i/>
          <w:sz w:val="24"/>
          <w:szCs w:val="24"/>
        </w:rPr>
        <w:t>Oceanidae</w:t>
      </w:r>
      <w:proofErr w:type="spellEnd"/>
      <w:r w:rsidRPr="00006CEB">
        <w:rPr>
          <w:rFonts w:ascii="Times New Roman" w:hAnsi="Times New Roman" w:cs="Times New Roman"/>
          <w:i/>
          <w:sz w:val="24"/>
          <w:szCs w:val="24"/>
        </w:rPr>
        <w:t xml:space="preserve">, </w:t>
      </w:r>
      <w:r w:rsidRPr="00006CEB">
        <w:rPr>
          <w:rFonts w:ascii="Times New Roman" w:hAnsi="Times New Roman" w:cs="Times New Roman"/>
          <w:sz w:val="24"/>
          <w:szCs w:val="24"/>
        </w:rPr>
        <w:t>2010,</w:t>
      </w:r>
      <w:r w:rsidRPr="00006CEB">
        <w:rPr>
          <w:rFonts w:ascii="Times New Roman" w:hAnsi="Times New Roman" w:cs="Times New Roman"/>
          <w:i/>
          <w:sz w:val="24"/>
          <w:szCs w:val="24"/>
        </w:rPr>
        <w:t xml:space="preserve"> </w:t>
      </w:r>
      <w:r w:rsidRPr="00006CEB">
        <w:rPr>
          <w:rFonts w:ascii="Times New Roman" w:hAnsi="Times New Roman" w:cs="Times New Roman"/>
          <w:sz w:val="24"/>
          <w:szCs w:val="24"/>
        </w:rPr>
        <w:t xml:space="preserve">2. Disponible en: </w:t>
      </w:r>
      <w:hyperlink r:id="rId14" w:history="1">
        <w:r w:rsidRPr="00006CEB">
          <w:rPr>
            <w:rStyle w:val="Hipervnculo"/>
            <w:rFonts w:ascii="Times New Roman" w:hAnsi="Times New Roman" w:cs="Times New Roman"/>
            <w:sz w:val="24"/>
            <w:szCs w:val="24"/>
          </w:rPr>
          <w:t>http://oceanide.netne.net/articulos/art2-1.php</w:t>
        </w:r>
      </w:hyperlink>
      <w:r w:rsidR="00735A18">
        <w:rPr>
          <w:rStyle w:val="Hipervnculo"/>
          <w:rFonts w:ascii="Times New Roman" w:hAnsi="Times New Roman" w:cs="Times New Roman"/>
          <w:sz w:val="24"/>
          <w:szCs w:val="24"/>
        </w:rPr>
        <w:t xml:space="preserve"> </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OCAMPO SUÁREZ-VALDÉS, J., “A. Raymundo Ibáñez, marqués de </w:t>
      </w:r>
      <w:proofErr w:type="spellStart"/>
      <w:r w:rsidRPr="00006CEB">
        <w:rPr>
          <w:rFonts w:ascii="Times New Roman" w:hAnsi="Times New Roman" w:cs="Times New Roman"/>
          <w:sz w:val="24"/>
          <w:szCs w:val="24"/>
        </w:rPr>
        <w:t>Sargadelos</w:t>
      </w:r>
      <w:proofErr w:type="spellEnd"/>
      <w:r w:rsidRPr="00006CEB">
        <w:rPr>
          <w:rFonts w:ascii="Times New Roman" w:hAnsi="Times New Roman" w:cs="Times New Roman"/>
          <w:sz w:val="24"/>
          <w:szCs w:val="24"/>
        </w:rPr>
        <w:t>: empresa e ilustración en el ocaso del An</w:t>
      </w:r>
      <w:r w:rsidR="008E1066">
        <w:rPr>
          <w:rFonts w:ascii="Times New Roman" w:hAnsi="Times New Roman" w:cs="Times New Roman"/>
          <w:sz w:val="24"/>
          <w:szCs w:val="24"/>
        </w:rPr>
        <w:t>tiguo Régimen (1784-1809)”, en</w:t>
      </w:r>
      <w:r w:rsidRPr="00006CEB">
        <w:rPr>
          <w:rFonts w:ascii="Times New Roman" w:hAnsi="Times New Roman" w:cs="Times New Roman"/>
          <w:sz w:val="24"/>
          <w:szCs w:val="24"/>
        </w:rPr>
        <w:t xml:space="preserve"> LORENZO ÁLVAREZ, E.</w:t>
      </w:r>
      <w:r w:rsidR="008E1066">
        <w:rPr>
          <w:rFonts w:ascii="Times New Roman" w:hAnsi="Times New Roman" w:cs="Times New Roman"/>
          <w:sz w:val="24"/>
          <w:szCs w:val="24"/>
        </w:rPr>
        <w:t xml:space="preserve"> de</w:t>
      </w:r>
      <w:r w:rsidRPr="00006CEB">
        <w:rPr>
          <w:rFonts w:ascii="Times New Roman" w:hAnsi="Times New Roman" w:cs="Times New Roman"/>
          <w:sz w:val="24"/>
          <w:szCs w:val="24"/>
        </w:rPr>
        <w:t xml:space="preserve"> (coord.). </w:t>
      </w:r>
      <w:r w:rsidRPr="00006CEB">
        <w:rPr>
          <w:rFonts w:ascii="Times New Roman" w:hAnsi="Times New Roman" w:cs="Times New Roman"/>
          <w:i/>
          <w:sz w:val="24"/>
          <w:szCs w:val="24"/>
        </w:rPr>
        <w:t>Actas del IV Congreso Internacional de la Sociedad Española de Estudios del Siglo XVIII. La época de Carlos IV, (1788-1808)</w:t>
      </w:r>
      <w:r w:rsidRPr="00006CEB">
        <w:rPr>
          <w:rFonts w:ascii="Times New Roman" w:hAnsi="Times New Roman" w:cs="Times New Roman"/>
          <w:sz w:val="24"/>
          <w:szCs w:val="24"/>
        </w:rPr>
        <w:t xml:space="preserve">: </w:t>
      </w:r>
      <w:r w:rsidRPr="00006CEB">
        <w:rPr>
          <w:rFonts w:ascii="Times New Roman" w:hAnsi="Times New Roman" w:cs="Times New Roman"/>
          <w:i/>
          <w:sz w:val="24"/>
          <w:szCs w:val="24"/>
        </w:rPr>
        <w:t>2008</w:t>
      </w:r>
      <w:r w:rsidRPr="00006CEB">
        <w:rPr>
          <w:rFonts w:ascii="Times New Roman" w:hAnsi="Times New Roman" w:cs="Times New Roman"/>
          <w:sz w:val="24"/>
          <w:szCs w:val="24"/>
        </w:rPr>
        <w:t xml:space="preserve">, Oviedo y Gijón, Ediciones </w:t>
      </w:r>
      <w:proofErr w:type="spellStart"/>
      <w:r w:rsidRPr="00006CEB">
        <w:rPr>
          <w:rFonts w:ascii="Times New Roman" w:hAnsi="Times New Roman" w:cs="Times New Roman"/>
          <w:sz w:val="24"/>
          <w:szCs w:val="24"/>
        </w:rPr>
        <w:t>Trea</w:t>
      </w:r>
      <w:proofErr w:type="spellEnd"/>
      <w:r w:rsidRPr="00006CEB">
        <w:rPr>
          <w:rFonts w:ascii="Times New Roman" w:hAnsi="Times New Roman" w:cs="Times New Roman"/>
          <w:sz w:val="24"/>
          <w:szCs w:val="24"/>
        </w:rPr>
        <w:t>, 2009, pp. 831-856</w:t>
      </w:r>
      <w:r w:rsidR="00735A18">
        <w:rPr>
          <w:rFonts w:ascii="Times New Roman" w:hAnsi="Times New Roman" w:cs="Times New Roman"/>
          <w:sz w:val="24"/>
          <w:szCs w:val="24"/>
        </w:rPr>
        <w:t>.</w:t>
      </w:r>
    </w:p>
    <w:p w:rsidR="00164DF5" w:rsidRPr="00006CEB" w:rsidRDefault="00164DF5" w:rsidP="004325A2">
      <w:pPr>
        <w:spacing w:line="240" w:lineRule="auto"/>
        <w:ind w:left="283"/>
        <w:jc w:val="both"/>
        <w:rPr>
          <w:rStyle w:val="Hipervnculo"/>
          <w:rFonts w:ascii="Times New Roman" w:hAnsi="Times New Roman" w:cs="Times New Roman"/>
          <w:color w:val="auto"/>
          <w:sz w:val="24"/>
          <w:szCs w:val="24"/>
          <w:u w:val="none"/>
        </w:rPr>
      </w:pPr>
      <w:r w:rsidRPr="00006CEB">
        <w:rPr>
          <w:rStyle w:val="Hipervnculo"/>
          <w:rFonts w:ascii="Times New Roman" w:hAnsi="Times New Roman" w:cs="Times New Roman"/>
          <w:color w:val="auto"/>
          <w:sz w:val="24"/>
          <w:szCs w:val="24"/>
          <w:u w:val="none"/>
        </w:rPr>
        <w:t xml:space="preserve">OLIVERI KORTA, O., “De hijas, herederas y señoras. Mujer y </w:t>
      </w:r>
      <w:proofErr w:type="spellStart"/>
      <w:r w:rsidRPr="00006CEB">
        <w:rPr>
          <w:rStyle w:val="Hipervnculo"/>
          <w:rFonts w:ascii="Times New Roman" w:hAnsi="Times New Roman" w:cs="Times New Roman"/>
          <w:color w:val="auto"/>
          <w:sz w:val="24"/>
          <w:szCs w:val="24"/>
          <w:u w:val="none"/>
        </w:rPr>
        <w:t>oeconomica</w:t>
      </w:r>
      <w:proofErr w:type="spellEnd"/>
      <w:r w:rsidRPr="00006CEB">
        <w:rPr>
          <w:rStyle w:val="Hipervnculo"/>
          <w:rFonts w:ascii="Times New Roman" w:hAnsi="Times New Roman" w:cs="Times New Roman"/>
          <w:color w:val="auto"/>
          <w:sz w:val="24"/>
          <w:szCs w:val="24"/>
          <w:u w:val="none"/>
        </w:rPr>
        <w:t xml:space="preserve">: Algunas reflexiones para una investigación”, en IMIZCOZ BEUNZA, J. M. (ed.), </w:t>
      </w:r>
      <w:r w:rsidR="000B044B">
        <w:rPr>
          <w:rStyle w:val="Hipervnculo"/>
          <w:rFonts w:ascii="Times New Roman" w:hAnsi="Times New Roman" w:cs="Times New Roman"/>
          <w:i/>
          <w:color w:val="auto"/>
          <w:sz w:val="24"/>
          <w:szCs w:val="24"/>
          <w:u w:val="none"/>
        </w:rPr>
        <w:t>Casa, familia y sociedad</w:t>
      </w:r>
      <w:r w:rsidR="000B044B" w:rsidRPr="002C509E">
        <w:rPr>
          <w:rStyle w:val="Hipervnculo"/>
          <w:rFonts w:ascii="Times New Roman" w:hAnsi="Times New Roman" w:cs="Times New Roman"/>
          <w:i/>
          <w:color w:val="auto"/>
          <w:sz w:val="24"/>
          <w:szCs w:val="24"/>
          <w:u w:val="none"/>
        </w:rPr>
        <w:t xml:space="preserve">: (País Vasco, </w:t>
      </w:r>
      <w:r w:rsidR="000B044B">
        <w:rPr>
          <w:rStyle w:val="Hipervnculo"/>
          <w:rFonts w:ascii="Times New Roman" w:hAnsi="Times New Roman" w:cs="Times New Roman"/>
          <w:i/>
          <w:color w:val="auto"/>
          <w:sz w:val="24"/>
          <w:szCs w:val="24"/>
          <w:u w:val="none"/>
        </w:rPr>
        <w:t>España y América, siglos XV-XIX</w:t>
      </w:r>
      <w:r w:rsidR="00870B4D">
        <w:rPr>
          <w:rStyle w:val="Hipervnculo"/>
          <w:rFonts w:ascii="Times New Roman" w:hAnsi="Times New Roman" w:cs="Times New Roman"/>
          <w:i/>
          <w:color w:val="auto"/>
          <w:sz w:val="24"/>
          <w:szCs w:val="24"/>
          <w:u w:val="none"/>
        </w:rPr>
        <w:t>),</w:t>
      </w:r>
      <w:r w:rsidRPr="00006CEB">
        <w:rPr>
          <w:rStyle w:val="Hipervnculo"/>
          <w:rFonts w:ascii="Times New Roman" w:hAnsi="Times New Roman" w:cs="Times New Roman"/>
          <w:color w:val="auto"/>
          <w:sz w:val="24"/>
          <w:szCs w:val="24"/>
          <w:u w:val="none"/>
        </w:rPr>
        <w:t xml:space="preserve"> Bilbao, Universidad de Bilbao, 2004, pp. 367-394</w:t>
      </w:r>
      <w:r w:rsidR="00735A18">
        <w:rPr>
          <w:rStyle w:val="Hipervnculo"/>
          <w:rFonts w:ascii="Times New Roman" w:hAnsi="Times New Roman" w:cs="Times New Roman"/>
          <w:color w:val="auto"/>
          <w:sz w:val="24"/>
          <w:szCs w:val="24"/>
          <w:u w:val="none"/>
        </w:rPr>
        <w:t>.</w:t>
      </w:r>
    </w:p>
    <w:p w:rsidR="00164DF5" w:rsidRPr="00006CEB" w:rsidRDefault="00EB505A"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___________________,</w:t>
      </w:r>
      <w:r w:rsidR="00164DF5" w:rsidRPr="00006CEB">
        <w:rPr>
          <w:rFonts w:ascii="Times New Roman" w:hAnsi="Times New Roman" w:cs="Times New Roman"/>
          <w:sz w:val="24"/>
          <w:szCs w:val="24"/>
        </w:rPr>
        <w:t xml:space="preserve"> “Las relaciones a escala de monarquía hispánica de la élite de Bergara durante el s. XVI”, en SORIA MESA, E., BRAVO CARO, J. J., DELGADO BARRADO, J. M. (eds.), </w:t>
      </w:r>
      <w:r w:rsidR="00164DF5" w:rsidRPr="00006CEB">
        <w:rPr>
          <w:rFonts w:ascii="Times New Roman" w:hAnsi="Times New Roman" w:cs="Times New Roman"/>
          <w:i/>
          <w:sz w:val="24"/>
          <w:szCs w:val="24"/>
        </w:rPr>
        <w:t>Las élites en la época moderna: la monarquía española. Vol. III Economía y Poder,</w:t>
      </w:r>
      <w:r w:rsidR="00164DF5" w:rsidRPr="00006CEB">
        <w:rPr>
          <w:rFonts w:ascii="Times New Roman" w:hAnsi="Times New Roman" w:cs="Times New Roman"/>
          <w:sz w:val="24"/>
          <w:szCs w:val="24"/>
        </w:rPr>
        <w:t xml:space="preserve"> Córdoba, Servicio de publicaciones de la Universidad de Córdoba, 2009, pp. 231-242</w:t>
      </w:r>
      <w:r w:rsidR="00735A18">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PALACIO RAMOS, R., “Los corregidores de Reinosa en los siglos XVIII y XIX”, en </w:t>
      </w:r>
      <w:r w:rsidRPr="00006CEB">
        <w:rPr>
          <w:rFonts w:ascii="Times New Roman" w:hAnsi="Times New Roman" w:cs="Times New Roman"/>
          <w:i/>
          <w:sz w:val="24"/>
          <w:szCs w:val="24"/>
        </w:rPr>
        <w:t xml:space="preserve">Altamira, </w:t>
      </w:r>
      <w:r w:rsidRPr="00006CEB">
        <w:rPr>
          <w:rFonts w:ascii="Times New Roman" w:hAnsi="Times New Roman" w:cs="Times New Roman"/>
          <w:sz w:val="24"/>
          <w:szCs w:val="24"/>
        </w:rPr>
        <w:t>2009, 77, pp. 277-310.</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PEDRAJA, J. M, “Habitantes y oficios en la villa de Santander en el s. XVI”, en </w:t>
      </w:r>
      <w:r w:rsidRPr="00006CEB">
        <w:rPr>
          <w:rFonts w:ascii="Times New Roman" w:hAnsi="Times New Roman" w:cs="Times New Roman"/>
          <w:i/>
          <w:sz w:val="24"/>
          <w:szCs w:val="24"/>
        </w:rPr>
        <w:t>Publicaciones del Instituto de Etnografía y Folklore "Hoyos Sainz"</w:t>
      </w:r>
      <w:r w:rsidRPr="00006CEB">
        <w:rPr>
          <w:rFonts w:ascii="Times New Roman" w:hAnsi="Times New Roman" w:cs="Times New Roman"/>
          <w:sz w:val="24"/>
          <w:szCs w:val="24"/>
        </w:rPr>
        <w:t>, 1971, 3, pp. 179-196</w:t>
      </w:r>
      <w:r w:rsidR="00735A18">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PÉREZ BUSTAMANTE, R., “Claves históricas y jurídicas para el estudio del Pleito de los Valles (1438-1581)”, en </w:t>
      </w:r>
      <w:r w:rsidRPr="00006CEB">
        <w:rPr>
          <w:rFonts w:ascii="Times New Roman" w:hAnsi="Times New Roman" w:cs="Times New Roman"/>
          <w:i/>
          <w:sz w:val="24"/>
          <w:szCs w:val="24"/>
        </w:rPr>
        <w:t xml:space="preserve">Altamira, </w:t>
      </w:r>
      <w:r w:rsidRPr="00006CEB">
        <w:rPr>
          <w:rFonts w:ascii="Times New Roman" w:hAnsi="Times New Roman" w:cs="Times New Roman"/>
          <w:sz w:val="24"/>
          <w:szCs w:val="24"/>
        </w:rPr>
        <w:t>1981-1982, 43, pp. 85-105</w:t>
      </w:r>
      <w:r w:rsidR="00735A18">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PÉREZ GARCÍA, J. M., “El régimen </w:t>
      </w:r>
      <w:proofErr w:type="spellStart"/>
      <w:r w:rsidRPr="00006CEB">
        <w:rPr>
          <w:rFonts w:ascii="Times New Roman" w:hAnsi="Times New Roman" w:cs="Times New Roman"/>
          <w:sz w:val="24"/>
          <w:szCs w:val="24"/>
        </w:rPr>
        <w:t>subforal</w:t>
      </w:r>
      <w:proofErr w:type="spellEnd"/>
      <w:r w:rsidRPr="00006CEB">
        <w:rPr>
          <w:rFonts w:ascii="Times New Roman" w:hAnsi="Times New Roman" w:cs="Times New Roman"/>
          <w:sz w:val="24"/>
          <w:szCs w:val="24"/>
        </w:rPr>
        <w:t xml:space="preserve"> en la Galicia Occidental entre 1740 y 1850. Muestreos comarcales”, en</w:t>
      </w:r>
      <w:r w:rsidRPr="00006CEB">
        <w:rPr>
          <w:rFonts w:ascii="Times New Roman" w:hAnsi="Times New Roman" w:cs="Times New Roman"/>
          <w:i/>
          <w:sz w:val="24"/>
          <w:szCs w:val="24"/>
        </w:rPr>
        <w:t xml:space="preserve"> </w:t>
      </w:r>
      <w:proofErr w:type="spellStart"/>
      <w:r w:rsidRPr="00006CEB">
        <w:rPr>
          <w:rFonts w:ascii="Times New Roman" w:hAnsi="Times New Roman" w:cs="Times New Roman"/>
          <w:i/>
          <w:sz w:val="24"/>
          <w:szCs w:val="24"/>
        </w:rPr>
        <w:t>Obradoiro</w:t>
      </w:r>
      <w:proofErr w:type="spellEnd"/>
      <w:r w:rsidRPr="00006CEB">
        <w:rPr>
          <w:rFonts w:ascii="Times New Roman" w:hAnsi="Times New Roman" w:cs="Times New Roman"/>
          <w:i/>
          <w:sz w:val="24"/>
          <w:szCs w:val="24"/>
        </w:rPr>
        <w:t xml:space="preserve"> de Historia Moderna</w:t>
      </w:r>
      <w:r w:rsidRPr="00006CEB">
        <w:rPr>
          <w:rFonts w:ascii="Times New Roman" w:hAnsi="Times New Roman" w:cs="Times New Roman"/>
          <w:sz w:val="24"/>
          <w:szCs w:val="24"/>
        </w:rPr>
        <w:t>, 1995, 4, pp. 71-93</w:t>
      </w:r>
      <w:r w:rsidR="00735A18">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PÉREZ HERNÁNDEZ, S., “&lt;Que no tengan </w:t>
      </w:r>
      <w:proofErr w:type="spellStart"/>
      <w:r w:rsidRPr="00006CEB">
        <w:rPr>
          <w:rFonts w:ascii="Times New Roman" w:hAnsi="Times New Roman" w:cs="Times New Roman"/>
          <w:sz w:val="24"/>
          <w:szCs w:val="24"/>
        </w:rPr>
        <w:t>rebolvedores</w:t>
      </w:r>
      <w:proofErr w:type="spellEnd"/>
      <w:r w:rsidRPr="00006CEB">
        <w:rPr>
          <w:rFonts w:ascii="Times New Roman" w:hAnsi="Times New Roman" w:cs="Times New Roman"/>
          <w:sz w:val="24"/>
          <w:szCs w:val="24"/>
        </w:rPr>
        <w:t xml:space="preserve"> que perturben la </w:t>
      </w:r>
      <w:proofErr w:type="spellStart"/>
      <w:r w:rsidRPr="00006CEB">
        <w:rPr>
          <w:rFonts w:ascii="Times New Roman" w:hAnsi="Times New Roman" w:cs="Times New Roman"/>
          <w:sz w:val="24"/>
          <w:szCs w:val="24"/>
        </w:rPr>
        <w:t>pas</w:t>
      </w:r>
      <w:proofErr w:type="spellEnd"/>
      <w:r w:rsidRPr="00006CEB">
        <w:rPr>
          <w:rFonts w:ascii="Times New Roman" w:hAnsi="Times New Roman" w:cs="Times New Roman"/>
          <w:sz w:val="24"/>
          <w:szCs w:val="24"/>
        </w:rPr>
        <w:t xml:space="preserve">&gt; El complejo proceso de consolidación de la oligarquía de Bilbao en el s. XVI”, en SORIA MESA, E., BRAVO CARO, J. J., DELGADO BARRADO, J. M. (eds.), </w:t>
      </w:r>
      <w:r w:rsidRPr="00006CEB">
        <w:rPr>
          <w:rFonts w:ascii="Times New Roman" w:hAnsi="Times New Roman" w:cs="Times New Roman"/>
          <w:i/>
          <w:sz w:val="24"/>
          <w:szCs w:val="24"/>
        </w:rPr>
        <w:t>Las élites en la época moderna: la monarquía española. Vol. III Economía y Poder,</w:t>
      </w:r>
      <w:r w:rsidRPr="00006CEB">
        <w:rPr>
          <w:rFonts w:ascii="Times New Roman" w:hAnsi="Times New Roman" w:cs="Times New Roman"/>
          <w:sz w:val="24"/>
          <w:szCs w:val="24"/>
        </w:rPr>
        <w:t xml:space="preserve"> Córdoba, Servicio de publicaciones de la Universidad de Córdoba, 2009, pp. 243-262</w:t>
      </w:r>
      <w:r w:rsidR="00735A18">
        <w:rPr>
          <w:rFonts w:ascii="Times New Roman" w:hAnsi="Times New Roman" w:cs="Times New Roman"/>
          <w:sz w:val="24"/>
          <w:szCs w:val="24"/>
        </w:rPr>
        <w:t>.</w:t>
      </w:r>
    </w:p>
    <w:p w:rsidR="00EB505A"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PÉREZ SARMIENTO, H., GONZÁLEZ ECHEGARAY, Mª del C., “Certificaciones de Armas de la Asturias de Santillana (Continuación)”, en </w:t>
      </w:r>
      <w:r w:rsidRPr="00006CEB">
        <w:rPr>
          <w:rFonts w:ascii="Times New Roman" w:hAnsi="Times New Roman" w:cs="Times New Roman"/>
          <w:i/>
          <w:sz w:val="24"/>
          <w:szCs w:val="24"/>
        </w:rPr>
        <w:t>Altamira</w:t>
      </w:r>
      <w:r w:rsidRPr="00006CEB">
        <w:rPr>
          <w:rFonts w:ascii="Times New Roman" w:hAnsi="Times New Roman" w:cs="Times New Roman"/>
          <w:sz w:val="24"/>
          <w:szCs w:val="24"/>
        </w:rPr>
        <w:t>, 2003, 61, pp. 83-118</w:t>
      </w:r>
      <w:r w:rsidR="00735A18">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POLO SÁNCHEZ, J. J., “Tan noble como el rey: Expresiones plásticas del linaje entre los hidalgos montañeses”, en </w:t>
      </w:r>
      <w:r w:rsidRPr="00006CEB">
        <w:rPr>
          <w:rFonts w:ascii="Times New Roman" w:hAnsi="Times New Roman" w:cs="Times New Roman"/>
          <w:i/>
          <w:sz w:val="24"/>
          <w:szCs w:val="24"/>
        </w:rPr>
        <w:t>Congreso Internacional Imagen y Apariencia. El diálogo de la apariencia. Identidad y linaje. Respuestas y expectativas del cuerpo y su indumentaria: 19 a 21 de Noviembre,</w:t>
      </w:r>
      <w:r w:rsidRPr="00006CEB">
        <w:rPr>
          <w:rFonts w:ascii="Times New Roman" w:hAnsi="Times New Roman" w:cs="Times New Roman"/>
          <w:sz w:val="24"/>
          <w:szCs w:val="24"/>
        </w:rPr>
        <w:t xml:space="preserve"> Murc</w:t>
      </w:r>
      <w:r w:rsidR="00735A18">
        <w:rPr>
          <w:rFonts w:ascii="Times New Roman" w:hAnsi="Times New Roman" w:cs="Times New Roman"/>
          <w:sz w:val="24"/>
          <w:szCs w:val="24"/>
        </w:rPr>
        <w:t>ia, Universidad de Murcia, 2009, s. p.</w:t>
      </w:r>
    </w:p>
    <w:p w:rsidR="00164DF5" w:rsidRPr="008354A4" w:rsidRDefault="00164DF5" w:rsidP="00164DF5">
      <w:pPr>
        <w:pStyle w:val="Textonotapie"/>
        <w:spacing w:after="160"/>
        <w:ind w:left="283"/>
        <w:jc w:val="both"/>
        <w:rPr>
          <w:rFonts w:ascii="Times New Roman" w:hAnsi="Times New Roman" w:cs="Times New Roman"/>
          <w:sz w:val="24"/>
          <w:szCs w:val="24"/>
        </w:rPr>
      </w:pPr>
      <w:r w:rsidRPr="008354A4">
        <w:rPr>
          <w:rStyle w:val="Hipervnculo"/>
          <w:rFonts w:ascii="Times New Roman" w:hAnsi="Times New Roman" w:cs="Times New Roman"/>
          <w:color w:val="auto"/>
          <w:sz w:val="24"/>
          <w:szCs w:val="24"/>
          <w:u w:val="none"/>
        </w:rPr>
        <w:t>PORRES MARIJUÁN,</w:t>
      </w:r>
      <w:r>
        <w:rPr>
          <w:rStyle w:val="Hipervnculo"/>
          <w:rFonts w:ascii="Times New Roman" w:hAnsi="Times New Roman" w:cs="Times New Roman"/>
          <w:color w:val="auto"/>
          <w:sz w:val="24"/>
          <w:szCs w:val="24"/>
          <w:u w:val="none"/>
        </w:rPr>
        <w:t xml:space="preserve"> M.</w:t>
      </w:r>
      <w:r w:rsidRPr="008354A4">
        <w:rPr>
          <w:rStyle w:val="Hipervnculo"/>
          <w:rFonts w:ascii="Times New Roman" w:hAnsi="Times New Roman" w:cs="Times New Roman"/>
          <w:color w:val="auto"/>
          <w:sz w:val="24"/>
          <w:szCs w:val="24"/>
          <w:u w:val="none"/>
        </w:rPr>
        <w:t xml:space="preserve"> R., </w:t>
      </w:r>
      <w:r w:rsidRPr="008354A4">
        <w:rPr>
          <w:rFonts w:ascii="Times New Roman" w:hAnsi="Times New Roman" w:cs="Times New Roman"/>
          <w:sz w:val="24"/>
          <w:szCs w:val="24"/>
        </w:rPr>
        <w:t>“Capítulo VII. De la Hermandad a la Provincia (siglos XVI-XVIII)”, en RIVERA BLANCO, A. (</w:t>
      </w:r>
      <w:proofErr w:type="spellStart"/>
      <w:r w:rsidRPr="008354A4">
        <w:rPr>
          <w:rFonts w:ascii="Times New Roman" w:hAnsi="Times New Roman" w:cs="Times New Roman"/>
          <w:sz w:val="24"/>
          <w:szCs w:val="24"/>
        </w:rPr>
        <w:t>dir.</w:t>
      </w:r>
      <w:proofErr w:type="spellEnd"/>
      <w:r w:rsidRPr="008354A4">
        <w:rPr>
          <w:rFonts w:ascii="Times New Roman" w:hAnsi="Times New Roman" w:cs="Times New Roman"/>
          <w:sz w:val="24"/>
          <w:szCs w:val="24"/>
        </w:rPr>
        <w:t xml:space="preserve">), </w:t>
      </w:r>
      <w:r w:rsidRPr="008354A4">
        <w:rPr>
          <w:rFonts w:ascii="Times New Roman" w:hAnsi="Times New Roman" w:cs="Times New Roman"/>
          <w:i/>
          <w:sz w:val="24"/>
          <w:szCs w:val="24"/>
        </w:rPr>
        <w:t xml:space="preserve">Historia de Álava, </w:t>
      </w:r>
      <w:r w:rsidRPr="008354A4">
        <w:rPr>
          <w:rFonts w:ascii="Times New Roman" w:hAnsi="Times New Roman" w:cs="Times New Roman"/>
          <w:sz w:val="24"/>
          <w:szCs w:val="24"/>
        </w:rPr>
        <w:t>Vitoria, Editorial Nerea, 2003, pp. 185-306</w:t>
      </w:r>
      <w:r w:rsidR="00735A18">
        <w:rPr>
          <w:rFonts w:ascii="Times New Roman" w:hAnsi="Times New Roman" w:cs="Times New Roman"/>
          <w:sz w:val="24"/>
          <w:szCs w:val="24"/>
        </w:rPr>
        <w:t>.</w:t>
      </w:r>
    </w:p>
    <w:p w:rsidR="00164DF5" w:rsidRDefault="00EB505A" w:rsidP="00164DF5">
      <w:pPr>
        <w:pStyle w:val="Textonotapie"/>
        <w:spacing w:after="160"/>
        <w:ind w:left="283"/>
        <w:jc w:val="both"/>
        <w:rPr>
          <w:rFonts w:ascii="Times New Roman" w:hAnsi="Times New Roman" w:cs="Times New Roman"/>
          <w:sz w:val="24"/>
          <w:szCs w:val="24"/>
        </w:rPr>
      </w:pPr>
      <w:r>
        <w:rPr>
          <w:rFonts w:ascii="Times New Roman" w:hAnsi="Times New Roman" w:cs="Times New Roman"/>
          <w:sz w:val="24"/>
          <w:szCs w:val="24"/>
        </w:rPr>
        <w:t>________________________,</w:t>
      </w:r>
      <w:r w:rsidR="00164DF5" w:rsidRPr="00006CEB">
        <w:rPr>
          <w:rFonts w:ascii="Times New Roman" w:hAnsi="Times New Roman" w:cs="Times New Roman"/>
          <w:sz w:val="24"/>
          <w:szCs w:val="24"/>
        </w:rPr>
        <w:t xml:space="preserve"> “Corona y poderes urbanos en la Cornisa Cantábrica, s. XVI y XVII”, en </w:t>
      </w:r>
      <w:proofErr w:type="spellStart"/>
      <w:r w:rsidR="00164DF5" w:rsidRPr="00006CEB">
        <w:rPr>
          <w:rFonts w:ascii="Times New Roman" w:hAnsi="Times New Roman" w:cs="Times New Roman"/>
          <w:i/>
          <w:sz w:val="24"/>
          <w:szCs w:val="24"/>
        </w:rPr>
        <w:t>Minius</w:t>
      </w:r>
      <w:proofErr w:type="spellEnd"/>
      <w:r w:rsidR="00164DF5" w:rsidRPr="00006CEB">
        <w:rPr>
          <w:rFonts w:ascii="Times New Roman" w:hAnsi="Times New Roman" w:cs="Times New Roman"/>
          <w:i/>
          <w:sz w:val="24"/>
          <w:szCs w:val="24"/>
        </w:rPr>
        <w:t xml:space="preserve">, </w:t>
      </w:r>
      <w:r w:rsidR="00164DF5" w:rsidRPr="00006CEB">
        <w:rPr>
          <w:rFonts w:ascii="Times New Roman" w:hAnsi="Times New Roman" w:cs="Times New Roman"/>
          <w:sz w:val="24"/>
          <w:szCs w:val="24"/>
        </w:rPr>
        <w:t>2011,</w:t>
      </w:r>
      <w:r w:rsidR="00164DF5" w:rsidRPr="00006CEB">
        <w:rPr>
          <w:rFonts w:ascii="Times New Roman" w:hAnsi="Times New Roman" w:cs="Times New Roman"/>
          <w:i/>
          <w:sz w:val="24"/>
          <w:szCs w:val="24"/>
        </w:rPr>
        <w:t xml:space="preserve"> </w:t>
      </w:r>
      <w:r w:rsidR="00164DF5" w:rsidRPr="00006CEB">
        <w:rPr>
          <w:rFonts w:ascii="Times New Roman" w:hAnsi="Times New Roman" w:cs="Times New Roman"/>
          <w:sz w:val="24"/>
          <w:szCs w:val="24"/>
        </w:rPr>
        <w:t>19,</w:t>
      </w:r>
      <w:r w:rsidR="00164DF5" w:rsidRPr="00006CEB">
        <w:rPr>
          <w:rFonts w:ascii="Times New Roman" w:hAnsi="Times New Roman" w:cs="Times New Roman"/>
          <w:i/>
          <w:sz w:val="24"/>
          <w:szCs w:val="24"/>
        </w:rPr>
        <w:t xml:space="preserve"> </w:t>
      </w:r>
      <w:r w:rsidR="00164DF5" w:rsidRPr="00006CEB">
        <w:rPr>
          <w:rFonts w:ascii="Times New Roman" w:hAnsi="Times New Roman" w:cs="Times New Roman"/>
          <w:sz w:val="24"/>
          <w:szCs w:val="24"/>
        </w:rPr>
        <w:t>pp. 103-135</w:t>
      </w:r>
      <w:r w:rsidR="00735A18">
        <w:rPr>
          <w:rFonts w:ascii="Times New Roman" w:hAnsi="Times New Roman" w:cs="Times New Roman"/>
          <w:sz w:val="24"/>
          <w:szCs w:val="24"/>
        </w:rPr>
        <w:t>.</w:t>
      </w:r>
    </w:p>
    <w:p w:rsidR="008354A4" w:rsidRPr="00006CEB" w:rsidRDefault="00EB505A"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w:t>
      </w:r>
      <w:r w:rsidRPr="00006CEB">
        <w:rPr>
          <w:rFonts w:ascii="Times New Roman" w:hAnsi="Times New Roman" w:cs="Times New Roman"/>
          <w:sz w:val="24"/>
          <w:szCs w:val="24"/>
        </w:rPr>
        <w:t xml:space="preserve"> </w:t>
      </w:r>
      <w:r w:rsidR="008354A4" w:rsidRPr="00006CEB">
        <w:rPr>
          <w:rFonts w:ascii="Times New Roman" w:hAnsi="Times New Roman" w:cs="Times New Roman"/>
          <w:sz w:val="24"/>
          <w:szCs w:val="24"/>
        </w:rPr>
        <w:t xml:space="preserve">“Las contribuciones vascas a la hacienda real en la Edad Moderna: algunos contrastes provinciales”, en </w:t>
      </w:r>
      <w:proofErr w:type="spellStart"/>
      <w:r w:rsidR="008354A4" w:rsidRPr="00006CEB">
        <w:rPr>
          <w:rFonts w:ascii="Times New Roman" w:hAnsi="Times New Roman" w:cs="Times New Roman"/>
          <w:i/>
          <w:sz w:val="24"/>
          <w:szCs w:val="24"/>
        </w:rPr>
        <w:t>Obradoiro</w:t>
      </w:r>
      <w:proofErr w:type="spellEnd"/>
      <w:r w:rsidR="008354A4" w:rsidRPr="00006CEB">
        <w:rPr>
          <w:rFonts w:ascii="Times New Roman" w:hAnsi="Times New Roman" w:cs="Times New Roman"/>
          <w:i/>
          <w:sz w:val="24"/>
          <w:szCs w:val="24"/>
        </w:rPr>
        <w:t xml:space="preserve"> de Historia Moderna, </w:t>
      </w:r>
      <w:r w:rsidR="008354A4" w:rsidRPr="00006CEB">
        <w:rPr>
          <w:rFonts w:ascii="Times New Roman" w:hAnsi="Times New Roman" w:cs="Times New Roman"/>
          <w:sz w:val="24"/>
          <w:szCs w:val="24"/>
        </w:rPr>
        <w:t>2010, 19, pp. 87-124</w:t>
      </w:r>
      <w:r w:rsidR="00735A18">
        <w:rPr>
          <w:rFonts w:ascii="Times New Roman" w:hAnsi="Times New Roman" w:cs="Times New Roman"/>
          <w:sz w:val="24"/>
          <w:szCs w:val="24"/>
        </w:rPr>
        <w:t>.</w:t>
      </w:r>
    </w:p>
    <w:p w:rsidR="008354A4" w:rsidRPr="00006CEB" w:rsidRDefault="00EB505A" w:rsidP="004325A2">
      <w:pPr>
        <w:spacing w:line="240" w:lineRule="auto"/>
        <w:ind w:left="283"/>
        <w:jc w:val="both"/>
        <w:rPr>
          <w:rStyle w:val="Hipervnculo"/>
          <w:rFonts w:ascii="Times New Roman" w:hAnsi="Times New Roman" w:cs="Times New Roman"/>
          <w:sz w:val="24"/>
          <w:szCs w:val="24"/>
        </w:rPr>
      </w:pPr>
      <w:r>
        <w:rPr>
          <w:rFonts w:ascii="Times New Roman" w:hAnsi="Times New Roman" w:cs="Times New Roman"/>
          <w:sz w:val="24"/>
          <w:szCs w:val="24"/>
        </w:rPr>
        <w:t>________________________,</w:t>
      </w:r>
      <w:r w:rsidRPr="00006CEB">
        <w:rPr>
          <w:rFonts w:ascii="Times New Roman" w:hAnsi="Times New Roman" w:cs="Times New Roman"/>
          <w:sz w:val="24"/>
          <w:szCs w:val="24"/>
        </w:rPr>
        <w:t xml:space="preserve"> </w:t>
      </w:r>
      <w:r w:rsidR="008354A4" w:rsidRPr="00006CEB">
        <w:rPr>
          <w:rFonts w:ascii="Times New Roman" w:hAnsi="Times New Roman" w:cs="Times New Roman"/>
          <w:sz w:val="24"/>
          <w:szCs w:val="24"/>
        </w:rPr>
        <w:t xml:space="preserve">“Oligarquías y poder municipal en las villas vascas en los tiempos de los Austrias”, en </w:t>
      </w:r>
      <w:r w:rsidR="008354A4" w:rsidRPr="00006CEB">
        <w:rPr>
          <w:rFonts w:ascii="Times New Roman" w:hAnsi="Times New Roman" w:cs="Times New Roman"/>
          <w:i/>
          <w:sz w:val="24"/>
          <w:szCs w:val="24"/>
        </w:rPr>
        <w:t>Revista de Historia Moderna Anales de la Universidad de Alicante</w:t>
      </w:r>
      <w:r w:rsidR="008354A4" w:rsidRPr="00006CEB">
        <w:rPr>
          <w:rFonts w:ascii="Times New Roman" w:hAnsi="Times New Roman" w:cs="Times New Roman"/>
          <w:sz w:val="24"/>
          <w:szCs w:val="24"/>
        </w:rPr>
        <w:t xml:space="preserve">, 2001, 19. Disponible en: </w:t>
      </w:r>
      <w:hyperlink r:id="rId15" w:history="1">
        <w:r w:rsidR="008354A4" w:rsidRPr="00006CEB">
          <w:rPr>
            <w:rStyle w:val="Hipervnculo"/>
            <w:rFonts w:ascii="Times New Roman" w:hAnsi="Times New Roman" w:cs="Times New Roman"/>
            <w:sz w:val="24"/>
            <w:szCs w:val="24"/>
          </w:rPr>
          <w:t>http://rua.ua.es/dspace/handle/10045/1224</w:t>
        </w:r>
      </w:hyperlink>
    </w:p>
    <w:p w:rsidR="008354A4" w:rsidRPr="00006CEB" w:rsidRDefault="00EB505A"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________________________,</w:t>
      </w:r>
      <w:r w:rsidRPr="00006CEB">
        <w:rPr>
          <w:rFonts w:ascii="Times New Roman" w:hAnsi="Times New Roman" w:cs="Times New Roman"/>
          <w:sz w:val="24"/>
          <w:szCs w:val="24"/>
        </w:rPr>
        <w:t xml:space="preserve"> </w:t>
      </w:r>
      <w:r w:rsidR="008354A4" w:rsidRPr="00006CEB">
        <w:rPr>
          <w:rFonts w:ascii="Times New Roman" w:hAnsi="Times New Roman" w:cs="Times New Roman"/>
          <w:sz w:val="24"/>
          <w:szCs w:val="24"/>
        </w:rPr>
        <w:t xml:space="preserve">“Poder municipal y élites urbanas en Vitoria entre los siglos XV y XVIII”, en </w:t>
      </w:r>
      <w:proofErr w:type="spellStart"/>
      <w:r w:rsidR="008354A4" w:rsidRPr="00006CEB">
        <w:rPr>
          <w:rFonts w:ascii="Times New Roman" w:hAnsi="Times New Roman" w:cs="Times New Roman"/>
          <w:i/>
          <w:sz w:val="24"/>
          <w:szCs w:val="24"/>
        </w:rPr>
        <w:t>Vasconia</w:t>
      </w:r>
      <w:proofErr w:type="spellEnd"/>
      <w:r w:rsidR="008354A4" w:rsidRPr="00006CEB">
        <w:rPr>
          <w:rFonts w:ascii="Times New Roman" w:hAnsi="Times New Roman" w:cs="Times New Roman"/>
          <w:i/>
          <w:sz w:val="24"/>
          <w:szCs w:val="24"/>
        </w:rPr>
        <w:t>: Cuadernos de historia - geografía</w:t>
      </w:r>
      <w:r w:rsidR="008354A4" w:rsidRPr="00006CEB">
        <w:rPr>
          <w:rFonts w:ascii="Times New Roman" w:hAnsi="Times New Roman" w:cs="Times New Roman"/>
          <w:sz w:val="24"/>
          <w:szCs w:val="24"/>
        </w:rPr>
        <w:t>, 1990, 15, pp. 112-133</w:t>
      </w:r>
      <w:r w:rsidR="00735A18">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PRESEDO GARAZO, A., “Da casa de labranza </w:t>
      </w:r>
      <w:proofErr w:type="spellStart"/>
      <w:r w:rsidRPr="00006CEB">
        <w:rPr>
          <w:rFonts w:ascii="Times New Roman" w:hAnsi="Times New Roman" w:cs="Times New Roman"/>
          <w:sz w:val="24"/>
          <w:szCs w:val="24"/>
        </w:rPr>
        <w:t>ó</w:t>
      </w:r>
      <w:proofErr w:type="spellEnd"/>
      <w:r w:rsidRPr="00006CEB">
        <w:rPr>
          <w:rFonts w:ascii="Times New Roman" w:hAnsi="Times New Roman" w:cs="Times New Roman"/>
          <w:sz w:val="24"/>
          <w:szCs w:val="24"/>
        </w:rPr>
        <w:t xml:space="preserve"> pazo: a </w:t>
      </w:r>
      <w:proofErr w:type="spellStart"/>
      <w:r w:rsidRPr="00006CEB">
        <w:rPr>
          <w:rFonts w:ascii="Times New Roman" w:hAnsi="Times New Roman" w:cs="Times New Roman"/>
          <w:sz w:val="24"/>
          <w:szCs w:val="24"/>
        </w:rPr>
        <w:t>pequena</w:t>
      </w:r>
      <w:proofErr w:type="spellEnd"/>
      <w:r w:rsidRPr="00006CEB">
        <w:rPr>
          <w:rFonts w:ascii="Times New Roman" w:hAnsi="Times New Roman" w:cs="Times New Roman"/>
          <w:sz w:val="24"/>
          <w:szCs w:val="24"/>
        </w:rPr>
        <w:t xml:space="preserve"> </w:t>
      </w:r>
      <w:proofErr w:type="spellStart"/>
      <w:r w:rsidRPr="00006CEB">
        <w:rPr>
          <w:rFonts w:ascii="Times New Roman" w:hAnsi="Times New Roman" w:cs="Times New Roman"/>
          <w:sz w:val="24"/>
          <w:szCs w:val="24"/>
        </w:rPr>
        <w:t>fidalguía</w:t>
      </w:r>
      <w:proofErr w:type="spellEnd"/>
      <w:r w:rsidRPr="00006CEB">
        <w:rPr>
          <w:rFonts w:ascii="Times New Roman" w:hAnsi="Times New Roman" w:cs="Times New Roman"/>
          <w:sz w:val="24"/>
          <w:szCs w:val="24"/>
        </w:rPr>
        <w:t xml:space="preserve"> rural da Galicia interior no </w:t>
      </w:r>
      <w:proofErr w:type="spellStart"/>
      <w:r w:rsidRPr="00006CEB">
        <w:rPr>
          <w:rFonts w:ascii="Times New Roman" w:hAnsi="Times New Roman" w:cs="Times New Roman"/>
          <w:sz w:val="24"/>
          <w:szCs w:val="24"/>
        </w:rPr>
        <w:t>Antigo</w:t>
      </w:r>
      <w:proofErr w:type="spellEnd"/>
      <w:r w:rsidRPr="00006CEB">
        <w:rPr>
          <w:rFonts w:ascii="Times New Roman" w:hAnsi="Times New Roman" w:cs="Times New Roman"/>
          <w:sz w:val="24"/>
          <w:szCs w:val="24"/>
        </w:rPr>
        <w:t xml:space="preserve"> </w:t>
      </w:r>
      <w:proofErr w:type="spellStart"/>
      <w:r w:rsidRPr="00006CEB">
        <w:rPr>
          <w:rFonts w:ascii="Times New Roman" w:hAnsi="Times New Roman" w:cs="Times New Roman"/>
          <w:sz w:val="24"/>
          <w:szCs w:val="24"/>
        </w:rPr>
        <w:t>Réxime</w:t>
      </w:r>
      <w:proofErr w:type="spellEnd"/>
      <w:r w:rsidRPr="00006CEB">
        <w:rPr>
          <w:rFonts w:ascii="Times New Roman" w:hAnsi="Times New Roman" w:cs="Times New Roman"/>
          <w:sz w:val="24"/>
          <w:szCs w:val="24"/>
        </w:rPr>
        <w:t xml:space="preserve">”, en </w:t>
      </w:r>
      <w:proofErr w:type="spellStart"/>
      <w:r w:rsidRPr="00006CEB">
        <w:rPr>
          <w:rFonts w:ascii="Times New Roman" w:hAnsi="Times New Roman" w:cs="Times New Roman"/>
          <w:i/>
          <w:sz w:val="24"/>
          <w:szCs w:val="24"/>
        </w:rPr>
        <w:t>Obradoiro</w:t>
      </w:r>
      <w:proofErr w:type="spellEnd"/>
      <w:r w:rsidRPr="00006CEB">
        <w:rPr>
          <w:rFonts w:ascii="Times New Roman" w:hAnsi="Times New Roman" w:cs="Times New Roman"/>
          <w:i/>
          <w:sz w:val="24"/>
          <w:szCs w:val="24"/>
        </w:rPr>
        <w:t xml:space="preserve"> de Historia Moderna, </w:t>
      </w:r>
      <w:r w:rsidRPr="00006CEB">
        <w:rPr>
          <w:rFonts w:ascii="Times New Roman" w:hAnsi="Times New Roman" w:cs="Times New Roman"/>
          <w:sz w:val="24"/>
          <w:szCs w:val="24"/>
        </w:rPr>
        <w:t>1996, 5, pp. 235-254</w:t>
      </w:r>
      <w:r w:rsidR="00735A18">
        <w:rPr>
          <w:rFonts w:ascii="Times New Roman" w:hAnsi="Times New Roman" w:cs="Times New Roman"/>
          <w:sz w:val="24"/>
          <w:szCs w:val="24"/>
        </w:rPr>
        <w:t>.</w:t>
      </w:r>
    </w:p>
    <w:p w:rsidR="00713270" w:rsidRPr="00006CEB" w:rsidRDefault="00203CAB"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 xml:space="preserve">______________________, </w:t>
      </w:r>
      <w:r w:rsidR="00713270" w:rsidRPr="00006CEB">
        <w:rPr>
          <w:rFonts w:ascii="Times New Roman" w:hAnsi="Times New Roman" w:cs="Times New Roman"/>
          <w:sz w:val="24"/>
          <w:szCs w:val="24"/>
        </w:rPr>
        <w:t xml:space="preserve">“El ascenso de la pequeña nobleza provincial gallega bajo la Casa de Austria”, en  CONTRERAS </w:t>
      </w:r>
      <w:proofErr w:type="spellStart"/>
      <w:r w:rsidR="00713270" w:rsidRPr="00006CEB">
        <w:rPr>
          <w:rFonts w:ascii="Times New Roman" w:hAnsi="Times New Roman" w:cs="Times New Roman"/>
          <w:sz w:val="24"/>
          <w:szCs w:val="24"/>
        </w:rPr>
        <w:t>CONTRERAS</w:t>
      </w:r>
      <w:proofErr w:type="spellEnd"/>
      <w:r w:rsidR="00713270" w:rsidRPr="00006CEB">
        <w:rPr>
          <w:rFonts w:ascii="Times New Roman" w:hAnsi="Times New Roman" w:cs="Times New Roman"/>
          <w:sz w:val="24"/>
          <w:szCs w:val="24"/>
        </w:rPr>
        <w:t>, J., ALVAR EZQUERRA, A., RÚIZ RODRÍGUEZ, J. I. (</w:t>
      </w:r>
      <w:proofErr w:type="spellStart"/>
      <w:r w:rsidR="00713270" w:rsidRPr="00006CEB">
        <w:rPr>
          <w:rFonts w:ascii="Times New Roman" w:hAnsi="Times New Roman" w:cs="Times New Roman"/>
          <w:sz w:val="24"/>
          <w:szCs w:val="24"/>
        </w:rPr>
        <w:t>coords</w:t>
      </w:r>
      <w:proofErr w:type="spellEnd"/>
      <w:r w:rsidR="00713270" w:rsidRPr="00006CEB">
        <w:rPr>
          <w:rFonts w:ascii="Times New Roman" w:hAnsi="Times New Roman" w:cs="Times New Roman"/>
          <w:sz w:val="24"/>
          <w:szCs w:val="24"/>
        </w:rPr>
        <w:t xml:space="preserve">.). </w:t>
      </w:r>
      <w:r w:rsidR="00713270" w:rsidRPr="00006CEB">
        <w:rPr>
          <w:rFonts w:ascii="Times New Roman" w:hAnsi="Times New Roman" w:cs="Times New Roman"/>
          <w:i/>
          <w:sz w:val="24"/>
          <w:szCs w:val="24"/>
        </w:rPr>
        <w:t>Política y cultura en la Edad Moderna. Cambios dinásticos. Milenarismos, mesianismos y utopías</w:t>
      </w:r>
      <w:r w:rsidR="00713270" w:rsidRPr="00006CEB">
        <w:rPr>
          <w:rFonts w:ascii="Times New Roman" w:hAnsi="Times New Roman" w:cs="Times New Roman"/>
          <w:sz w:val="24"/>
          <w:szCs w:val="24"/>
        </w:rPr>
        <w:t>, Madrid, Universidad de Alcalá, 2004, pp. 125-134</w:t>
      </w:r>
      <w:r w:rsidR="00735A18">
        <w:rPr>
          <w:rFonts w:ascii="Times New Roman" w:hAnsi="Times New Roman" w:cs="Times New Roman"/>
          <w:sz w:val="24"/>
          <w:szCs w:val="24"/>
        </w:rPr>
        <w:t>.</w:t>
      </w:r>
    </w:p>
    <w:p w:rsidR="00713270" w:rsidRPr="00006CEB" w:rsidRDefault="00203CAB"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______________________,</w:t>
      </w:r>
      <w:r w:rsidRPr="00006CEB">
        <w:rPr>
          <w:rFonts w:ascii="Times New Roman" w:hAnsi="Times New Roman" w:cs="Times New Roman"/>
          <w:sz w:val="24"/>
          <w:szCs w:val="24"/>
        </w:rPr>
        <w:t xml:space="preserve"> </w:t>
      </w:r>
      <w:r w:rsidR="00713270" w:rsidRPr="00006CEB">
        <w:rPr>
          <w:rFonts w:ascii="Times New Roman" w:hAnsi="Times New Roman" w:cs="Times New Roman"/>
          <w:sz w:val="24"/>
          <w:szCs w:val="24"/>
        </w:rPr>
        <w:t xml:space="preserve">“El consumo alimenticio de la élite hidalga en Galicia durante el s. XVIII”, en  </w:t>
      </w:r>
      <w:r w:rsidR="00713270" w:rsidRPr="00006CEB">
        <w:rPr>
          <w:rFonts w:ascii="Times New Roman" w:hAnsi="Times New Roman" w:cs="Times New Roman"/>
          <w:i/>
          <w:sz w:val="24"/>
          <w:szCs w:val="24"/>
        </w:rPr>
        <w:t>Historia. Instituciones. Documentos,</w:t>
      </w:r>
      <w:r w:rsidR="00713270" w:rsidRPr="00006CEB">
        <w:rPr>
          <w:rFonts w:ascii="Times New Roman" w:hAnsi="Times New Roman" w:cs="Times New Roman"/>
          <w:sz w:val="24"/>
          <w:szCs w:val="24"/>
        </w:rPr>
        <w:t xml:space="preserve"> 2012,</w:t>
      </w:r>
      <w:r w:rsidR="00713270" w:rsidRPr="00006CEB">
        <w:rPr>
          <w:rFonts w:ascii="Times New Roman" w:hAnsi="Times New Roman" w:cs="Times New Roman"/>
          <w:i/>
          <w:sz w:val="24"/>
          <w:szCs w:val="24"/>
        </w:rPr>
        <w:t xml:space="preserve"> </w:t>
      </w:r>
      <w:r w:rsidR="00713270" w:rsidRPr="00006CEB">
        <w:rPr>
          <w:rFonts w:ascii="Times New Roman" w:hAnsi="Times New Roman" w:cs="Times New Roman"/>
          <w:sz w:val="24"/>
          <w:szCs w:val="24"/>
        </w:rPr>
        <w:t>39, pp. 259-285</w:t>
      </w:r>
      <w:r w:rsidR="00735A18">
        <w:rPr>
          <w:rFonts w:ascii="Times New Roman" w:hAnsi="Times New Roman" w:cs="Times New Roman"/>
          <w:sz w:val="24"/>
          <w:szCs w:val="24"/>
        </w:rPr>
        <w:t>.</w:t>
      </w:r>
    </w:p>
    <w:p w:rsidR="00713270" w:rsidRPr="00006CEB" w:rsidRDefault="00203CAB"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______________________,</w:t>
      </w:r>
      <w:r w:rsidRPr="00006CEB">
        <w:rPr>
          <w:rFonts w:ascii="Times New Roman" w:hAnsi="Times New Roman" w:cs="Times New Roman"/>
          <w:sz w:val="24"/>
          <w:szCs w:val="24"/>
        </w:rPr>
        <w:t xml:space="preserve"> </w:t>
      </w:r>
      <w:r w:rsidR="00713270" w:rsidRPr="00006CEB">
        <w:rPr>
          <w:rFonts w:ascii="Times New Roman" w:hAnsi="Times New Roman" w:cs="Times New Roman"/>
          <w:sz w:val="24"/>
          <w:szCs w:val="24"/>
        </w:rPr>
        <w:t xml:space="preserve">“Estructura y gestión de los patrimonios de la </w:t>
      </w:r>
      <w:proofErr w:type="spellStart"/>
      <w:r w:rsidR="00713270" w:rsidRPr="00006CEB">
        <w:rPr>
          <w:rFonts w:ascii="Times New Roman" w:hAnsi="Times New Roman" w:cs="Times New Roman"/>
          <w:sz w:val="24"/>
          <w:szCs w:val="24"/>
        </w:rPr>
        <w:t>fidalguía</w:t>
      </w:r>
      <w:proofErr w:type="spellEnd"/>
      <w:r w:rsidR="00713270" w:rsidRPr="00006CEB">
        <w:rPr>
          <w:rFonts w:ascii="Times New Roman" w:hAnsi="Times New Roman" w:cs="Times New Roman"/>
          <w:sz w:val="24"/>
          <w:szCs w:val="24"/>
        </w:rPr>
        <w:t xml:space="preserve"> rural gallega en la provincia de Lugo, 1800-1870”, en ROBLEDO HERNÁNDEZ, R. (</w:t>
      </w:r>
      <w:proofErr w:type="spellStart"/>
      <w:r w:rsidR="00713270" w:rsidRPr="00006CEB">
        <w:rPr>
          <w:rFonts w:ascii="Times New Roman" w:hAnsi="Times New Roman" w:cs="Times New Roman"/>
          <w:sz w:val="24"/>
          <w:szCs w:val="24"/>
        </w:rPr>
        <w:t>dir.</w:t>
      </w:r>
      <w:proofErr w:type="spellEnd"/>
      <w:r w:rsidR="00713270" w:rsidRPr="00006CEB">
        <w:rPr>
          <w:rFonts w:ascii="Times New Roman" w:hAnsi="Times New Roman" w:cs="Times New Roman"/>
          <w:sz w:val="24"/>
          <w:szCs w:val="24"/>
        </w:rPr>
        <w:t xml:space="preserve"> </w:t>
      </w:r>
      <w:proofErr w:type="spellStart"/>
      <w:r w:rsidR="00713270" w:rsidRPr="00006CEB">
        <w:rPr>
          <w:rFonts w:ascii="Times New Roman" w:hAnsi="Times New Roman" w:cs="Times New Roman"/>
          <w:sz w:val="24"/>
          <w:szCs w:val="24"/>
        </w:rPr>
        <w:t>congr</w:t>
      </w:r>
      <w:proofErr w:type="spellEnd"/>
      <w:r w:rsidR="00713270" w:rsidRPr="00006CEB">
        <w:rPr>
          <w:rFonts w:ascii="Times New Roman" w:hAnsi="Times New Roman" w:cs="Times New Roman"/>
          <w:sz w:val="24"/>
          <w:szCs w:val="24"/>
        </w:rPr>
        <w:t>.), TORIJANO PÉREZ, E., ESPINOZA GUERRA, L. E., INFANTE MIGUEL-MOTTA, J., BEJARANO RUBIO, A. (</w:t>
      </w:r>
      <w:proofErr w:type="spellStart"/>
      <w:r w:rsidR="00713270" w:rsidRPr="00006CEB">
        <w:rPr>
          <w:rFonts w:ascii="Times New Roman" w:hAnsi="Times New Roman" w:cs="Times New Roman"/>
          <w:sz w:val="24"/>
          <w:szCs w:val="24"/>
        </w:rPr>
        <w:t>coords</w:t>
      </w:r>
      <w:proofErr w:type="spellEnd"/>
      <w:r w:rsidR="00713270" w:rsidRPr="00006CEB">
        <w:rPr>
          <w:rFonts w:ascii="Times New Roman" w:hAnsi="Times New Roman" w:cs="Times New Roman"/>
          <w:sz w:val="24"/>
          <w:szCs w:val="24"/>
        </w:rPr>
        <w:t xml:space="preserve">.), </w:t>
      </w:r>
      <w:r w:rsidR="00713270" w:rsidRPr="00006CEB">
        <w:rPr>
          <w:rFonts w:ascii="Times New Roman" w:hAnsi="Times New Roman" w:cs="Times New Roman"/>
          <w:i/>
          <w:sz w:val="24"/>
          <w:szCs w:val="24"/>
        </w:rPr>
        <w:t>VIII Congreso de Historia Agraria:</w:t>
      </w:r>
      <w:r w:rsidR="00713270" w:rsidRPr="00006CEB">
        <w:rPr>
          <w:rFonts w:ascii="Times New Roman" w:hAnsi="Times New Roman" w:cs="Times New Roman"/>
          <w:sz w:val="24"/>
          <w:szCs w:val="24"/>
        </w:rPr>
        <w:t xml:space="preserve"> </w:t>
      </w:r>
      <w:r w:rsidR="00713270" w:rsidRPr="00006CEB">
        <w:rPr>
          <w:rFonts w:ascii="Times New Roman" w:hAnsi="Times New Roman" w:cs="Times New Roman"/>
          <w:i/>
          <w:sz w:val="24"/>
          <w:szCs w:val="24"/>
        </w:rPr>
        <w:t>del 28 al 30 de mayo de 1997</w:t>
      </w:r>
      <w:r w:rsidR="00870B4D">
        <w:rPr>
          <w:rFonts w:ascii="Times New Roman" w:hAnsi="Times New Roman" w:cs="Times New Roman"/>
          <w:sz w:val="24"/>
          <w:szCs w:val="24"/>
        </w:rPr>
        <w:t>,</w:t>
      </w:r>
      <w:r w:rsidR="00713270" w:rsidRPr="00006CEB">
        <w:rPr>
          <w:rFonts w:ascii="Times New Roman" w:hAnsi="Times New Roman" w:cs="Times New Roman"/>
          <w:sz w:val="24"/>
          <w:szCs w:val="24"/>
        </w:rPr>
        <w:t xml:space="preserve"> Salamanca, Universidad de Salamanca, 1997, pp. 453-462</w:t>
      </w:r>
      <w:r w:rsidR="00735A18">
        <w:rPr>
          <w:rFonts w:ascii="Times New Roman" w:hAnsi="Times New Roman" w:cs="Times New Roman"/>
          <w:sz w:val="24"/>
          <w:szCs w:val="24"/>
        </w:rPr>
        <w:t>.</w:t>
      </w:r>
    </w:p>
    <w:p w:rsidR="00713270" w:rsidRPr="00006CEB" w:rsidRDefault="00203CAB"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______________________,</w:t>
      </w:r>
      <w:r w:rsidRPr="00006CEB">
        <w:rPr>
          <w:rFonts w:ascii="Times New Roman" w:hAnsi="Times New Roman" w:cs="Times New Roman"/>
          <w:sz w:val="24"/>
          <w:szCs w:val="24"/>
        </w:rPr>
        <w:t xml:space="preserve"> </w:t>
      </w:r>
      <w:r w:rsidR="00713270" w:rsidRPr="00006CEB">
        <w:rPr>
          <w:rFonts w:ascii="Times New Roman" w:hAnsi="Times New Roman" w:cs="Times New Roman"/>
          <w:sz w:val="24"/>
          <w:szCs w:val="24"/>
        </w:rPr>
        <w:t xml:space="preserve">“La hidalguía gallega: características esenciales de la nobleza provincial del Reino de Galicia durante el Antiguo Régimen”, en </w:t>
      </w:r>
      <w:proofErr w:type="spellStart"/>
      <w:r w:rsidR="00713270" w:rsidRPr="00006CEB">
        <w:rPr>
          <w:rFonts w:ascii="Times New Roman" w:hAnsi="Times New Roman" w:cs="Times New Roman"/>
          <w:i/>
          <w:sz w:val="24"/>
          <w:szCs w:val="24"/>
        </w:rPr>
        <w:t>Obradoiro</w:t>
      </w:r>
      <w:proofErr w:type="spellEnd"/>
      <w:r w:rsidR="00713270" w:rsidRPr="00006CEB">
        <w:rPr>
          <w:rFonts w:ascii="Times New Roman" w:hAnsi="Times New Roman" w:cs="Times New Roman"/>
          <w:i/>
          <w:sz w:val="24"/>
          <w:szCs w:val="24"/>
        </w:rPr>
        <w:t xml:space="preserve"> de Historia Moderna, </w:t>
      </w:r>
      <w:r w:rsidR="00713270" w:rsidRPr="00006CEB">
        <w:rPr>
          <w:rFonts w:ascii="Times New Roman" w:hAnsi="Times New Roman" w:cs="Times New Roman"/>
          <w:sz w:val="24"/>
          <w:szCs w:val="24"/>
        </w:rPr>
        <w:t>2001, 10, pp. 225-245</w:t>
      </w:r>
      <w:r w:rsidR="00735A18">
        <w:rPr>
          <w:rFonts w:ascii="Times New Roman" w:hAnsi="Times New Roman" w:cs="Times New Roman"/>
          <w:sz w:val="24"/>
          <w:szCs w:val="24"/>
        </w:rPr>
        <w:t>.</w:t>
      </w:r>
    </w:p>
    <w:p w:rsidR="00713270" w:rsidRPr="00006CEB" w:rsidRDefault="00203CAB"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______________________,</w:t>
      </w:r>
      <w:r w:rsidRPr="00006CEB">
        <w:rPr>
          <w:rFonts w:ascii="Times New Roman" w:hAnsi="Times New Roman" w:cs="Times New Roman"/>
          <w:sz w:val="24"/>
          <w:szCs w:val="24"/>
        </w:rPr>
        <w:t xml:space="preserve"> </w:t>
      </w:r>
      <w:r w:rsidR="00713270" w:rsidRPr="00006CEB">
        <w:rPr>
          <w:rFonts w:ascii="Times New Roman" w:hAnsi="Times New Roman" w:cs="Times New Roman"/>
          <w:sz w:val="24"/>
          <w:szCs w:val="24"/>
        </w:rPr>
        <w:t xml:space="preserve">“La imagen del poder de los hidalgos gallegos en la Época Moderna”, en </w:t>
      </w:r>
      <w:proofErr w:type="spellStart"/>
      <w:r w:rsidR="00713270" w:rsidRPr="00006CEB">
        <w:rPr>
          <w:rFonts w:ascii="Times New Roman" w:hAnsi="Times New Roman" w:cs="Times New Roman"/>
          <w:i/>
          <w:sz w:val="24"/>
          <w:szCs w:val="24"/>
        </w:rPr>
        <w:t>Obradoiro</w:t>
      </w:r>
      <w:proofErr w:type="spellEnd"/>
      <w:r w:rsidR="00713270" w:rsidRPr="00006CEB">
        <w:rPr>
          <w:rFonts w:ascii="Times New Roman" w:hAnsi="Times New Roman" w:cs="Times New Roman"/>
          <w:i/>
          <w:sz w:val="24"/>
          <w:szCs w:val="24"/>
        </w:rPr>
        <w:t xml:space="preserve"> de Historia Moderna, </w:t>
      </w:r>
      <w:r w:rsidR="00713270" w:rsidRPr="00006CEB">
        <w:rPr>
          <w:rFonts w:ascii="Times New Roman" w:hAnsi="Times New Roman" w:cs="Times New Roman"/>
          <w:sz w:val="24"/>
          <w:szCs w:val="24"/>
        </w:rPr>
        <w:t>2011, 20, pp. 221-250</w:t>
      </w:r>
      <w:r w:rsidR="00735A18">
        <w:rPr>
          <w:rFonts w:ascii="Times New Roman" w:hAnsi="Times New Roman" w:cs="Times New Roman"/>
          <w:sz w:val="24"/>
          <w:szCs w:val="24"/>
        </w:rPr>
        <w:t>.</w:t>
      </w:r>
    </w:p>
    <w:p w:rsidR="00203CAB" w:rsidRDefault="00203CAB"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______________________,</w:t>
      </w:r>
      <w:r w:rsidR="00713270" w:rsidRPr="00006CEB">
        <w:rPr>
          <w:rFonts w:ascii="Times New Roman" w:hAnsi="Times New Roman" w:cs="Times New Roman"/>
          <w:sz w:val="24"/>
          <w:szCs w:val="24"/>
        </w:rPr>
        <w:t xml:space="preserve"> “Los ingresos económicos de un hidalgo gallego. Rentas y negocios de Don Blas María de </w:t>
      </w:r>
      <w:proofErr w:type="spellStart"/>
      <w:r w:rsidR="00713270" w:rsidRPr="00006CEB">
        <w:rPr>
          <w:rFonts w:ascii="Times New Roman" w:hAnsi="Times New Roman" w:cs="Times New Roman"/>
          <w:sz w:val="24"/>
          <w:szCs w:val="24"/>
        </w:rPr>
        <w:t>Rubiños</w:t>
      </w:r>
      <w:proofErr w:type="spellEnd"/>
      <w:r w:rsidR="00713270" w:rsidRPr="00006CEB">
        <w:rPr>
          <w:rFonts w:ascii="Times New Roman" w:hAnsi="Times New Roman" w:cs="Times New Roman"/>
          <w:sz w:val="24"/>
          <w:szCs w:val="24"/>
        </w:rPr>
        <w:t xml:space="preserve"> (1772-1810)”, en </w:t>
      </w:r>
      <w:r w:rsidR="00713270" w:rsidRPr="00006CEB">
        <w:rPr>
          <w:rFonts w:ascii="Times New Roman" w:hAnsi="Times New Roman" w:cs="Times New Roman"/>
          <w:i/>
          <w:sz w:val="24"/>
          <w:szCs w:val="24"/>
        </w:rPr>
        <w:t>Investigaciones históricas: Época moderna y contemporánea</w:t>
      </w:r>
      <w:r w:rsidR="00713270" w:rsidRPr="00006CEB">
        <w:rPr>
          <w:rFonts w:ascii="Times New Roman" w:hAnsi="Times New Roman" w:cs="Times New Roman"/>
          <w:sz w:val="24"/>
          <w:szCs w:val="24"/>
        </w:rPr>
        <w:t>, 1999, 19, pp. 11-38</w:t>
      </w:r>
      <w:r w:rsidR="00735A18">
        <w:rPr>
          <w:rFonts w:ascii="Times New Roman" w:hAnsi="Times New Roman" w:cs="Times New Roman"/>
          <w:sz w:val="24"/>
          <w:szCs w:val="24"/>
        </w:rPr>
        <w:t>.</w:t>
      </w:r>
    </w:p>
    <w:p w:rsidR="00713270" w:rsidRPr="00006CEB" w:rsidRDefault="00203CAB"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______________________,</w:t>
      </w:r>
      <w:r w:rsidRPr="00006CEB">
        <w:rPr>
          <w:rFonts w:ascii="Times New Roman" w:hAnsi="Times New Roman" w:cs="Times New Roman"/>
          <w:sz w:val="24"/>
          <w:szCs w:val="24"/>
        </w:rPr>
        <w:t xml:space="preserve"> </w:t>
      </w:r>
      <w:r w:rsidR="00713270" w:rsidRPr="00006CEB">
        <w:rPr>
          <w:rFonts w:ascii="Times New Roman" w:hAnsi="Times New Roman" w:cs="Times New Roman"/>
          <w:sz w:val="24"/>
          <w:szCs w:val="24"/>
        </w:rPr>
        <w:t xml:space="preserve">“Una poderosa élite local en Galicia durante la época moderna: el clero secular de origen hidalgo”, en SORIA MESA, E; BRAVO CARO, J. J., DELGADO BARRADO, J. M. (eds.). </w:t>
      </w:r>
      <w:r w:rsidR="00713270" w:rsidRPr="00006CEB">
        <w:rPr>
          <w:rFonts w:ascii="Times New Roman" w:hAnsi="Times New Roman" w:cs="Times New Roman"/>
          <w:i/>
          <w:sz w:val="24"/>
          <w:szCs w:val="24"/>
        </w:rPr>
        <w:t xml:space="preserve">Las élites en la época moderna: la monarquía española. Vol. II: Familias y Redes Sociales, </w:t>
      </w:r>
      <w:r w:rsidR="00713270" w:rsidRPr="00006CEB">
        <w:rPr>
          <w:rFonts w:ascii="Times New Roman" w:hAnsi="Times New Roman" w:cs="Times New Roman"/>
          <w:sz w:val="24"/>
          <w:szCs w:val="24"/>
        </w:rPr>
        <w:t>Córdoba, Universidad de Córdoba, 2009, pp. 325-336</w:t>
      </w:r>
      <w:r w:rsidR="00735A18">
        <w:rPr>
          <w:rFonts w:ascii="Times New Roman" w:hAnsi="Times New Roman" w:cs="Times New Roman"/>
          <w:sz w:val="24"/>
          <w:szCs w:val="24"/>
        </w:rPr>
        <w:t>.</w:t>
      </w:r>
    </w:p>
    <w:p w:rsidR="00713270" w:rsidRPr="00006CEB" w:rsidRDefault="00203CAB"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______________________,</w:t>
      </w:r>
      <w:r w:rsidR="00713270" w:rsidRPr="00006CEB">
        <w:rPr>
          <w:rFonts w:ascii="Times New Roman" w:hAnsi="Times New Roman" w:cs="Times New Roman"/>
          <w:sz w:val="24"/>
          <w:szCs w:val="24"/>
        </w:rPr>
        <w:t xml:space="preserve"> </w:t>
      </w:r>
      <w:r w:rsidR="00713270" w:rsidRPr="00006CEB">
        <w:rPr>
          <w:rFonts w:ascii="Times New Roman" w:hAnsi="Times New Roman" w:cs="Times New Roman"/>
          <w:i/>
          <w:sz w:val="24"/>
          <w:szCs w:val="24"/>
        </w:rPr>
        <w:t xml:space="preserve">Nobleza y régimen señorial en Galicia (El Estado de Montaos), </w:t>
      </w:r>
      <w:r w:rsidR="00713270" w:rsidRPr="00006CEB">
        <w:rPr>
          <w:rFonts w:ascii="Times New Roman" w:hAnsi="Times New Roman" w:cs="Times New Roman"/>
          <w:sz w:val="24"/>
          <w:szCs w:val="24"/>
        </w:rPr>
        <w:t>Santiago de Compostela, Servicio de Publicaciones e Intercambio Científico, 2011</w:t>
      </w:r>
      <w:r w:rsidR="00735A18">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REY CASTELAO, O., “El reparto social del diezmo en Galicia”, en  </w:t>
      </w:r>
      <w:proofErr w:type="spellStart"/>
      <w:r w:rsidRPr="00006CEB">
        <w:rPr>
          <w:rFonts w:ascii="Times New Roman" w:hAnsi="Times New Roman" w:cs="Times New Roman"/>
          <w:i/>
          <w:sz w:val="24"/>
          <w:szCs w:val="24"/>
        </w:rPr>
        <w:t>Obradorio</w:t>
      </w:r>
      <w:proofErr w:type="spellEnd"/>
      <w:r w:rsidRPr="00006CEB">
        <w:rPr>
          <w:rFonts w:ascii="Times New Roman" w:hAnsi="Times New Roman" w:cs="Times New Roman"/>
          <w:i/>
          <w:sz w:val="24"/>
          <w:szCs w:val="24"/>
        </w:rPr>
        <w:t xml:space="preserve"> de Historia Moderna, </w:t>
      </w:r>
      <w:r w:rsidRPr="00006CEB">
        <w:rPr>
          <w:rFonts w:ascii="Times New Roman" w:hAnsi="Times New Roman" w:cs="Times New Roman"/>
          <w:sz w:val="24"/>
          <w:szCs w:val="24"/>
        </w:rPr>
        <w:t>1992, 1, pp. 145-161</w:t>
      </w:r>
      <w:r w:rsidR="00735A18">
        <w:rPr>
          <w:rFonts w:ascii="Times New Roman" w:hAnsi="Times New Roman" w:cs="Times New Roman"/>
          <w:sz w:val="24"/>
          <w:szCs w:val="24"/>
        </w:rPr>
        <w:t>.</w:t>
      </w:r>
    </w:p>
    <w:p w:rsidR="00713270"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RODRÍGUEZ DE LA FUENTE, M., “Palacios montañeses”, en </w:t>
      </w:r>
      <w:r w:rsidRPr="00006CEB">
        <w:rPr>
          <w:rFonts w:ascii="Times New Roman" w:hAnsi="Times New Roman" w:cs="Times New Roman"/>
          <w:i/>
          <w:sz w:val="24"/>
          <w:szCs w:val="24"/>
        </w:rPr>
        <w:t>Publicaciones del Instituto de Etnografía y Folklore "Hoyos Sainz"</w:t>
      </w:r>
      <w:r w:rsidRPr="00006CEB">
        <w:rPr>
          <w:rFonts w:ascii="Times New Roman" w:hAnsi="Times New Roman" w:cs="Times New Roman"/>
          <w:sz w:val="24"/>
          <w:szCs w:val="24"/>
        </w:rPr>
        <w:t>, 1973, 5, pp. 275-324</w:t>
      </w:r>
      <w:r w:rsidR="00735A18">
        <w:rPr>
          <w:rFonts w:ascii="Times New Roman" w:hAnsi="Times New Roman" w:cs="Times New Roman"/>
          <w:sz w:val="24"/>
          <w:szCs w:val="24"/>
        </w:rPr>
        <w:t>.</w:t>
      </w:r>
    </w:p>
    <w:p w:rsidR="00FF27DD" w:rsidRPr="00006CEB" w:rsidRDefault="00FF27DD" w:rsidP="004325A2">
      <w:pPr>
        <w:spacing w:line="240" w:lineRule="auto"/>
        <w:ind w:left="283"/>
        <w:jc w:val="both"/>
        <w:rPr>
          <w:rFonts w:ascii="Times New Roman" w:hAnsi="Times New Roman" w:cs="Times New Roman"/>
          <w:sz w:val="24"/>
          <w:szCs w:val="24"/>
        </w:rPr>
      </w:pPr>
      <w:r w:rsidRPr="00FF27DD">
        <w:rPr>
          <w:rFonts w:ascii="Times New Roman" w:hAnsi="Times New Roman" w:cs="Times New Roman"/>
          <w:sz w:val="24"/>
          <w:szCs w:val="24"/>
        </w:rPr>
        <w:lastRenderedPageBreak/>
        <w:t xml:space="preserve">RODRÍGUEZ DE LA HUERTA, J. M., GÓMEZ ÁLVAREZ, U., </w:t>
      </w:r>
      <w:r w:rsidRPr="00FF27DD">
        <w:rPr>
          <w:rFonts w:ascii="Times New Roman" w:hAnsi="Times New Roman" w:cs="Times New Roman"/>
          <w:i/>
          <w:sz w:val="24"/>
          <w:szCs w:val="24"/>
        </w:rPr>
        <w:t xml:space="preserve">Concejo de </w:t>
      </w:r>
      <w:proofErr w:type="spellStart"/>
      <w:r w:rsidRPr="00FF27DD">
        <w:rPr>
          <w:rFonts w:ascii="Times New Roman" w:hAnsi="Times New Roman" w:cs="Times New Roman"/>
          <w:i/>
          <w:sz w:val="24"/>
          <w:szCs w:val="24"/>
        </w:rPr>
        <w:t>Caravia</w:t>
      </w:r>
      <w:proofErr w:type="spellEnd"/>
      <w:r w:rsidRPr="00FF27DD">
        <w:rPr>
          <w:rFonts w:ascii="Times New Roman" w:hAnsi="Times New Roman" w:cs="Times New Roman"/>
          <w:i/>
          <w:sz w:val="24"/>
          <w:szCs w:val="24"/>
        </w:rPr>
        <w:t xml:space="preserve">. Economía y Sociedad (1700-1750), </w:t>
      </w:r>
      <w:r w:rsidRPr="00FF27DD">
        <w:rPr>
          <w:rFonts w:ascii="Times New Roman" w:hAnsi="Times New Roman" w:cs="Times New Roman"/>
          <w:sz w:val="24"/>
          <w:szCs w:val="24"/>
        </w:rPr>
        <w:t>Oviedo, Universidad de Oviedo, 1992, pp. 74-80</w:t>
      </w:r>
      <w:r w:rsidR="00735A18">
        <w:rPr>
          <w:rFonts w:ascii="Times New Roman" w:hAnsi="Times New Roman" w:cs="Times New Roman"/>
          <w:sz w:val="24"/>
          <w:szCs w:val="24"/>
        </w:rPr>
        <w:t>.</w:t>
      </w:r>
    </w:p>
    <w:p w:rsidR="0065741E" w:rsidRDefault="0065741E" w:rsidP="004325A2">
      <w:pPr>
        <w:spacing w:line="240" w:lineRule="auto"/>
        <w:ind w:left="283"/>
        <w:jc w:val="both"/>
        <w:rPr>
          <w:rFonts w:ascii="Times New Roman" w:hAnsi="Times New Roman" w:cs="Times New Roman"/>
          <w:sz w:val="24"/>
          <w:szCs w:val="24"/>
        </w:rPr>
      </w:pPr>
      <w:r w:rsidRPr="008164E5">
        <w:rPr>
          <w:rFonts w:ascii="Times New Roman" w:hAnsi="Times New Roman" w:cs="Times New Roman"/>
          <w:sz w:val="24"/>
          <w:szCs w:val="24"/>
        </w:rPr>
        <w:t xml:space="preserve">RODRÍGUEZ FERNÁNDEZ, A., </w:t>
      </w:r>
      <w:r w:rsidRPr="008164E5">
        <w:rPr>
          <w:rFonts w:ascii="Times New Roman" w:hAnsi="Times New Roman" w:cs="Times New Roman"/>
          <w:i/>
          <w:sz w:val="24"/>
          <w:szCs w:val="24"/>
        </w:rPr>
        <w:t xml:space="preserve">Alcaldes y regidores. Administración territorial y gobierno municipal en Cantabria durante la Edad Moderna, </w:t>
      </w:r>
      <w:r w:rsidRPr="008164E5">
        <w:rPr>
          <w:rFonts w:ascii="Times New Roman" w:hAnsi="Times New Roman" w:cs="Times New Roman"/>
          <w:sz w:val="24"/>
          <w:szCs w:val="24"/>
        </w:rPr>
        <w:t xml:space="preserve">Santander, Institución Cultural de Cantabria, 1986, p. 50 </w:t>
      </w:r>
    </w:p>
    <w:p w:rsidR="0065741E" w:rsidRPr="00006CEB" w:rsidRDefault="0065741E"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RODRÍGUEZ FERNÁNDEZ, A., “El mayorazgo de Lope González de Quevedo y de Hoyos”, en </w:t>
      </w:r>
      <w:r w:rsidRPr="00006CEB">
        <w:rPr>
          <w:rFonts w:ascii="Times New Roman" w:hAnsi="Times New Roman" w:cs="Times New Roman"/>
          <w:i/>
          <w:sz w:val="24"/>
          <w:szCs w:val="24"/>
        </w:rPr>
        <w:t>Altamira</w:t>
      </w:r>
      <w:r w:rsidRPr="00006CEB">
        <w:rPr>
          <w:rFonts w:ascii="Times New Roman" w:hAnsi="Times New Roman" w:cs="Times New Roman"/>
          <w:sz w:val="24"/>
          <w:szCs w:val="24"/>
        </w:rPr>
        <w:t>, 1972, 1, pp. 35-106</w:t>
      </w:r>
      <w:r>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RODRÍGUEZ FERREIRO, H., “La hidalguía rural del Morrazo en el s. XVIII: análisis sociológico de un grupo dominante”, en A. EIRAS ROEL, A., </w:t>
      </w:r>
      <w:r w:rsidR="00C754F4">
        <w:rPr>
          <w:rFonts w:ascii="Times New Roman" w:hAnsi="Times New Roman" w:cs="Times New Roman"/>
          <w:i/>
          <w:sz w:val="24"/>
          <w:szCs w:val="24"/>
        </w:rPr>
        <w:t>La Historia Social de Galicia en sus</w:t>
      </w:r>
      <w:r w:rsidR="004B6CCE">
        <w:rPr>
          <w:rFonts w:ascii="Times New Roman" w:hAnsi="Times New Roman" w:cs="Times New Roman"/>
          <w:i/>
          <w:sz w:val="24"/>
          <w:szCs w:val="24"/>
        </w:rPr>
        <w:t xml:space="preserve"> fuentes de protocolo,</w:t>
      </w:r>
      <w:r w:rsidRPr="00006CEB">
        <w:rPr>
          <w:rFonts w:ascii="Times New Roman" w:hAnsi="Times New Roman" w:cs="Times New Roman"/>
          <w:i/>
          <w:sz w:val="24"/>
          <w:szCs w:val="24"/>
        </w:rPr>
        <w:t xml:space="preserve"> </w:t>
      </w:r>
      <w:r w:rsidRPr="00006CEB">
        <w:rPr>
          <w:rFonts w:ascii="Times New Roman" w:hAnsi="Times New Roman" w:cs="Times New Roman"/>
          <w:sz w:val="24"/>
          <w:szCs w:val="24"/>
        </w:rPr>
        <w:t>Santiago de Compostela, Universidad de Santiago de Compostela, 1980, pp. 217-272</w:t>
      </w:r>
      <w:r w:rsidR="00735A18">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RODRÍGUEZ PALMEIRO, I., “La </w:t>
      </w:r>
      <w:proofErr w:type="spellStart"/>
      <w:r w:rsidRPr="00006CEB">
        <w:rPr>
          <w:rFonts w:ascii="Times New Roman" w:hAnsi="Times New Roman" w:cs="Times New Roman"/>
          <w:sz w:val="24"/>
          <w:szCs w:val="24"/>
        </w:rPr>
        <w:t>fidalguía</w:t>
      </w:r>
      <w:proofErr w:type="spellEnd"/>
      <w:r w:rsidRPr="00006CEB">
        <w:rPr>
          <w:rFonts w:ascii="Times New Roman" w:hAnsi="Times New Roman" w:cs="Times New Roman"/>
          <w:sz w:val="24"/>
          <w:szCs w:val="24"/>
        </w:rPr>
        <w:t xml:space="preserve"> en el interior de la provincia de Lugo. Siglos XVI-XIX”, en </w:t>
      </w:r>
      <w:r w:rsidRPr="00006CEB">
        <w:rPr>
          <w:rFonts w:ascii="Times New Roman" w:hAnsi="Times New Roman" w:cs="Times New Roman"/>
          <w:i/>
          <w:sz w:val="24"/>
          <w:szCs w:val="24"/>
        </w:rPr>
        <w:t xml:space="preserve">I Encuentro de Jóvenes Investigadores: 9 y 10 de febrero de 2012, </w:t>
      </w:r>
      <w:r w:rsidRPr="00006CEB">
        <w:rPr>
          <w:rFonts w:ascii="Times New Roman" w:hAnsi="Times New Roman" w:cs="Times New Roman"/>
          <w:sz w:val="24"/>
          <w:szCs w:val="24"/>
        </w:rPr>
        <w:t xml:space="preserve">Zaragoza, Institución Fernando el Católico, 2013. Disponible en: </w:t>
      </w:r>
      <w:hyperlink r:id="rId16" w:history="1">
        <w:r w:rsidRPr="00006CEB">
          <w:rPr>
            <w:rStyle w:val="Hipervnculo"/>
            <w:rFonts w:ascii="Times New Roman" w:hAnsi="Times New Roman" w:cs="Times New Roman"/>
            <w:sz w:val="24"/>
            <w:szCs w:val="24"/>
          </w:rPr>
          <w:t>http://digital.csic.es/handle/10261/79844</w:t>
        </w:r>
      </w:hyperlink>
    </w:p>
    <w:p w:rsidR="00713270" w:rsidRPr="00006CEB" w:rsidRDefault="00AC547D"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_________________________,</w:t>
      </w:r>
      <w:r w:rsidR="00713270" w:rsidRPr="00006CEB">
        <w:rPr>
          <w:rFonts w:ascii="Times New Roman" w:hAnsi="Times New Roman" w:cs="Times New Roman"/>
          <w:sz w:val="24"/>
          <w:szCs w:val="24"/>
        </w:rPr>
        <w:t xml:space="preserve"> “La vida cotidiana de la </w:t>
      </w:r>
      <w:proofErr w:type="spellStart"/>
      <w:r w:rsidR="00713270" w:rsidRPr="00006CEB">
        <w:rPr>
          <w:rFonts w:ascii="Times New Roman" w:hAnsi="Times New Roman" w:cs="Times New Roman"/>
          <w:sz w:val="24"/>
          <w:szCs w:val="24"/>
        </w:rPr>
        <w:t>fidalguía</w:t>
      </w:r>
      <w:proofErr w:type="spellEnd"/>
      <w:r w:rsidR="00713270" w:rsidRPr="00006CEB">
        <w:rPr>
          <w:rFonts w:ascii="Times New Roman" w:hAnsi="Times New Roman" w:cs="Times New Roman"/>
          <w:sz w:val="24"/>
          <w:szCs w:val="24"/>
        </w:rPr>
        <w:t xml:space="preserve"> gallega en el interior de la provincia de Lugo. Las casas de </w:t>
      </w:r>
      <w:proofErr w:type="spellStart"/>
      <w:r w:rsidR="00713270" w:rsidRPr="00006CEB">
        <w:rPr>
          <w:rFonts w:ascii="Times New Roman" w:hAnsi="Times New Roman" w:cs="Times New Roman"/>
          <w:sz w:val="24"/>
          <w:szCs w:val="24"/>
        </w:rPr>
        <w:t>Virigo</w:t>
      </w:r>
      <w:proofErr w:type="spellEnd"/>
      <w:r w:rsidR="00713270" w:rsidRPr="00006CEB">
        <w:rPr>
          <w:rFonts w:ascii="Times New Roman" w:hAnsi="Times New Roman" w:cs="Times New Roman"/>
          <w:sz w:val="24"/>
          <w:szCs w:val="24"/>
        </w:rPr>
        <w:t xml:space="preserve"> (Navia de </w:t>
      </w:r>
      <w:proofErr w:type="spellStart"/>
      <w:r w:rsidR="00713270" w:rsidRPr="00006CEB">
        <w:rPr>
          <w:rFonts w:ascii="Times New Roman" w:hAnsi="Times New Roman" w:cs="Times New Roman"/>
          <w:sz w:val="24"/>
          <w:szCs w:val="24"/>
        </w:rPr>
        <w:t>Suarna</w:t>
      </w:r>
      <w:proofErr w:type="spellEnd"/>
      <w:r w:rsidR="00713270" w:rsidRPr="00006CEB">
        <w:rPr>
          <w:rFonts w:ascii="Times New Roman" w:hAnsi="Times New Roman" w:cs="Times New Roman"/>
          <w:sz w:val="24"/>
          <w:szCs w:val="24"/>
        </w:rPr>
        <w:t xml:space="preserve">), Hermida y </w:t>
      </w:r>
      <w:proofErr w:type="spellStart"/>
      <w:r w:rsidR="00713270" w:rsidRPr="00006CEB">
        <w:rPr>
          <w:rFonts w:ascii="Times New Roman" w:hAnsi="Times New Roman" w:cs="Times New Roman"/>
          <w:sz w:val="24"/>
          <w:szCs w:val="24"/>
        </w:rPr>
        <w:t>Moreiras</w:t>
      </w:r>
      <w:proofErr w:type="spellEnd"/>
      <w:r w:rsidR="00713270" w:rsidRPr="00006CEB">
        <w:rPr>
          <w:rFonts w:ascii="Times New Roman" w:hAnsi="Times New Roman" w:cs="Times New Roman"/>
          <w:sz w:val="24"/>
          <w:szCs w:val="24"/>
        </w:rPr>
        <w:t xml:space="preserve"> (Quiroga). Siglos XVIII y XIX”, en PÉREZ ÁLVAREZ, M. J., MARTÍN </w:t>
      </w:r>
      <w:r w:rsidR="004B6CCE">
        <w:rPr>
          <w:rFonts w:ascii="Times New Roman" w:hAnsi="Times New Roman" w:cs="Times New Roman"/>
          <w:sz w:val="24"/>
          <w:szCs w:val="24"/>
        </w:rPr>
        <w:t>GARCÍA, A. (eds.),</w:t>
      </w:r>
      <w:r w:rsidR="00713270" w:rsidRPr="00006CEB">
        <w:rPr>
          <w:rFonts w:ascii="Times New Roman" w:hAnsi="Times New Roman" w:cs="Times New Roman"/>
          <w:sz w:val="24"/>
          <w:szCs w:val="24"/>
        </w:rPr>
        <w:t xml:space="preserve"> </w:t>
      </w:r>
      <w:r w:rsidR="00713270" w:rsidRPr="00006CEB">
        <w:rPr>
          <w:rFonts w:ascii="Times New Roman" w:hAnsi="Times New Roman" w:cs="Times New Roman"/>
          <w:i/>
          <w:sz w:val="24"/>
          <w:szCs w:val="24"/>
        </w:rPr>
        <w:t xml:space="preserve">Campo y campesinos en la España Moderna. Culturas políticas en el mundo hispano. Volumen 2, </w:t>
      </w:r>
      <w:r w:rsidR="00713270" w:rsidRPr="00006CEB">
        <w:rPr>
          <w:rFonts w:ascii="Times New Roman" w:hAnsi="Times New Roman" w:cs="Times New Roman"/>
          <w:sz w:val="24"/>
          <w:szCs w:val="24"/>
        </w:rPr>
        <w:t>León, Fundación Española de Historia Moderna, 2012, pp. 1497-1505</w:t>
      </w:r>
      <w:r w:rsidR="000920BF">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RUIZ, F., “De hidalgo ilustrado a industrial emprendedor: Los </w:t>
      </w:r>
      <w:proofErr w:type="spellStart"/>
      <w:r w:rsidRPr="00006CEB">
        <w:rPr>
          <w:rFonts w:ascii="Times New Roman" w:hAnsi="Times New Roman" w:cs="Times New Roman"/>
          <w:sz w:val="24"/>
          <w:szCs w:val="24"/>
        </w:rPr>
        <w:t>Collantes</w:t>
      </w:r>
      <w:proofErr w:type="spellEnd"/>
      <w:r w:rsidRPr="00006CEB">
        <w:rPr>
          <w:rFonts w:ascii="Times New Roman" w:hAnsi="Times New Roman" w:cs="Times New Roman"/>
          <w:sz w:val="24"/>
          <w:szCs w:val="24"/>
        </w:rPr>
        <w:t xml:space="preserve"> de Reinosa”, en MANTECÓN, T. A. (Coord.), </w:t>
      </w:r>
      <w:r w:rsidRPr="00006CEB">
        <w:rPr>
          <w:rFonts w:ascii="Times New Roman" w:hAnsi="Times New Roman" w:cs="Times New Roman"/>
          <w:i/>
          <w:sz w:val="24"/>
          <w:szCs w:val="24"/>
        </w:rPr>
        <w:t xml:space="preserve">De peñas al mar. Sociedad e instituciones en la Cantabria Moderna, </w:t>
      </w:r>
      <w:r w:rsidRPr="00006CEB">
        <w:rPr>
          <w:rFonts w:ascii="Times New Roman" w:hAnsi="Times New Roman" w:cs="Times New Roman"/>
          <w:sz w:val="24"/>
          <w:szCs w:val="24"/>
        </w:rPr>
        <w:t>Santander, Ayuntamiento de Santander, 1999, pp. 161-179</w:t>
      </w:r>
      <w:r w:rsidR="000920BF">
        <w:rPr>
          <w:rFonts w:ascii="Times New Roman" w:hAnsi="Times New Roman" w:cs="Times New Roman"/>
          <w:sz w:val="24"/>
          <w:szCs w:val="24"/>
        </w:rPr>
        <w:t>.</w:t>
      </w:r>
    </w:p>
    <w:p w:rsidR="00713270" w:rsidRPr="00006CEB" w:rsidRDefault="00713270" w:rsidP="004325A2">
      <w:pPr>
        <w:pStyle w:val="Textonotapie"/>
        <w:spacing w:after="160"/>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SAAVEDRA FERNÁNDEZ, P., “Las élites rurales de la España cantábrica y </w:t>
      </w:r>
      <w:proofErr w:type="spellStart"/>
      <w:r w:rsidRPr="00006CEB">
        <w:rPr>
          <w:rFonts w:ascii="Times New Roman" w:hAnsi="Times New Roman" w:cs="Times New Roman"/>
          <w:sz w:val="24"/>
          <w:szCs w:val="24"/>
        </w:rPr>
        <w:t>noratlántica</w:t>
      </w:r>
      <w:proofErr w:type="spellEnd"/>
      <w:r w:rsidRPr="00006CEB">
        <w:rPr>
          <w:rFonts w:ascii="Times New Roman" w:hAnsi="Times New Roman" w:cs="Times New Roman"/>
          <w:sz w:val="24"/>
          <w:szCs w:val="24"/>
        </w:rPr>
        <w:t xml:space="preserve">”, en SORIA MESA, E., BRAVO CARO, J. J., DELGADO BARRADO, J. M. (eds.), </w:t>
      </w:r>
      <w:r w:rsidRPr="00006CEB">
        <w:rPr>
          <w:rFonts w:ascii="Times New Roman" w:hAnsi="Times New Roman" w:cs="Times New Roman"/>
          <w:i/>
          <w:sz w:val="24"/>
          <w:szCs w:val="24"/>
        </w:rPr>
        <w:t xml:space="preserve">Las élites en la época moderna: la monarquía española. </w:t>
      </w:r>
      <w:proofErr w:type="spellStart"/>
      <w:r w:rsidRPr="00006CEB">
        <w:rPr>
          <w:rFonts w:ascii="Times New Roman" w:hAnsi="Times New Roman" w:cs="Times New Roman"/>
          <w:i/>
          <w:sz w:val="24"/>
          <w:szCs w:val="24"/>
        </w:rPr>
        <w:t>Vol.I</w:t>
      </w:r>
      <w:proofErr w:type="spellEnd"/>
      <w:r w:rsidRPr="00006CEB">
        <w:rPr>
          <w:rFonts w:ascii="Times New Roman" w:hAnsi="Times New Roman" w:cs="Times New Roman"/>
          <w:i/>
          <w:sz w:val="24"/>
          <w:szCs w:val="24"/>
        </w:rPr>
        <w:t xml:space="preserve">. Nuevas perspectivas, </w:t>
      </w:r>
      <w:r w:rsidRPr="00006CEB">
        <w:rPr>
          <w:rFonts w:ascii="Times New Roman" w:hAnsi="Times New Roman" w:cs="Times New Roman"/>
          <w:sz w:val="24"/>
          <w:szCs w:val="24"/>
        </w:rPr>
        <w:t>Córdoba, Universidad de Córdoba, 2009, pp. 199-224</w:t>
      </w:r>
      <w:r w:rsidR="000920BF">
        <w:rPr>
          <w:rFonts w:ascii="Times New Roman" w:hAnsi="Times New Roman" w:cs="Times New Roman"/>
          <w:sz w:val="24"/>
          <w:szCs w:val="24"/>
        </w:rPr>
        <w:t>.</w:t>
      </w:r>
    </w:p>
    <w:p w:rsidR="00713270" w:rsidRPr="00006CEB" w:rsidRDefault="00AC547D"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____________________________,</w:t>
      </w:r>
      <w:r w:rsidR="00FD476C">
        <w:rPr>
          <w:rFonts w:ascii="Times New Roman" w:hAnsi="Times New Roman" w:cs="Times New Roman"/>
          <w:sz w:val="24"/>
          <w:szCs w:val="24"/>
        </w:rPr>
        <w:t xml:space="preserve"> “La</w:t>
      </w:r>
      <w:r w:rsidR="00713270" w:rsidRPr="00006CEB">
        <w:rPr>
          <w:rFonts w:ascii="Times New Roman" w:hAnsi="Times New Roman" w:cs="Times New Roman"/>
          <w:sz w:val="24"/>
          <w:szCs w:val="24"/>
        </w:rPr>
        <w:t xml:space="preserve"> vida en los pazos gallegos: entre la civilidad y la rudeza”, en </w:t>
      </w:r>
      <w:proofErr w:type="spellStart"/>
      <w:r w:rsidR="00713270" w:rsidRPr="00006CEB">
        <w:rPr>
          <w:rFonts w:ascii="Times New Roman" w:hAnsi="Times New Roman" w:cs="Times New Roman"/>
          <w:i/>
          <w:sz w:val="24"/>
          <w:szCs w:val="24"/>
        </w:rPr>
        <w:t>Chronica</w:t>
      </w:r>
      <w:proofErr w:type="spellEnd"/>
      <w:r w:rsidR="00713270" w:rsidRPr="00006CEB">
        <w:rPr>
          <w:rFonts w:ascii="Times New Roman" w:hAnsi="Times New Roman" w:cs="Times New Roman"/>
          <w:i/>
          <w:sz w:val="24"/>
          <w:szCs w:val="24"/>
        </w:rPr>
        <w:t xml:space="preserve"> Nova, </w:t>
      </w:r>
      <w:r w:rsidR="00713270" w:rsidRPr="00006CEB">
        <w:rPr>
          <w:rFonts w:ascii="Times New Roman" w:hAnsi="Times New Roman" w:cs="Times New Roman"/>
          <w:sz w:val="24"/>
          <w:szCs w:val="24"/>
        </w:rPr>
        <w:t>2009, 35, pp. 163-191</w:t>
      </w:r>
      <w:r w:rsidR="000920BF">
        <w:rPr>
          <w:rFonts w:ascii="Times New Roman" w:hAnsi="Times New Roman" w:cs="Times New Roman"/>
          <w:sz w:val="24"/>
          <w:szCs w:val="24"/>
        </w:rPr>
        <w:t>.</w:t>
      </w:r>
    </w:p>
    <w:p w:rsidR="00AC547D" w:rsidRDefault="00AC547D"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 xml:space="preserve">____________________________, </w:t>
      </w:r>
      <w:r w:rsidR="00713270" w:rsidRPr="00006CEB">
        <w:rPr>
          <w:rFonts w:ascii="Times New Roman" w:hAnsi="Times New Roman" w:cs="Times New Roman"/>
          <w:sz w:val="24"/>
          <w:szCs w:val="24"/>
        </w:rPr>
        <w:t xml:space="preserve">“Primera parte: RENTAS, CULTIVOS, TRABAJOS Y COMESTIBLES. 2-Vasallos y señores”, en SAAVEDRA, P., </w:t>
      </w:r>
      <w:r w:rsidR="00713270" w:rsidRPr="00006CEB">
        <w:rPr>
          <w:rFonts w:ascii="Times New Roman" w:hAnsi="Times New Roman" w:cs="Times New Roman"/>
          <w:i/>
          <w:sz w:val="24"/>
          <w:szCs w:val="24"/>
        </w:rPr>
        <w:t>La vida cotidiana en la Galicia del Antiguo Régimen</w:t>
      </w:r>
      <w:r w:rsidR="00713270" w:rsidRPr="00006CEB">
        <w:rPr>
          <w:rFonts w:ascii="Times New Roman" w:hAnsi="Times New Roman" w:cs="Times New Roman"/>
          <w:sz w:val="24"/>
          <w:szCs w:val="24"/>
        </w:rPr>
        <w:t>, Barcelona,</w:t>
      </w:r>
      <w:r w:rsidR="000920BF">
        <w:rPr>
          <w:rFonts w:ascii="Times New Roman" w:hAnsi="Times New Roman" w:cs="Times New Roman"/>
          <w:sz w:val="24"/>
          <w:szCs w:val="24"/>
        </w:rPr>
        <w:t xml:space="preserve"> Crítica D.L., 1994, pp. 46-79.</w:t>
      </w:r>
    </w:p>
    <w:p w:rsidR="00713270" w:rsidRPr="00006CEB" w:rsidRDefault="00713270" w:rsidP="004325A2">
      <w:pPr>
        <w:spacing w:line="240" w:lineRule="auto"/>
        <w:ind w:left="283"/>
        <w:jc w:val="both"/>
        <w:rPr>
          <w:rStyle w:val="Hipervnculo"/>
          <w:rFonts w:ascii="Times New Roman" w:hAnsi="Times New Roman" w:cs="Times New Roman"/>
          <w:sz w:val="24"/>
          <w:szCs w:val="24"/>
        </w:rPr>
      </w:pPr>
      <w:r w:rsidRPr="00006CEB">
        <w:rPr>
          <w:rFonts w:ascii="Times New Roman" w:hAnsi="Times New Roman" w:cs="Times New Roman"/>
          <w:sz w:val="24"/>
          <w:szCs w:val="24"/>
        </w:rPr>
        <w:t xml:space="preserve">SÁNCHEZ GÓMEZ, M. Á., “De la hidalguía rural a la burguesía liberal en el norte de España. Un estudio de caso”, en FOLGUERA, P., PEREIRA CASTAÑARES, J. C., GARCÍA </w:t>
      </w:r>
      <w:proofErr w:type="spellStart"/>
      <w:r w:rsidRPr="00006CEB">
        <w:rPr>
          <w:rFonts w:ascii="Times New Roman" w:hAnsi="Times New Roman" w:cs="Times New Roman"/>
          <w:sz w:val="24"/>
          <w:szCs w:val="24"/>
        </w:rPr>
        <w:t>GARCÍA</w:t>
      </w:r>
      <w:proofErr w:type="spellEnd"/>
      <w:r w:rsidRPr="00006CEB">
        <w:rPr>
          <w:rFonts w:ascii="Times New Roman" w:hAnsi="Times New Roman" w:cs="Times New Roman"/>
          <w:sz w:val="24"/>
          <w:szCs w:val="24"/>
        </w:rPr>
        <w:t xml:space="preserve">, C., IZQUIERDO MARTÍN, J., PALLOL TRIGUEROS, R., SÁNCHEZ GARCÍA, R., SANZ DÍAZ, C., TOBOSO SÁNCHEZ, P. (Coord.), </w:t>
      </w:r>
      <w:r w:rsidRPr="00006CEB">
        <w:rPr>
          <w:rFonts w:ascii="Times New Roman" w:hAnsi="Times New Roman" w:cs="Times New Roman"/>
          <w:i/>
          <w:sz w:val="24"/>
          <w:szCs w:val="24"/>
        </w:rPr>
        <w:t xml:space="preserve">Pensar con la historia desde el siglo XXI: actas del XII Congreso de la Asociación de Historia Contemporánea. Taller N. 30: cambios estructurales de la economía y la sociedad del Antiguo Régimen a la sociedad contemporánea en España (1770-1930): ¿la revolución liberal?: 2014, </w:t>
      </w:r>
      <w:r w:rsidRPr="00006CEB">
        <w:rPr>
          <w:rFonts w:ascii="Times New Roman" w:hAnsi="Times New Roman" w:cs="Times New Roman"/>
          <w:sz w:val="24"/>
          <w:szCs w:val="24"/>
        </w:rPr>
        <w:t xml:space="preserve">Madrid, Universidad Autónoma de Madrid, 2015, pp. 5441-5457. Disponible en: </w:t>
      </w:r>
      <w:hyperlink r:id="rId17" w:history="1">
        <w:r w:rsidRPr="00006CEB">
          <w:rPr>
            <w:rStyle w:val="Hipervnculo"/>
            <w:rFonts w:ascii="Times New Roman" w:hAnsi="Times New Roman" w:cs="Times New Roman"/>
            <w:sz w:val="24"/>
            <w:szCs w:val="24"/>
          </w:rPr>
          <w:t>https://dialnet.unirioja.es/servlet/libro?codigo=570612</w:t>
        </w:r>
      </w:hyperlink>
    </w:p>
    <w:p w:rsidR="00713270" w:rsidRPr="00006CEB" w:rsidRDefault="00665A62"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_______________________,</w:t>
      </w:r>
      <w:r w:rsidRPr="00006CEB">
        <w:rPr>
          <w:rFonts w:ascii="Times New Roman" w:hAnsi="Times New Roman" w:cs="Times New Roman"/>
          <w:sz w:val="24"/>
          <w:szCs w:val="24"/>
        </w:rPr>
        <w:t xml:space="preserve"> </w:t>
      </w:r>
      <w:r w:rsidR="00713270" w:rsidRPr="00006CEB">
        <w:rPr>
          <w:rFonts w:ascii="Times New Roman" w:hAnsi="Times New Roman" w:cs="Times New Roman"/>
          <w:sz w:val="24"/>
          <w:szCs w:val="24"/>
        </w:rPr>
        <w:t xml:space="preserve">“Familias, linajes: una propuesta de análisis territorial desde la historia social para la Cantabria del Antiguo Régimen”, en GUTIÉRREZ-CORTINES </w:t>
      </w:r>
      <w:r w:rsidR="00713270" w:rsidRPr="00006CEB">
        <w:rPr>
          <w:rFonts w:ascii="Times New Roman" w:hAnsi="Times New Roman" w:cs="Times New Roman"/>
          <w:sz w:val="24"/>
          <w:szCs w:val="24"/>
        </w:rPr>
        <w:lastRenderedPageBreak/>
        <w:t xml:space="preserve">CORRAL, C. (Ed.), </w:t>
      </w:r>
      <w:r w:rsidR="00713270" w:rsidRPr="00006CEB">
        <w:rPr>
          <w:rFonts w:ascii="Times New Roman" w:hAnsi="Times New Roman" w:cs="Times New Roman"/>
          <w:i/>
          <w:sz w:val="24"/>
          <w:szCs w:val="24"/>
        </w:rPr>
        <w:t xml:space="preserve">Desarrollo sostenible y patrimonio histórico y natural. Una nueva mirada hacia la renovación del pasado. Tomo II, </w:t>
      </w:r>
      <w:r w:rsidR="00713270" w:rsidRPr="00006CEB">
        <w:rPr>
          <w:rFonts w:ascii="Times New Roman" w:hAnsi="Times New Roman" w:cs="Times New Roman"/>
          <w:sz w:val="24"/>
          <w:szCs w:val="24"/>
        </w:rPr>
        <w:t>Santander, Fundación Marcelo Botín, 2002, pp. 89-110</w:t>
      </w:r>
      <w:r w:rsidR="000920BF">
        <w:rPr>
          <w:rFonts w:ascii="Times New Roman" w:hAnsi="Times New Roman" w:cs="Times New Roman"/>
          <w:sz w:val="24"/>
          <w:szCs w:val="24"/>
        </w:rPr>
        <w:t>.</w:t>
      </w:r>
    </w:p>
    <w:p w:rsidR="00713270" w:rsidRPr="00006CEB" w:rsidRDefault="00665A62"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_______________________,</w:t>
      </w:r>
      <w:r w:rsidRPr="00006CEB">
        <w:rPr>
          <w:rFonts w:ascii="Times New Roman" w:hAnsi="Times New Roman" w:cs="Times New Roman"/>
          <w:sz w:val="24"/>
          <w:szCs w:val="24"/>
        </w:rPr>
        <w:t xml:space="preserve"> </w:t>
      </w:r>
      <w:r w:rsidR="00713270" w:rsidRPr="00006CEB">
        <w:rPr>
          <w:rFonts w:ascii="Times New Roman" w:hAnsi="Times New Roman" w:cs="Times New Roman"/>
          <w:sz w:val="24"/>
          <w:szCs w:val="24"/>
        </w:rPr>
        <w:t xml:space="preserve">“La hidalguía rural montañesa en la Cantabria del s. XVIII. Contrastes comarcales”, en </w:t>
      </w:r>
      <w:r w:rsidR="00713270" w:rsidRPr="00006CEB">
        <w:rPr>
          <w:rFonts w:ascii="Times New Roman" w:hAnsi="Times New Roman" w:cs="Times New Roman"/>
          <w:i/>
          <w:sz w:val="24"/>
          <w:szCs w:val="24"/>
        </w:rPr>
        <w:t xml:space="preserve">Investigaciones históricas: Época moderna y contemporánea, </w:t>
      </w:r>
      <w:r w:rsidR="00713270" w:rsidRPr="00006CEB">
        <w:rPr>
          <w:rFonts w:ascii="Times New Roman" w:hAnsi="Times New Roman" w:cs="Times New Roman"/>
          <w:sz w:val="24"/>
          <w:szCs w:val="24"/>
        </w:rPr>
        <w:t>2013, 33, pp. 107-136.</w:t>
      </w:r>
    </w:p>
    <w:p w:rsidR="00713270" w:rsidRDefault="00665A62"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_______________________,</w:t>
      </w:r>
      <w:r w:rsidRPr="00006CEB">
        <w:rPr>
          <w:rFonts w:ascii="Times New Roman" w:hAnsi="Times New Roman" w:cs="Times New Roman"/>
          <w:sz w:val="24"/>
          <w:szCs w:val="24"/>
        </w:rPr>
        <w:t xml:space="preserve"> </w:t>
      </w:r>
      <w:r w:rsidR="00713270" w:rsidRPr="00006CEB">
        <w:rPr>
          <w:rFonts w:ascii="Times New Roman" w:hAnsi="Times New Roman" w:cs="Times New Roman"/>
          <w:sz w:val="24"/>
          <w:szCs w:val="24"/>
        </w:rPr>
        <w:t xml:space="preserve">“Las juntas de Puente San Miguel. Un aspecto de la crisis del Antiguo Régimen en Cantabria. Planteamientos iniciales e hipótesis de trabajo” en </w:t>
      </w:r>
      <w:r w:rsidR="00713270" w:rsidRPr="00006CEB">
        <w:rPr>
          <w:rFonts w:ascii="Times New Roman" w:hAnsi="Times New Roman" w:cs="Times New Roman"/>
          <w:i/>
          <w:sz w:val="24"/>
          <w:szCs w:val="24"/>
        </w:rPr>
        <w:t>Altamira</w:t>
      </w:r>
      <w:r w:rsidR="00713270" w:rsidRPr="00006CEB">
        <w:rPr>
          <w:rFonts w:ascii="Times New Roman" w:hAnsi="Times New Roman" w:cs="Times New Roman"/>
          <w:sz w:val="24"/>
          <w:szCs w:val="24"/>
        </w:rPr>
        <w:t>, 1998, 54, pp. 187-197</w:t>
      </w:r>
      <w:r w:rsidR="000920BF">
        <w:rPr>
          <w:rFonts w:ascii="Times New Roman" w:hAnsi="Times New Roman" w:cs="Times New Roman"/>
          <w:sz w:val="24"/>
          <w:szCs w:val="24"/>
        </w:rPr>
        <w:t>.</w:t>
      </w:r>
    </w:p>
    <w:p w:rsidR="003D2100" w:rsidRDefault="00665A62"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_______________________,</w:t>
      </w:r>
      <w:r w:rsidRPr="003D2100">
        <w:rPr>
          <w:rFonts w:ascii="Times New Roman" w:hAnsi="Times New Roman" w:cs="Times New Roman"/>
          <w:sz w:val="24"/>
          <w:szCs w:val="24"/>
        </w:rPr>
        <w:t xml:space="preserve"> </w:t>
      </w:r>
      <w:r w:rsidR="003D2100" w:rsidRPr="003D2100">
        <w:rPr>
          <w:rFonts w:ascii="Times New Roman" w:hAnsi="Times New Roman" w:cs="Times New Roman"/>
          <w:sz w:val="24"/>
          <w:szCs w:val="24"/>
        </w:rPr>
        <w:t xml:space="preserve">“Pervivencias feudales en Cantabria. El caso del señorío en la crisis del Antiguo Régimen”, en MONTESINO GONZÁLEZ, A. (Ed.), </w:t>
      </w:r>
      <w:r w:rsidR="003D2100" w:rsidRPr="003D2100">
        <w:rPr>
          <w:rFonts w:ascii="Times New Roman" w:hAnsi="Times New Roman" w:cs="Times New Roman"/>
          <w:i/>
          <w:sz w:val="24"/>
          <w:szCs w:val="24"/>
        </w:rPr>
        <w:t xml:space="preserve">Estudios sobre la sociedad tradicional cántabra. Continuidades, cambios y procesos adaptativos, </w:t>
      </w:r>
      <w:r w:rsidR="003D2100" w:rsidRPr="003D2100">
        <w:rPr>
          <w:rFonts w:ascii="Times New Roman" w:hAnsi="Times New Roman" w:cs="Times New Roman"/>
          <w:sz w:val="24"/>
          <w:szCs w:val="24"/>
        </w:rPr>
        <w:t>Santander, Universidad de Cantabria, 1995, pp. 91-122.</w:t>
      </w:r>
    </w:p>
    <w:p w:rsidR="00665A62" w:rsidRPr="00006CEB" w:rsidRDefault="00665A62" w:rsidP="004325A2">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 xml:space="preserve">_______________________, VIRTO IBÁÑEZ, J. J., </w:t>
      </w:r>
      <w:r>
        <w:rPr>
          <w:rFonts w:ascii="Times New Roman" w:hAnsi="Times New Roman" w:cs="Times New Roman"/>
          <w:i/>
          <w:sz w:val="24"/>
          <w:szCs w:val="24"/>
        </w:rPr>
        <w:t xml:space="preserve">El declinar de dos señoríos en Cantabria y en Navarra, </w:t>
      </w:r>
      <w:r>
        <w:rPr>
          <w:rFonts w:ascii="Times New Roman" w:hAnsi="Times New Roman" w:cs="Times New Roman"/>
          <w:sz w:val="24"/>
          <w:szCs w:val="24"/>
        </w:rPr>
        <w:t>Madrid, Ediciones 19, 2014</w:t>
      </w:r>
      <w:r w:rsidR="000920BF">
        <w:rPr>
          <w:rFonts w:ascii="Times New Roman" w:hAnsi="Times New Roman" w:cs="Times New Roman"/>
          <w:sz w:val="24"/>
          <w:szCs w:val="24"/>
        </w:rPr>
        <w:t>.</w:t>
      </w:r>
    </w:p>
    <w:p w:rsidR="003D2100" w:rsidRPr="00006CEB" w:rsidRDefault="00713270" w:rsidP="004325A2">
      <w:pPr>
        <w:pStyle w:val="Textonotapie"/>
        <w:spacing w:after="160"/>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SÁNCHEZ MARCOS, F., “La Historiografía sobre la Edad Moderna”, en ANDRÉS-GALLEGO, J. (coord.), </w:t>
      </w:r>
      <w:r w:rsidRPr="00006CEB">
        <w:rPr>
          <w:rFonts w:ascii="Times New Roman" w:hAnsi="Times New Roman" w:cs="Times New Roman"/>
          <w:i/>
          <w:sz w:val="24"/>
          <w:szCs w:val="24"/>
        </w:rPr>
        <w:t>Historia de la historiografía española. Nueva edición revisada y aumentada</w:t>
      </w:r>
      <w:r w:rsidRPr="00006CEB">
        <w:rPr>
          <w:rFonts w:ascii="Times New Roman" w:hAnsi="Times New Roman" w:cs="Times New Roman"/>
          <w:sz w:val="24"/>
          <w:szCs w:val="24"/>
        </w:rPr>
        <w:t>,</w:t>
      </w:r>
      <w:r w:rsidRPr="00006CEB">
        <w:rPr>
          <w:rFonts w:ascii="Times New Roman" w:hAnsi="Times New Roman" w:cs="Times New Roman"/>
          <w:i/>
          <w:sz w:val="24"/>
          <w:szCs w:val="24"/>
        </w:rPr>
        <w:t xml:space="preserve"> </w:t>
      </w:r>
      <w:r w:rsidRPr="00006CEB">
        <w:rPr>
          <w:rFonts w:ascii="Times New Roman" w:hAnsi="Times New Roman" w:cs="Times New Roman"/>
          <w:sz w:val="24"/>
          <w:szCs w:val="24"/>
        </w:rPr>
        <w:t>Madrid, Ediciones Encuentro, 2003, pp. 164.</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SERRANO REDONNET, J. A., “La Casa de Camino y su aliada la de Vélez de </w:t>
      </w:r>
      <w:proofErr w:type="spellStart"/>
      <w:r w:rsidRPr="00006CEB">
        <w:rPr>
          <w:rFonts w:ascii="Times New Roman" w:hAnsi="Times New Roman" w:cs="Times New Roman"/>
          <w:sz w:val="24"/>
          <w:szCs w:val="24"/>
        </w:rPr>
        <w:t>Hontanilla</w:t>
      </w:r>
      <w:proofErr w:type="spellEnd"/>
      <w:r w:rsidRPr="00006CEB">
        <w:rPr>
          <w:rFonts w:ascii="Times New Roman" w:hAnsi="Times New Roman" w:cs="Times New Roman"/>
          <w:sz w:val="24"/>
          <w:szCs w:val="24"/>
        </w:rPr>
        <w:t xml:space="preserve">”, en </w:t>
      </w:r>
      <w:r w:rsidRPr="00006CEB">
        <w:rPr>
          <w:rFonts w:ascii="Times New Roman" w:hAnsi="Times New Roman" w:cs="Times New Roman"/>
          <w:i/>
          <w:sz w:val="24"/>
          <w:szCs w:val="24"/>
        </w:rPr>
        <w:t>Altamira</w:t>
      </w:r>
      <w:r w:rsidRPr="00006CEB">
        <w:rPr>
          <w:rFonts w:ascii="Times New Roman" w:hAnsi="Times New Roman" w:cs="Times New Roman"/>
          <w:sz w:val="24"/>
          <w:szCs w:val="24"/>
        </w:rPr>
        <w:t>, 1972, 1, pp. 107-189</w:t>
      </w:r>
      <w:r w:rsidR="000920BF">
        <w:rPr>
          <w:rFonts w:ascii="Times New Roman" w:hAnsi="Times New Roman" w:cs="Times New Roman"/>
          <w:sz w:val="24"/>
          <w:szCs w:val="24"/>
        </w:rPr>
        <w:t>.</w:t>
      </w:r>
    </w:p>
    <w:p w:rsidR="00713270" w:rsidRPr="00006CEB" w:rsidRDefault="00713270" w:rsidP="004325A2">
      <w:pPr>
        <w:spacing w:line="240" w:lineRule="auto"/>
        <w:ind w:left="283"/>
        <w:jc w:val="both"/>
        <w:rPr>
          <w:rStyle w:val="Hipervnculo"/>
          <w:rFonts w:ascii="Times New Roman" w:hAnsi="Times New Roman" w:cs="Times New Roman"/>
          <w:color w:val="auto"/>
          <w:sz w:val="24"/>
          <w:szCs w:val="24"/>
          <w:u w:val="none"/>
        </w:rPr>
      </w:pPr>
      <w:r w:rsidRPr="00006CEB">
        <w:rPr>
          <w:rStyle w:val="Hipervnculo"/>
          <w:rFonts w:ascii="Times New Roman" w:hAnsi="Times New Roman" w:cs="Times New Roman"/>
          <w:color w:val="auto"/>
          <w:sz w:val="24"/>
          <w:szCs w:val="24"/>
          <w:u w:val="none"/>
        </w:rPr>
        <w:t xml:space="preserve">SORIA SESÉ, L., “La hidalguía universal”, en </w:t>
      </w:r>
      <w:proofErr w:type="spellStart"/>
      <w:r w:rsidRPr="00006CEB">
        <w:rPr>
          <w:rStyle w:val="Hipervnculo"/>
          <w:rFonts w:ascii="Times New Roman" w:hAnsi="Times New Roman" w:cs="Times New Roman"/>
          <w:i/>
          <w:color w:val="auto"/>
          <w:sz w:val="24"/>
          <w:szCs w:val="24"/>
          <w:u w:val="none"/>
        </w:rPr>
        <w:t>Iura</w:t>
      </w:r>
      <w:proofErr w:type="spellEnd"/>
      <w:r w:rsidRPr="00006CEB">
        <w:rPr>
          <w:rStyle w:val="Hipervnculo"/>
          <w:rFonts w:ascii="Times New Roman" w:hAnsi="Times New Roman" w:cs="Times New Roman"/>
          <w:i/>
          <w:color w:val="auto"/>
          <w:sz w:val="24"/>
          <w:szCs w:val="24"/>
          <w:u w:val="none"/>
        </w:rPr>
        <w:t xml:space="preserve"> </w:t>
      </w:r>
      <w:proofErr w:type="spellStart"/>
      <w:r w:rsidRPr="00006CEB">
        <w:rPr>
          <w:rStyle w:val="Hipervnculo"/>
          <w:rFonts w:ascii="Times New Roman" w:hAnsi="Times New Roman" w:cs="Times New Roman"/>
          <w:i/>
          <w:color w:val="auto"/>
          <w:sz w:val="24"/>
          <w:szCs w:val="24"/>
          <w:u w:val="none"/>
        </w:rPr>
        <w:t>Vasconiae</w:t>
      </w:r>
      <w:proofErr w:type="spellEnd"/>
      <w:r w:rsidRPr="00006CEB">
        <w:rPr>
          <w:rStyle w:val="Hipervnculo"/>
          <w:rFonts w:ascii="Times New Roman" w:hAnsi="Times New Roman" w:cs="Times New Roman"/>
          <w:color w:val="auto"/>
          <w:sz w:val="24"/>
          <w:szCs w:val="24"/>
          <w:u w:val="none"/>
        </w:rPr>
        <w:t>, 2006, 3, pp. 283-316</w:t>
      </w:r>
      <w:r w:rsidR="000920BF">
        <w:rPr>
          <w:rStyle w:val="Hipervnculo"/>
          <w:rFonts w:ascii="Times New Roman" w:hAnsi="Times New Roman" w:cs="Times New Roman"/>
          <w:color w:val="auto"/>
          <w:sz w:val="24"/>
          <w:szCs w:val="24"/>
          <w:u w:val="none"/>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TRUCHUELO GARCÍA, S., “Las élites guipuzcoanas: vínculos con la corte y gobierno de Concejos, Juntas y Diputación Provincial”, en SORIA MESA, E., BRAVO CARO, J. J., DELGADO BARRADO, J. M. (eds.), </w:t>
      </w:r>
      <w:r w:rsidRPr="00006CEB">
        <w:rPr>
          <w:rFonts w:ascii="Times New Roman" w:hAnsi="Times New Roman" w:cs="Times New Roman"/>
          <w:i/>
          <w:sz w:val="24"/>
          <w:szCs w:val="24"/>
        </w:rPr>
        <w:t>Las élites en la época moderna: la monarquía española. Vol. III Economía y Poder</w:t>
      </w:r>
      <w:r w:rsidRPr="00006CEB">
        <w:rPr>
          <w:rFonts w:ascii="Times New Roman" w:hAnsi="Times New Roman" w:cs="Times New Roman"/>
          <w:sz w:val="24"/>
          <w:szCs w:val="24"/>
        </w:rPr>
        <w:t>, Córdoba, Universidad de Córdoba, 2009, pp. 299-314</w:t>
      </w:r>
      <w:r w:rsidR="000920BF">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VÁZQUEZ LIJÓ, J. M., “Alimentación, ocio y cultura en el pazo de </w:t>
      </w:r>
      <w:proofErr w:type="spellStart"/>
      <w:r w:rsidRPr="00006CEB">
        <w:rPr>
          <w:rFonts w:ascii="Times New Roman" w:hAnsi="Times New Roman" w:cs="Times New Roman"/>
          <w:sz w:val="24"/>
          <w:szCs w:val="24"/>
        </w:rPr>
        <w:t>Goiáns</w:t>
      </w:r>
      <w:proofErr w:type="spellEnd"/>
      <w:r w:rsidRPr="00006CEB">
        <w:rPr>
          <w:rFonts w:ascii="Times New Roman" w:hAnsi="Times New Roman" w:cs="Times New Roman"/>
          <w:sz w:val="24"/>
          <w:szCs w:val="24"/>
        </w:rPr>
        <w:t xml:space="preserve"> en el siglo XVIII”, en </w:t>
      </w:r>
      <w:r w:rsidRPr="00006CEB">
        <w:rPr>
          <w:rFonts w:ascii="Times New Roman" w:hAnsi="Times New Roman" w:cs="Times New Roman"/>
          <w:i/>
          <w:sz w:val="24"/>
          <w:szCs w:val="24"/>
        </w:rPr>
        <w:t xml:space="preserve"> Espacio, Tiempo y Forma, Serie IV, Historia Moderna</w:t>
      </w:r>
      <w:r w:rsidRPr="00006CEB">
        <w:rPr>
          <w:rFonts w:ascii="Times New Roman" w:hAnsi="Times New Roman" w:cs="Times New Roman"/>
          <w:sz w:val="24"/>
          <w:szCs w:val="24"/>
        </w:rPr>
        <w:t>, 2011, 24, pp. 163-174</w:t>
      </w:r>
      <w:r w:rsidR="000920BF">
        <w:rPr>
          <w:rFonts w:ascii="Times New Roman" w:hAnsi="Times New Roman" w:cs="Times New Roman"/>
          <w:sz w:val="24"/>
          <w:szCs w:val="24"/>
        </w:rPr>
        <w:t>.</w:t>
      </w:r>
    </w:p>
    <w:p w:rsidR="002C60AE"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 xml:space="preserve">VIDAL- ABARCA Y LÓPEZ, J., “Las relaciones familiares entre la nobleza de La Rioja y la del País Vasco en la Edad Moderna”, en </w:t>
      </w:r>
      <w:r w:rsidRPr="00006CEB">
        <w:rPr>
          <w:rFonts w:ascii="Times New Roman" w:hAnsi="Times New Roman" w:cs="Times New Roman"/>
          <w:i/>
          <w:sz w:val="24"/>
          <w:szCs w:val="24"/>
        </w:rPr>
        <w:t>Sancho el sabio: Revista de cultura e investigación vasca</w:t>
      </w:r>
      <w:r w:rsidRPr="00006CEB">
        <w:rPr>
          <w:rFonts w:ascii="Times New Roman" w:hAnsi="Times New Roman" w:cs="Times New Roman"/>
          <w:sz w:val="24"/>
          <w:szCs w:val="24"/>
        </w:rPr>
        <w:t>, 1991, 1, pp. 123-140</w:t>
      </w:r>
      <w:r w:rsidR="000920BF">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4"/>
          <w:szCs w:val="24"/>
        </w:rPr>
      </w:pPr>
      <w:r w:rsidRPr="00006CEB">
        <w:rPr>
          <w:rFonts w:ascii="Times New Roman" w:hAnsi="Times New Roman" w:cs="Times New Roman"/>
          <w:sz w:val="24"/>
          <w:szCs w:val="24"/>
        </w:rPr>
        <w:t>VILLARES, R., “La nobleza gallega en los siglos XVI al XIX: la hegemonía de la hidalguía de pazo”, en IGLESIAS, C. (</w:t>
      </w:r>
      <w:proofErr w:type="spellStart"/>
      <w:r w:rsidRPr="00006CEB">
        <w:rPr>
          <w:rFonts w:ascii="Times New Roman" w:hAnsi="Times New Roman" w:cs="Times New Roman"/>
          <w:sz w:val="24"/>
          <w:szCs w:val="24"/>
        </w:rPr>
        <w:t>dir.</w:t>
      </w:r>
      <w:proofErr w:type="spellEnd"/>
      <w:r w:rsidRPr="00006CEB">
        <w:rPr>
          <w:rFonts w:ascii="Times New Roman" w:hAnsi="Times New Roman" w:cs="Times New Roman"/>
          <w:sz w:val="24"/>
          <w:szCs w:val="24"/>
        </w:rPr>
        <w:t xml:space="preserve">). </w:t>
      </w:r>
      <w:r w:rsidRPr="00006CEB">
        <w:rPr>
          <w:rFonts w:ascii="Times New Roman" w:hAnsi="Times New Roman" w:cs="Times New Roman"/>
          <w:i/>
          <w:sz w:val="24"/>
          <w:szCs w:val="24"/>
        </w:rPr>
        <w:t xml:space="preserve">Nobleza y Sociedad III. Las noblezas españolas, reinos y señoríos en la Edad Moderna. </w:t>
      </w:r>
      <w:r w:rsidRPr="00006CEB">
        <w:rPr>
          <w:rFonts w:ascii="Times New Roman" w:hAnsi="Times New Roman" w:cs="Times New Roman"/>
          <w:sz w:val="24"/>
          <w:szCs w:val="24"/>
        </w:rPr>
        <w:t>Oviedo, Fundación Banco Santander Central Hispano Nobel, 1999, pp. 31-62</w:t>
      </w:r>
      <w:r w:rsidR="000920BF">
        <w:rPr>
          <w:rFonts w:ascii="Times New Roman" w:hAnsi="Times New Roman" w:cs="Times New Roman"/>
          <w:sz w:val="24"/>
          <w:szCs w:val="24"/>
        </w:rPr>
        <w:t>.</w:t>
      </w:r>
    </w:p>
    <w:p w:rsidR="00713270" w:rsidRPr="00006CEB" w:rsidRDefault="00713270" w:rsidP="004325A2">
      <w:pPr>
        <w:spacing w:line="240" w:lineRule="auto"/>
        <w:ind w:left="283"/>
        <w:jc w:val="both"/>
        <w:rPr>
          <w:rFonts w:ascii="Times New Roman" w:hAnsi="Times New Roman" w:cs="Times New Roman"/>
          <w:sz w:val="20"/>
          <w:szCs w:val="20"/>
        </w:rPr>
      </w:pPr>
    </w:p>
    <w:p w:rsidR="00713270" w:rsidRPr="00006CEB" w:rsidRDefault="00713270" w:rsidP="004325A2">
      <w:pPr>
        <w:spacing w:line="240" w:lineRule="auto"/>
        <w:ind w:left="283"/>
        <w:jc w:val="both"/>
        <w:rPr>
          <w:rFonts w:ascii="Times New Roman" w:hAnsi="Times New Roman" w:cs="Times New Roman"/>
          <w:i/>
          <w:sz w:val="20"/>
          <w:szCs w:val="20"/>
        </w:rPr>
      </w:pPr>
    </w:p>
    <w:p w:rsidR="00713270" w:rsidRPr="00006CEB" w:rsidRDefault="00713270" w:rsidP="004325A2">
      <w:pPr>
        <w:spacing w:line="240" w:lineRule="auto"/>
        <w:ind w:left="283"/>
        <w:jc w:val="both"/>
        <w:rPr>
          <w:rFonts w:ascii="Times New Roman" w:hAnsi="Times New Roman" w:cs="Times New Roman"/>
        </w:rPr>
      </w:pPr>
    </w:p>
    <w:p w:rsidR="00713270" w:rsidRPr="00006CEB" w:rsidRDefault="00713270" w:rsidP="004325A2">
      <w:pPr>
        <w:spacing w:line="240" w:lineRule="auto"/>
        <w:ind w:left="283"/>
        <w:jc w:val="both"/>
        <w:rPr>
          <w:rFonts w:ascii="Times New Roman" w:hAnsi="Times New Roman" w:cs="Times New Roman"/>
          <w:color w:val="0563C1" w:themeColor="hyperlink"/>
          <w:sz w:val="20"/>
          <w:szCs w:val="20"/>
          <w:u w:val="single"/>
        </w:rPr>
      </w:pPr>
    </w:p>
    <w:p w:rsidR="00F74940" w:rsidRDefault="00815E05" w:rsidP="004325A2">
      <w:pPr>
        <w:pStyle w:val="Prrafodelista"/>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ab/>
      </w:r>
      <w:r w:rsidR="00500923">
        <w:rPr>
          <w:rFonts w:ascii="Times New Roman" w:hAnsi="Times New Roman" w:cs="Times New Roman"/>
          <w:sz w:val="24"/>
          <w:szCs w:val="24"/>
        </w:rPr>
        <w:t xml:space="preserve"> </w:t>
      </w:r>
    </w:p>
    <w:sectPr w:rsidR="00F74940" w:rsidSect="00740EEF">
      <w:footerReference w:type="default" r:id="rId18"/>
      <w:pgSz w:w="11906" w:h="16838" w:code="9"/>
      <w:pgMar w:top="1418" w:right="1134" w:bottom="1134" w:left="1701" w:header="709" w:footer="709" w:gutter="0"/>
      <w:pgBorders w:display="firstPage">
        <w:top w:val="single" w:sz="2" w:space="10" w:color="auto"/>
        <w:left w:val="single" w:sz="2" w:space="10" w:color="auto"/>
        <w:bottom w:val="single" w:sz="2" w:space="10" w:color="auto"/>
        <w:right w:val="single" w:sz="2" w:space="10"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A79" w:rsidRDefault="00FD6A79" w:rsidP="005B1083">
      <w:pPr>
        <w:spacing w:after="0" w:line="240" w:lineRule="auto"/>
      </w:pPr>
      <w:r>
        <w:separator/>
      </w:r>
    </w:p>
  </w:endnote>
  <w:endnote w:type="continuationSeparator" w:id="0">
    <w:p w:rsidR="00FD6A79" w:rsidRDefault="00FD6A79" w:rsidP="005B1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4059264"/>
      <w:docPartObj>
        <w:docPartGallery w:val="Page Numbers (Bottom of Page)"/>
        <w:docPartUnique/>
      </w:docPartObj>
    </w:sdtPr>
    <w:sdtContent>
      <w:p w:rsidR="00FD6A79" w:rsidRDefault="00FD6A79">
        <w:pPr>
          <w:pStyle w:val="Piedepgina"/>
          <w:jc w:val="right"/>
        </w:pPr>
        <w:r>
          <w:fldChar w:fldCharType="begin"/>
        </w:r>
        <w:r>
          <w:instrText>PAGE   \* MERGEFORMAT</w:instrText>
        </w:r>
        <w:r>
          <w:fldChar w:fldCharType="separate"/>
        </w:r>
        <w:r w:rsidR="007B67C9">
          <w:rPr>
            <w:noProof/>
          </w:rPr>
          <w:t>50</w:t>
        </w:r>
        <w:r>
          <w:rPr>
            <w:noProof/>
          </w:rPr>
          <w:fldChar w:fldCharType="end"/>
        </w:r>
      </w:p>
    </w:sdtContent>
  </w:sdt>
  <w:p w:rsidR="00FD6A79" w:rsidRDefault="00FD6A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A79" w:rsidRDefault="00FD6A79" w:rsidP="005B1083">
      <w:pPr>
        <w:spacing w:after="0" w:line="240" w:lineRule="auto"/>
      </w:pPr>
      <w:r>
        <w:separator/>
      </w:r>
    </w:p>
  </w:footnote>
  <w:footnote w:type="continuationSeparator" w:id="0">
    <w:p w:rsidR="00FD6A79" w:rsidRDefault="00FD6A79" w:rsidP="005B1083">
      <w:pPr>
        <w:spacing w:after="0" w:line="240" w:lineRule="auto"/>
      </w:pPr>
      <w:r>
        <w:continuationSeparator/>
      </w:r>
    </w:p>
  </w:footnote>
  <w:footnote w:id="1">
    <w:p w:rsidR="00FD6A79" w:rsidRPr="000F1E43" w:rsidRDefault="00FD6A79" w:rsidP="000F1E43">
      <w:pPr>
        <w:pStyle w:val="Textonotapie"/>
        <w:rPr>
          <w:rFonts w:ascii="Times New Roman" w:hAnsi="Times New Roman" w:cs="Times New Roman"/>
        </w:rPr>
      </w:pPr>
      <w:r>
        <w:rPr>
          <w:rStyle w:val="Refdenotaalpie"/>
        </w:rPr>
        <w:footnoteRef/>
      </w:r>
      <w:r>
        <w:t xml:space="preserve"> </w:t>
      </w:r>
      <w:r w:rsidRPr="00E21E5D">
        <w:rPr>
          <w:rFonts w:ascii="Times New Roman" w:hAnsi="Times New Roman" w:cs="Times New Roman"/>
        </w:rPr>
        <w:t>La limpieza de manos ha sido una característica inerte a la nobleza, al igual que la limpieza de sangre y la cualidad de ser cristiano viejo</w:t>
      </w:r>
      <w:r>
        <w:rPr>
          <w:rFonts w:ascii="Times New Roman" w:hAnsi="Times New Roman" w:cs="Times New Roman"/>
        </w:rPr>
        <w:t xml:space="preserve">. Para conocer más acerca de la hidalguía, su relación con los oficios viles a su condición social y sus justificaciones, véase: ÁLVAREZ RUBIO, J., “La peculiar relación de los hidalgos </w:t>
      </w:r>
      <w:r w:rsidRPr="003A1422">
        <w:rPr>
          <w:rFonts w:ascii="Times New Roman" w:hAnsi="Times New Roman" w:cs="Times New Roman"/>
        </w:rPr>
        <w:t xml:space="preserve">con los &lt;&lt;oficios viles&gt;&gt; en el norte peninsular”, en  ÁLVAREZ RUBIO, J., </w:t>
      </w:r>
      <w:r w:rsidRPr="003A1422">
        <w:rPr>
          <w:rFonts w:ascii="Times New Roman" w:hAnsi="Times New Roman" w:cs="Times New Roman"/>
          <w:i/>
        </w:rPr>
        <w:t>Profesiones y nobleza en la España del Antiguo Régimen,</w:t>
      </w:r>
      <w:r w:rsidRPr="003A1422">
        <w:rPr>
          <w:rFonts w:ascii="Times New Roman" w:hAnsi="Times New Roman" w:cs="Times New Roman"/>
        </w:rPr>
        <w:t xml:space="preserve"> España, Colegios Notariales de España, 1999, pp. 143-161</w:t>
      </w:r>
      <w:r>
        <w:rPr>
          <w:rFonts w:ascii="Times New Roman" w:hAnsi="Times New Roman" w:cs="Times New Roman"/>
        </w:rPr>
        <w:t>.</w:t>
      </w:r>
    </w:p>
  </w:footnote>
  <w:footnote w:id="2">
    <w:p w:rsidR="00FD6A79" w:rsidRPr="0091205B" w:rsidRDefault="00FD6A79" w:rsidP="00CB7534">
      <w:pPr>
        <w:pStyle w:val="Textonotapie"/>
        <w:jc w:val="both"/>
        <w:rPr>
          <w:rFonts w:ascii="Times New Roman" w:hAnsi="Times New Roman" w:cs="Times New Roman"/>
        </w:rPr>
      </w:pPr>
      <w:r w:rsidRPr="0091205B">
        <w:rPr>
          <w:rStyle w:val="Refdenotaalpie"/>
          <w:rFonts w:ascii="Times New Roman" w:hAnsi="Times New Roman" w:cs="Times New Roman"/>
        </w:rPr>
        <w:footnoteRef/>
      </w:r>
      <w:r w:rsidRPr="0091205B">
        <w:rPr>
          <w:rFonts w:ascii="Times New Roman" w:hAnsi="Times New Roman" w:cs="Times New Roman"/>
        </w:rPr>
        <w:t xml:space="preserve"> Algunos de esos trabajos a los que me refiero son: ESCAGEDO SALMÓN, M., </w:t>
      </w:r>
      <w:r w:rsidRPr="0091205B">
        <w:rPr>
          <w:rFonts w:ascii="Times New Roman" w:hAnsi="Times New Roman" w:cs="Times New Roman"/>
          <w:i/>
        </w:rPr>
        <w:t>Solares montañeses: viejos linajes de la provincia de Santander</w:t>
      </w:r>
      <w:r w:rsidRPr="0091205B">
        <w:rPr>
          <w:rFonts w:ascii="Times New Roman" w:hAnsi="Times New Roman" w:cs="Times New Roman"/>
        </w:rPr>
        <w:t xml:space="preserve">, </w:t>
      </w:r>
      <w:proofErr w:type="spellStart"/>
      <w:r w:rsidRPr="0091205B">
        <w:rPr>
          <w:rFonts w:ascii="Times New Roman" w:hAnsi="Times New Roman" w:cs="Times New Roman"/>
        </w:rPr>
        <w:t>Santoña</w:t>
      </w:r>
      <w:proofErr w:type="spellEnd"/>
      <w:r w:rsidRPr="0091205B">
        <w:rPr>
          <w:rFonts w:ascii="Times New Roman" w:hAnsi="Times New Roman" w:cs="Times New Roman"/>
        </w:rPr>
        <w:t xml:space="preserve">, </w:t>
      </w:r>
      <w:proofErr w:type="spellStart"/>
      <w:r w:rsidRPr="0091205B">
        <w:rPr>
          <w:rFonts w:ascii="Times New Roman" w:hAnsi="Times New Roman" w:cs="Times New Roman"/>
        </w:rPr>
        <w:t>Dialco</w:t>
      </w:r>
      <w:proofErr w:type="spellEnd"/>
      <w:r w:rsidRPr="0091205B">
        <w:rPr>
          <w:rFonts w:ascii="Times New Roman" w:hAnsi="Times New Roman" w:cs="Times New Roman"/>
        </w:rPr>
        <w:t xml:space="preserve"> </w:t>
      </w:r>
      <w:proofErr w:type="spellStart"/>
      <w:r w:rsidRPr="0091205B">
        <w:rPr>
          <w:rFonts w:ascii="Times New Roman" w:hAnsi="Times New Roman" w:cs="Times New Roman"/>
        </w:rPr>
        <w:t>Mnemaen</w:t>
      </w:r>
      <w:proofErr w:type="spellEnd"/>
      <w:r w:rsidRPr="0091205B">
        <w:rPr>
          <w:rFonts w:ascii="Times New Roman" w:hAnsi="Times New Roman" w:cs="Times New Roman"/>
        </w:rPr>
        <w:t>, 1925. CABRERO FERNÁNDEZ, L</w:t>
      </w:r>
      <w:r>
        <w:rPr>
          <w:rFonts w:ascii="Times New Roman" w:hAnsi="Times New Roman" w:cs="Times New Roman"/>
        </w:rPr>
        <w:t>., “Casas nobles de la Montaña”, en</w:t>
      </w:r>
      <w:r w:rsidRPr="0091205B">
        <w:rPr>
          <w:rFonts w:ascii="Times New Roman" w:hAnsi="Times New Roman" w:cs="Times New Roman"/>
        </w:rPr>
        <w:t xml:space="preserve"> </w:t>
      </w:r>
      <w:r w:rsidRPr="0091205B">
        <w:rPr>
          <w:rFonts w:ascii="Times New Roman" w:hAnsi="Times New Roman" w:cs="Times New Roman"/>
          <w:i/>
        </w:rPr>
        <w:t xml:space="preserve">Altamira, </w:t>
      </w:r>
      <w:r>
        <w:rPr>
          <w:rFonts w:ascii="Times New Roman" w:hAnsi="Times New Roman" w:cs="Times New Roman"/>
        </w:rPr>
        <w:t xml:space="preserve">1957, 1-3, pp. </w:t>
      </w:r>
      <w:r w:rsidRPr="0091205B">
        <w:rPr>
          <w:rFonts w:ascii="Times New Roman" w:hAnsi="Times New Roman" w:cs="Times New Roman"/>
        </w:rPr>
        <w:t xml:space="preserve">139-159. HERRERA DE LA INMACULADA, F. F., “Genealogía documentada de la casa Solariega de </w:t>
      </w:r>
      <w:proofErr w:type="spellStart"/>
      <w:r w:rsidRPr="0091205B">
        <w:rPr>
          <w:rFonts w:ascii="Times New Roman" w:hAnsi="Times New Roman" w:cs="Times New Roman"/>
        </w:rPr>
        <w:t>Maliaño</w:t>
      </w:r>
      <w:proofErr w:type="spellEnd"/>
      <w:r w:rsidRPr="0091205B">
        <w:rPr>
          <w:rFonts w:ascii="Times New Roman" w:hAnsi="Times New Roman" w:cs="Times New Roman"/>
        </w:rPr>
        <w:t xml:space="preserve">”, en </w:t>
      </w:r>
      <w:r w:rsidRPr="0091205B">
        <w:rPr>
          <w:rFonts w:ascii="Times New Roman" w:hAnsi="Times New Roman" w:cs="Times New Roman"/>
          <w:i/>
        </w:rPr>
        <w:t xml:space="preserve">Altamira, </w:t>
      </w:r>
      <w:r w:rsidRPr="0091205B">
        <w:rPr>
          <w:rFonts w:ascii="Times New Roman" w:hAnsi="Times New Roman" w:cs="Times New Roman"/>
        </w:rPr>
        <w:t>1957,</w:t>
      </w:r>
      <w:r w:rsidRPr="0091205B">
        <w:rPr>
          <w:rFonts w:ascii="Times New Roman" w:hAnsi="Times New Roman" w:cs="Times New Roman"/>
          <w:i/>
        </w:rPr>
        <w:t xml:space="preserve"> </w:t>
      </w:r>
      <w:r>
        <w:rPr>
          <w:rFonts w:ascii="Times New Roman" w:hAnsi="Times New Roman" w:cs="Times New Roman"/>
        </w:rPr>
        <w:t>1-3, pp. 235-254;</w:t>
      </w:r>
      <w:r w:rsidRPr="0091205B">
        <w:rPr>
          <w:rFonts w:ascii="Times New Roman" w:hAnsi="Times New Roman" w:cs="Times New Roman"/>
        </w:rPr>
        <w:t xml:space="preserve"> HOZ TEJA, J.</w:t>
      </w:r>
      <w:r>
        <w:rPr>
          <w:rFonts w:ascii="Times New Roman" w:hAnsi="Times New Roman" w:cs="Times New Roman"/>
        </w:rPr>
        <w:t xml:space="preserve"> de la</w:t>
      </w:r>
      <w:r w:rsidRPr="0091205B">
        <w:rPr>
          <w:rFonts w:ascii="Times New Roman" w:hAnsi="Times New Roman" w:cs="Times New Roman"/>
        </w:rPr>
        <w:t xml:space="preserve">, “La casa-torre de Velasco en Penagos. Un hidalgo montañés en tiempos de Carlos V”, en </w:t>
      </w:r>
      <w:r w:rsidRPr="0091205B">
        <w:rPr>
          <w:rFonts w:ascii="Times New Roman" w:hAnsi="Times New Roman" w:cs="Times New Roman"/>
          <w:i/>
        </w:rPr>
        <w:t xml:space="preserve">Altamira, </w:t>
      </w:r>
      <w:r w:rsidRPr="0091205B">
        <w:rPr>
          <w:rFonts w:ascii="Times New Roman" w:hAnsi="Times New Roman" w:cs="Times New Roman"/>
        </w:rPr>
        <w:t xml:space="preserve">1958, </w:t>
      </w:r>
      <w:r>
        <w:rPr>
          <w:rFonts w:ascii="Times New Roman" w:hAnsi="Times New Roman" w:cs="Times New Roman"/>
        </w:rPr>
        <w:t>1-3</w:t>
      </w:r>
      <w:r w:rsidRPr="0091205B">
        <w:rPr>
          <w:rFonts w:ascii="Times New Roman" w:hAnsi="Times New Roman" w:cs="Times New Roman"/>
        </w:rPr>
        <w:t xml:space="preserve">, pp. 3-29; HERRERA DE LA INMACULADA, F. F., “El linaje Herrera en torno al emperador Carlos V”, en </w:t>
      </w:r>
      <w:r w:rsidRPr="0091205B">
        <w:rPr>
          <w:rFonts w:ascii="Times New Roman" w:hAnsi="Times New Roman" w:cs="Times New Roman"/>
          <w:i/>
        </w:rPr>
        <w:t xml:space="preserve">Altamira, </w:t>
      </w:r>
      <w:r w:rsidRPr="0091205B">
        <w:rPr>
          <w:rFonts w:ascii="Times New Roman" w:hAnsi="Times New Roman" w:cs="Times New Roman"/>
        </w:rPr>
        <w:t>1958,</w:t>
      </w:r>
      <w:r w:rsidRPr="0091205B">
        <w:rPr>
          <w:rFonts w:ascii="Times New Roman" w:hAnsi="Times New Roman" w:cs="Times New Roman"/>
          <w:i/>
        </w:rPr>
        <w:t xml:space="preserve"> </w:t>
      </w:r>
      <w:r w:rsidRPr="0091205B">
        <w:rPr>
          <w:rFonts w:ascii="Times New Roman" w:hAnsi="Times New Roman" w:cs="Times New Roman"/>
        </w:rPr>
        <w:t xml:space="preserve">nº 1,2 y 3, pp. 59-86; GUERIN, P., “Los Quirós de </w:t>
      </w:r>
      <w:proofErr w:type="spellStart"/>
      <w:r w:rsidRPr="0091205B">
        <w:rPr>
          <w:rFonts w:ascii="Times New Roman" w:hAnsi="Times New Roman" w:cs="Times New Roman"/>
        </w:rPr>
        <w:t>Cóbreces</w:t>
      </w:r>
      <w:proofErr w:type="spellEnd"/>
      <w:r w:rsidRPr="0091205B">
        <w:rPr>
          <w:rFonts w:ascii="Times New Roman" w:hAnsi="Times New Roman" w:cs="Times New Roman"/>
        </w:rPr>
        <w:t xml:space="preserve">”, en </w:t>
      </w:r>
      <w:r w:rsidRPr="0091205B">
        <w:rPr>
          <w:rFonts w:ascii="Times New Roman" w:hAnsi="Times New Roman" w:cs="Times New Roman"/>
          <w:i/>
        </w:rPr>
        <w:t xml:space="preserve">Altamira, </w:t>
      </w:r>
      <w:r w:rsidRPr="0091205B">
        <w:rPr>
          <w:rFonts w:ascii="Times New Roman" w:hAnsi="Times New Roman" w:cs="Times New Roman"/>
        </w:rPr>
        <w:t xml:space="preserve">1958, </w:t>
      </w:r>
      <w:r>
        <w:rPr>
          <w:rFonts w:ascii="Times New Roman" w:hAnsi="Times New Roman" w:cs="Times New Roman"/>
        </w:rPr>
        <w:t>1-3</w:t>
      </w:r>
      <w:r w:rsidRPr="0091205B">
        <w:rPr>
          <w:rFonts w:ascii="Times New Roman" w:hAnsi="Times New Roman" w:cs="Times New Roman"/>
        </w:rPr>
        <w:t>, pp. 323-347; G. DE RIANCHO, J., “Torres y solares montañeses”, en</w:t>
      </w:r>
      <w:r w:rsidRPr="0091205B">
        <w:rPr>
          <w:rFonts w:ascii="Times New Roman" w:hAnsi="Times New Roman" w:cs="Times New Roman"/>
          <w:i/>
        </w:rPr>
        <w:t xml:space="preserve"> Altamira, </w:t>
      </w:r>
      <w:r w:rsidRPr="0091205B">
        <w:rPr>
          <w:rFonts w:ascii="Times New Roman" w:hAnsi="Times New Roman" w:cs="Times New Roman"/>
        </w:rPr>
        <w:t xml:space="preserve">1959, </w:t>
      </w:r>
      <w:r>
        <w:rPr>
          <w:rFonts w:ascii="Times New Roman" w:hAnsi="Times New Roman" w:cs="Times New Roman"/>
        </w:rPr>
        <w:t>1-3</w:t>
      </w:r>
      <w:r w:rsidRPr="0091205B">
        <w:rPr>
          <w:rFonts w:ascii="Times New Roman" w:hAnsi="Times New Roman" w:cs="Times New Roman"/>
        </w:rPr>
        <w:t>, pp. 317-340; PEDRAJA, J. M, “Habitantes y oficios en la villa de Santander en el s. XVI”</w:t>
      </w:r>
      <w:r>
        <w:rPr>
          <w:rFonts w:ascii="Times New Roman" w:hAnsi="Times New Roman" w:cs="Times New Roman"/>
        </w:rPr>
        <w:t>, en</w:t>
      </w:r>
      <w:r w:rsidRPr="0091205B">
        <w:rPr>
          <w:rFonts w:ascii="Times New Roman" w:hAnsi="Times New Roman" w:cs="Times New Roman"/>
        </w:rPr>
        <w:t xml:space="preserve"> </w:t>
      </w:r>
      <w:r w:rsidRPr="0091205B">
        <w:rPr>
          <w:rFonts w:ascii="Times New Roman" w:hAnsi="Times New Roman" w:cs="Times New Roman"/>
          <w:i/>
        </w:rPr>
        <w:t>Publicaciones del Instituto de Etnografía y Folklore "Hoyos Sainz"</w:t>
      </w:r>
      <w:r w:rsidRPr="0091205B">
        <w:rPr>
          <w:rFonts w:ascii="Times New Roman" w:hAnsi="Times New Roman" w:cs="Times New Roman"/>
        </w:rPr>
        <w:t xml:space="preserve">, 1971, 3, pp. 179-196; RODRÍGUEZ FERNÁNDEZ, A., “El mayorazgo de Lope González de Quevedo y de Hoyos”, en </w:t>
      </w:r>
      <w:r w:rsidRPr="0091205B">
        <w:rPr>
          <w:rFonts w:ascii="Times New Roman" w:hAnsi="Times New Roman" w:cs="Times New Roman"/>
          <w:i/>
        </w:rPr>
        <w:t xml:space="preserve">Altamira, </w:t>
      </w:r>
      <w:r w:rsidRPr="0091205B">
        <w:rPr>
          <w:rFonts w:ascii="Times New Roman" w:hAnsi="Times New Roman" w:cs="Times New Roman"/>
        </w:rPr>
        <w:t xml:space="preserve">1972, 1, pp. 35-106; SERRANO REDONNET, J. A., “La Casa de Camino y su aliada la de Vélez de </w:t>
      </w:r>
      <w:proofErr w:type="spellStart"/>
      <w:r w:rsidRPr="0091205B">
        <w:rPr>
          <w:rFonts w:ascii="Times New Roman" w:hAnsi="Times New Roman" w:cs="Times New Roman"/>
        </w:rPr>
        <w:t>Hontanilla</w:t>
      </w:r>
      <w:proofErr w:type="spellEnd"/>
      <w:r w:rsidRPr="0091205B">
        <w:rPr>
          <w:rFonts w:ascii="Times New Roman" w:hAnsi="Times New Roman" w:cs="Times New Roman"/>
        </w:rPr>
        <w:t xml:space="preserve">”, en </w:t>
      </w:r>
      <w:r w:rsidRPr="0091205B">
        <w:rPr>
          <w:rFonts w:ascii="Times New Roman" w:hAnsi="Times New Roman" w:cs="Times New Roman"/>
          <w:i/>
        </w:rPr>
        <w:t xml:space="preserve">Altamira, </w:t>
      </w:r>
      <w:r w:rsidRPr="0091205B">
        <w:rPr>
          <w:rFonts w:ascii="Times New Roman" w:hAnsi="Times New Roman" w:cs="Times New Roman"/>
        </w:rPr>
        <w:t>1972,</w:t>
      </w:r>
      <w:r w:rsidRPr="0091205B">
        <w:rPr>
          <w:rFonts w:ascii="Times New Roman" w:hAnsi="Times New Roman" w:cs="Times New Roman"/>
          <w:i/>
        </w:rPr>
        <w:t xml:space="preserve"> </w:t>
      </w:r>
      <w:r w:rsidRPr="0091205B">
        <w:rPr>
          <w:rFonts w:ascii="Times New Roman" w:hAnsi="Times New Roman" w:cs="Times New Roman"/>
        </w:rPr>
        <w:t xml:space="preserve">1, pp. 107-189; RODRÍGUEZ DE LA FUENTE, M., “Palacios montañeses”, en </w:t>
      </w:r>
      <w:r w:rsidRPr="0091205B">
        <w:rPr>
          <w:rFonts w:ascii="Times New Roman" w:hAnsi="Times New Roman" w:cs="Times New Roman"/>
          <w:i/>
        </w:rPr>
        <w:t>Publicaciones del Instituto de Etnografía y Folklore "Hoyos Sainz"</w:t>
      </w:r>
      <w:r w:rsidRPr="0091205B">
        <w:rPr>
          <w:rFonts w:ascii="Times New Roman" w:hAnsi="Times New Roman" w:cs="Times New Roman"/>
        </w:rPr>
        <w:t xml:space="preserve">, 1973, 5, pp. 275-324; DEL CAMPO GUTIÉRREZ, J. F., “En torno a los Alvarado y su solar”, en </w:t>
      </w:r>
      <w:r w:rsidRPr="0091205B">
        <w:rPr>
          <w:rFonts w:ascii="Times New Roman" w:hAnsi="Times New Roman" w:cs="Times New Roman"/>
          <w:i/>
        </w:rPr>
        <w:t xml:space="preserve">XL Aniversario del Centro de Estudios Montañeses. Vol. II Tomos II-III, </w:t>
      </w:r>
      <w:r w:rsidRPr="0091205B">
        <w:rPr>
          <w:rFonts w:ascii="Times New Roman" w:hAnsi="Times New Roman" w:cs="Times New Roman"/>
        </w:rPr>
        <w:t>Santander, Diputación Provincial de Santander, 1976, pp. 27-36.</w:t>
      </w:r>
    </w:p>
  </w:footnote>
  <w:footnote w:id="3">
    <w:p w:rsidR="00FD6A79" w:rsidRPr="0091205B" w:rsidRDefault="00FD6A79" w:rsidP="00CB7534">
      <w:pPr>
        <w:pStyle w:val="Textonotapie"/>
        <w:jc w:val="both"/>
        <w:rPr>
          <w:rFonts w:ascii="Times New Roman" w:hAnsi="Times New Roman" w:cs="Times New Roman"/>
        </w:rPr>
      </w:pPr>
      <w:r w:rsidRPr="0091205B">
        <w:rPr>
          <w:rStyle w:val="Refdenotaalpie"/>
          <w:rFonts w:ascii="Times New Roman" w:hAnsi="Times New Roman" w:cs="Times New Roman"/>
        </w:rPr>
        <w:footnoteRef/>
      </w:r>
      <w:r w:rsidRPr="0091205B">
        <w:rPr>
          <w:rFonts w:ascii="Times New Roman" w:hAnsi="Times New Roman" w:cs="Times New Roman"/>
        </w:rPr>
        <w:t xml:space="preserve"> Véanse los diversos trabajos de LÓPEZ-DORIGA Y POLANCO, F., SOLANA Y G. CAMINO, M., JADO CANALES, Á., HOZ TEJA, J. de la, BOTÍN S. DE SAUTUOLA Y LÓPEZ, M., PÉREZ DE REGULES, A., BARREDA, F., en  </w:t>
      </w:r>
      <w:r w:rsidRPr="0091205B">
        <w:rPr>
          <w:rFonts w:ascii="Times New Roman" w:hAnsi="Times New Roman" w:cs="Times New Roman"/>
          <w:i/>
        </w:rPr>
        <w:t>Aportación al estudio económico de la Montaña</w:t>
      </w:r>
      <w:r w:rsidRPr="0091205B">
        <w:rPr>
          <w:rFonts w:ascii="Times New Roman" w:hAnsi="Times New Roman" w:cs="Times New Roman"/>
        </w:rPr>
        <w:t xml:space="preserve">, Santander, Talleres Tipográficos de Editorial Cantabria, 1957, pp. 651-846. </w:t>
      </w:r>
    </w:p>
  </w:footnote>
  <w:footnote w:id="4">
    <w:p w:rsidR="00FD6A79" w:rsidRPr="0091205B" w:rsidRDefault="00FD6A79" w:rsidP="00CB7534">
      <w:pPr>
        <w:pStyle w:val="Textonotapie"/>
        <w:jc w:val="both"/>
        <w:rPr>
          <w:rFonts w:ascii="Times New Roman" w:hAnsi="Times New Roman" w:cs="Times New Roman"/>
        </w:rPr>
      </w:pPr>
      <w:r w:rsidRPr="0091205B">
        <w:rPr>
          <w:rStyle w:val="Refdenotaalpie"/>
          <w:rFonts w:ascii="Times New Roman" w:hAnsi="Times New Roman" w:cs="Times New Roman"/>
        </w:rPr>
        <w:footnoteRef/>
      </w:r>
      <w:r w:rsidRPr="0091205B">
        <w:rPr>
          <w:rFonts w:ascii="Times New Roman" w:hAnsi="Times New Roman" w:cs="Times New Roman"/>
        </w:rPr>
        <w:t xml:space="preserve"> Véanse, a modo de ejemplo, GONZÁLEZ ECHEGARAY, Mª del C., </w:t>
      </w:r>
      <w:r w:rsidRPr="0091205B">
        <w:rPr>
          <w:rFonts w:ascii="Times New Roman" w:hAnsi="Times New Roman" w:cs="Times New Roman"/>
          <w:i/>
        </w:rPr>
        <w:t xml:space="preserve">El virrey </w:t>
      </w:r>
      <w:proofErr w:type="spellStart"/>
      <w:r w:rsidRPr="0091205B">
        <w:rPr>
          <w:rFonts w:ascii="Times New Roman" w:hAnsi="Times New Roman" w:cs="Times New Roman"/>
          <w:i/>
        </w:rPr>
        <w:t>Villagigedo</w:t>
      </w:r>
      <w:proofErr w:type="spellEnd"/>
      <w:r w:rsidRPr="0091205B">
        <w:rPr>
          <w:rFonts w:ascii="Times New Roman" w:hAnsi="Times New Roman" w:cs="Times New Roman"/>
          <w:i/>
        </w:rPr>
        <w:t xml:space="preserve"> y sus orígenes,</w:t>
      </w:r>
      <w:r w:rsidRPr="0091205B">
        <w:rPr>
          <w:rFonts w:ascii="Times New Roman" w:hAnsi="Times New Roman" w:cs="Times New Roman"/>
        </w:rPr>
        <w:t xml:space="preserve"> Santander, Diputación Regional de Cantabria, </w:t>
      </w:r>
      <w:r>
        <w:rPr>
          <w:rFonts w:ascii="Times New Roman" w:hAnsi="Times New Roman" w:cs="Times New Roman"/>
        </w:rPr>
        <w:t>1990; CRESPO GARCÍA-BÁRCENA, F.,</w:t>
      </w:r>
      <w:r w:rsidRPr="0091205B">
        <w:rPr>
          <w:rFonts w:ascii="Times New Roman" w:hAnsi="Times New Roman" w:cs="Times New Roman"/>
        </w:rPr>
        <w:t xml:space="preserve"> LAGUILLO GARCÍA-BÁRCENA, P., </w:t>
      </w:r>
      <w:r w:rsidRPr="0091205B">
        <w:rPr>
          <w:rFonts w:ascii="Times New Roman" w:hAnsi="Times New Roman" w:cs="Times New Roman"/>
          <w:i/>
        </w:rPr>
        <w:t>Pedro Cevallos Guerra (1759</w:t>
      </w:r>
      <w:r w:rsidRPr="0091205B">
        <w:rPr>
          <w:rFonts w:ascii="Times New Roman" w:hAnsi="Times New Roman" w:cs="Times New Roman"/>
        </w:rPr>
        <w:t>-</w:t>
      </w:r>
      <w:r w:rsidRPr="0091205B">
        <w:rPr>
          <w:rFonts w:ascii="Times New Roman" w:hAnsi="Times New Roman" w:cs="Times New Roman"/>
          <w:i/>
        </w:rPr>
        <w:t xml:space="preserve">1838). Ministro de Estado natural de San Felices de </w:t>
      </w:r>
      <w:proofErr w:type="spellStart"/>
      <w:r w:rsidRPr="0091205B">
        <w:rPr>
          <w:rFonts w:ascii="Times New Roman" w:hAnsi="Times New Roman" w:cs="Times New Roman"/>
          <w:i/>
        </w:rPr>
        <w:t>Buelna</w:t>
      </w:r>
      <w:proofErr w:type="spellEnd"/>
      <w:r w:rsidRPr="0091205B">
        <w:rPr>
          <w:rFonts w:ascii="Times New Roman" w:hAnsi="Times New Roman" w:cs="Times New Roman"/>
        </w:rPr>
        <w:t>,</w:t>
      </w:r>
      <w:r w:rsidRPr="0091205B">
        <w:rPr>
          <w:rFonts w:ascii="Times New Roman" w:hAnsi="Times New Roman" w:cs="Times New Roman"/>
          <w:i/>
        </w:rPr>
        <w:t xml:space="preserve"> </w:t>
      </w:r>
      <w:proofErr w:type="spellStart"/>
      <w:r w:rsidRPr="0091205B">
        <w:rPr>
          <w:rFonts w:ascii="Times New Roman" w:hAnsi="Times New Roman" w:cs="Times New Roman"/>
        </w:rPr>
        <w:t>Torrelavega</w:t>
      </w:r>
      <w:proofErr w:type="spellEnd"/>
      <w:r w:rsidRPr="0091205B">
        <w:rPr>
          <w:rFonts w:ascii="Times New Roman" w:hAnsi="Times New Roman" w:cs="Times New Roman"/>
        </w:rPr>
        <w:t xml:space="preserve">, </w:t>
      </w:r>
      <w:proofErr w:type="spellStart"/>
      <w:r w:rsidRPr="0091205B">
        <w:rPr>
          <w:rFonts w:ascii="Times New Roman" w:hAnsi="Times New Roman" w:cs="Times New Roman"/>
        </w:rPr>
        <w:t>Quinzaños</w:t>
      </w:r>
      <w:proofErr w:type="spellEnd"/>
      <w:r w:rsidRPr="0091205B">
        <w:rPr>
          <w:rFonts w:ascii="Times New Roman" w:hAnsi="Times New Roman" w:cs="Times New Roman"/>
        </w:rPr>
        <w:t xml:space="preserve"> S.L., 2007. Una amplia y detallada relación de trabajos de estas  característica</w:t>
      </w:r>
      <w:r>
        <w:rPr>
          <w:rFonts w:ascii="Times New Roman" w:hAnsi="Times New Roman" w:cs="Times New Roman"/>
        </w:rPr>
        <w:t>s</w:t>
      </w:r>
      <w:r w:rsidRPr="0091205B">
        <w:rPr>
          <w:rFonts w:ascii="Times New Roman" w:hAnsi="Times New Roman" w:cs="Times New Roman"/>
        </w:rPr>
        <w:t xml:space="preserve"> descriptiva</w:t>
      </w:r>
      <w:r>
        <w:rPr>
          <w:rFonts w:ascii="Times New Roman" w:hAnsi="Times New Roman" w:cs="Times New Roman"/>
        </w:rPr>
        <w:t>s</w:t>
      </w:r>
      <w:r w:rsidRPr="0091205B">
        <w:rPr>
          <w:rFonts w:ascii="Times New Roman" w:hAnsi="Times New Roman" w:cs="Times New Roman"/>
        </w:rPr>
        <w:t xml:space="preserve"> y </w:t>
      </w:r>
      <w:proofErr w:type="spellStart"/>
      <w:r w:rsidRPr="0091205B">
        <w:rPr>
          <w:rFonts w:ascii="Times New Roman" w:hAnsi="Times New Roman" w:cs="Times New Roman"/>
        </w:rPr>
        <w:t>transcriptiva</w:t>
      </w:r>
      <w:r>
        <w:rPr>
          <w:rFonts w:ascii="Times New Roman" w:hAnsi="Times New Roman" w:cs="Times New Roman"/>
        </w:rPr>
        <w:t>s</w:t>
      </w:r>
      <w:proofErr w:type="spellEnd"/>
      <w:r w:rsidRPr="0091205B">
        <w:rPr>
          <w:rFonts w:ascii="Times New Roman" w:hAnsi="Times New Roman" w:cs="Times New Roman"/>
        </w:rPr>
        <w:t xml:space="preserve"> puede consultarse en MARURI VILLANUEVA, R., “Repertorio bibliográfico sobre Historia Moderna de Cantabria (1900-1994)”, en SUÁREZ CORTINA, M. (ed.), </w:t>
      </w:r>
      <w:r w:rsidRPr="0091205B">
        <w:rPr>
          <w:rFonts w:ascii="Times New Roman" w:hAnsi="Times New Roman" w:cs="Times New Roman"/>
          <w:i/>
        </w:rPr>
        <w:t xml:space="preserve">Historia de Cantabria. Un siglo de historiografía y bibliografía (1900-1994). Tomo II,  </w:t>
      </w:r>
      <w:r w:rsidRPr="0091205B">
        <w:rPr>
          <w:rFonts w:ascii="Times New Roman" w:hAnsi="Times New Roman" w:cs="Times New Roman"/>
        </w:rPr>
        <w:t>Santander, Fundación Marcelo Botín, 1994, pp. 47-126.</w:t>
      </w:r>
    </w:p>
  </w:footnote>
  <w:footnote w:id="5">
    <w:p w:rsidR="00FD6A79" w:rsidRDefault="00FD6A79" w:rsidP="00CB7534">
      <w:pPr>
        <w:pStyle w:val="Textonotapie"/>
      </w:pPr>
      <w:r>
        <w:rPr>
          <w:rStyle w:val="Refdenotaalpie"/>
        </w:rPr>
        <w:footnoteRef/>
      </w:r>
      <w:r>
        <w:t xml:space="preserve"> </w:t>
      </w:r>
      <w:r>
        <w:rPr>
          <w:rFonts w:ascii="Times New Roman" w:hAnsi="Times New Roman" w:cs="Times New Roman"/>
        </w:rPr>
        <w:t xml:space="preserve">Estos trabajos fueron iniciados por Horacio Pérez Sarmiento bajo el título “Certificaciones de Armas de la Asturias de Santillana” en el número de 2 de la revista Altamira de 1971, siendo continuados por Mª del Carmen González Echegaray quien transcribirá los apuntes del anterior tras su defunción. Véanse estos números y otros posteriores: PÉREZ SARMIENTO, H., </w:t>
      </w:r>
      <w:r w:rsidRPr="0091205B">
        <w:rPr>
          <w:rFonts w:ascii="Times New Roman" w:hAnsi="Times New Roman" w:cs="Times New Roman"/>
        </w:rPr>
        <w:t>GONZÁLEZ ECHEGARAY, Mª del C.,</w:t>
      </w:r>
      <w:r>
        <w:rPr>
          <w:rFonts w:ascii="Times New Roman" w:hAnsi="Times New Roman" w:cs="Times New Roman"/>
        </w:rPr>
        <w:t xml:space="preserve"> “Certificaciones de Armas de la Asturias de Santillana (Continuación)”, en </w:t>
      </w:r>
      <w:r w:rsidRPr="00B5628F">
        <w:rPr>
          <w:rFonts w:ascii="Times New Roman" w:hAnsi="Times New Roman" w:cs="Times New Roman"/>
          <w:i/>
        </w:rPr>
        <w:t>Altamira</w:t>
      </w:r>
      <w:r w:rsidRPr="00B5628F">
        <w:rPr>
          <w:rFonts w:ascii="Times New Roman" w:hAnsi="Times New Roman" w:cs="Times New Roman"/>
        </w:rPr>
        <w:t>, 2003, 61, pp. 83-118</w:t>
      </w:r>
      <w:r>
        <w:rPr>
          <w:rFonts w:ascii="Times New Roman" w:hAnsi="Times New Roman" w:cs="Times New Roman"/>
        </w:rPr>
        <w:t xml:space="preserve">; </w:t>
      </w:r>
      <w:r w:rsidRPr="0091205B">
        <w:rPr>
          <w:rFonts w:ascii="Times New Roman" w:hAnsi="Times New Roman" w:cs="Times New Roman"/>
        </w:rPr>
        <w:t>GONZÁLEZ ECHEGARAY, Mª del C.,</w:t>
      </w:r>
      <w:r>
        <w:rPr>
          <w:rFonts w:ascii="Times New Roman" w:hAnsi="Times New Roman" w:cs="Times New Roman"/>
        </w:rPr>
        <w:t xml:space="preserve"> “Certificaciones de Armas de la Asturias de Santillana (Continuación y II)”, en </w:t>
      </w:r>
      <w:r w:rsidRPr="00B5628F">
        <w:rPr>
          <w:rFonts w:ascii="Times New Roman" w:hAnsi="Times New Roman" w:cs="Times New Roman"/>
          <w:i/>
        </w:rPr>
        <w:t>Altamira</w:t>
      </w:r>
      <w:r>
        <w:rPr>
          <w:rFonts w:ascii="Times New Roman" w:hAnsi="Times New Roman" w:cs="Times New Roman"/>
        </w:rPr>
        <w:t>, 2003, 62</w:t>
      </w:r>
      <w:r w:rsidRPr="00B5628F">
        <w:rPr>
          <w:rFonts w:ascii="Times New Roman" w:hAnsi="Times New Roman" w:cs="Times New Roman"/>
        </w:rPr>
        <w:t xml:space="preserve">, pp. </w:t>
      </w:r>
      <w:r>
        <w:rPr>
          <w:rFonts w:ascii="Times New Roman" w:hAnsi="Times New Roman" w:cs="Times New Roman"/>
        </w:rPr>
        <w:t xml:space="preserve">155-198. </w:t>
      </w:r>
    </w:p>
  </w:footnote>
  <w:footnote w:id="6">
    <w:p w:rsidR="00FD6A79" w:rsidRPr="00BA5E4B" w:rsidRDefault="00FD6A79" w:rsidP="00CB7534">
      <w:pPr>
        <w:pStyle w:val="Textonotapie"/>
        <w:jc w:val="both"/>
        <w:rPr>
          <w:rFonts w:ascii="Times New Roman" w:hAnsi="Times New Roman" w:cs="Times New Roman"/>
        </w:rPr>
      </w:pPr>
      <w:r w:rsidRPr="00BA5E4B">
        <w:rPr>
          <w:rStyle w:val="Refdenotaalpie"/>
          <w:rFonts w:ascii="Times New Roman" w:hAnsi="Times New Roman" w:cs="Times New Roman"/>
        </w:rPr>
        <w:footnoteRef/>
      </w:r>
      <w:r w:rsidRPr="00BA5E4B">
        <w:rPr>
          <w:rFonts w:ascii="Times New Roman" w:hAnsi="Times New Roman" w:cs="Times New Roman"/>
        </w:rPr>
        <w:t xml:space="preserve"> Una especial mención al respecto merecen los citados Mª del Carmen González Echegaray y Mateo </w:t>
      </w:r>
      <w:proofErr w:type="spellStart"/>
      <w:r w:rsidRPr="00BA5E4B">
        <w:rPr>
          <w:rFonts w:ascii="Times New Roman" w:hAnsi="Times New Roman" w:cs="Times New Roman"/>
        </w:rPr>
        <w:t>Escagedo</w:t>
      </w:r>
      <w:proofErr w:type="spellEnd"/>
      <w:r w:rsidRPr="00BA5E4B">
        <w:rPr>
          <w:rFonts w:ascii="Times New Roman" w:hAnsi="Times New Roman" w:cs="Times New Roman"/>
        </w:rPr>
        <w:t xml:space="preserve"> Salmón, a los que habría que añadir Tomás Maza Solano y  Fernando Barreda y Ferrer de la Vega.</w:t>
      </w:r>
    </w:p>
  </w:footnote>
  <w:footnote w:id="7">
    <w:p w:rsidR="00FD6A79" w:rsidRPr="0021564E" w:rsidRDefault="00FD6A79" w:rsidP="00CB7534">
      <w:pPr>
        <w:pStyle w:val="Textonotapie"/>
        <w:jc w:val="both"/>
        <w:rPr>
          <w:rFonts w:ascii="Times New Roman" w:hAnsi="Times New Roman" w:cs="Times New Roman"/>
        </w:rPr>
      </w:pPr>
      <w:r w:rsidRPr="00AF07B8">
        <w:rPr>
          <w:rStyle w:val="Refdenotaalpie"/>
          <w:rFonts w:ascii="Times New Roman" w:hAnsi="Times New Roman" w:cs="Times New Roman"/>
        </w:rPr>
        <w:footnoteRef/>
      </w:r>
      <w:r w:rsidRPr="00AF07B8">
        <w:rPr>
          <w:rFonts w:ascii="Times New Roman" w:hAnsi="Times New Roman" w:cs="Times New Roman"/>
        </w:rPr>
        <w:t xml:space="preserve"> MARURI VILLANUEVA, R., “La Cantabria Moderna en la Historiografía”, en SUÁREZ CORTINA, M. (ed.), </w:t>
      </w:r>
      <w:r w:rsidRPr="00AF07B8">
        <w:rPr>
          <w:rFonts w:ascii="Times New Roman" w:hAnsi="Times New Roman" w:cs="Times New Roman"/>
          <w:i/>
        </w:rPr>
        <w:t xml:space="preserve">Historia de Cantabria. Un siglo de historiografía y bibliografía (1900-1994). Tomo II,  </w:t>
      </w:r>
      <w:r w:rsidRPr="00AF07B8">
        <w:rPr>
          <w:rFonts w:ascii="Times New Roman" w:hAnsi="Times New Roman" w:cs="Times New Roman"/>
        </w:rPr>
        <w:t>Santander, Fundación Marcelino Botín, 1994, p. 18.</w:t>
      </w:r>
    </w:p>
  </w:footnote>
  <w:footnote w:id="8">
    <w:p w:rsidR="00FD6A79" w:rsidRPr="0091205B" w:rsidRDefault="00FD6A79" w:rsidP="00CB7534">
      <w:pPr>
        <w:pStyle w:val="Textonotapie"/>
        <w:jc w:val="both"/>
        <w:rPr>
          <w:rFonts w:ascii="Times New Roman" w:hAnsi="Times New Roman" w:cs="Times New Roman"/>
        </w:rPr>
      </w:pPr>
      <w:r w:rsidRPr="0091205B">
        <w:rPr>
          <w:rStyle w:val="Refdenotaalpie"/>
          <w:rFonts w:ascii="Times New Roman" w:hAnsi="Times New Roman" w:cs="Times New Roman"/>
        </w:rPr>
        <w:footnoteRef/>
      </w:r>
      <w:r w:rsidRPr="0091205B">
        <w:rPr>
          <w:rFonts w:ascii="Times New Roman" w:hAnsi="Times New Roman" w:cs="Times New Roman"/>
        </w:rPr>
        <w:t xml:space="preserve"> BURKE, P., </w:t>
      </w:r>
      <w:r w:rsidRPr="0091205B">
        <w:rPr>
          <w:rFonts w:ascii="Times New Roman" w:hAnsi="Times New Roman" w:cs="Times New Roman"/>
          <w:i/>
        </w:rPr>
        <w:t xml:space="preserve">La revolución historiográfica francesa: La escuela de los </w:t>
      </w:r>
      <w:proofErr w:type="spellStart"/>
      <w:r w:rsidRPr="0091205B">
        <w:rPr>
          <w:rFonts w:ascii="Times New Roman" w:hAnsi="Times New Roman" w:cs="Times New Roman"/>
          <w:i/>
        </w:rPr>
        <w:t>Annales</w:t>
      </w:r>
      <w:proofErr w:type="spellEnd"/>
      <w:r w:rsidRPr="0091205B">
        <w:rPr>
          <w:rFonts w:ascii="Times New Roman" w:hAnsi="Times New Roman" w:cs="Times New Roman"/>
          <w:i/>
        </w:rPr>
        <w:t xml:space="preserve"> 1929-1984, </w:t>
      </w:r>
      <w:r w:rsidRPr="0091205B">
        <w:rPr>
          <w:rFonts w:ascii="Times New Roman" w:hAnsi="Times New Roman" w:cs="Times New Roman"/>
        </w:rPr>
        <w:t xml:space="preserve">Barcelona, </w:t>
      </w:r>
      <w:proofErr w:type="spellStart"/>
      <w:r w:rsidRPr="0091205B">
        <w:rPr>
          <w:rFonts w:ascii="Times New Roman" w:hAnsi="Times New Roman" w:cs="Times New Roman"/>
        </w:rPr>
        <w:t>Gedisa</w:t>
      </w:r>
      <w:proofErr w:type="spellEnd"/>
      <w:r w:rsidRPr="0091205B">
        <w:rPr>
          <w:rFonts w:ascii="Times New Roman" w:hAnsi="Times New Roman" w:cs="Times New Roman"/>
        </w:rPr>
        <w:t>, 1996.</w:t>
      </w:r>
    </w:p>
  </w:footnote>
  <w:footnote w:id="9">
    <w:p w:rsidR="00FD6A79" w:rsidRPr="0091205B" w:rsidRDefault="00FD6A79" w:rsidP="00CB7534">
      <w:pPr>
        <w:pStyle w:val="Textonotapie"/>
        <w:jc w:val="both"/>
        <w:rPr>
          <w:rFonts w:ascii="Times New Roman" w:hAnsi="Times New Roman" w:cs="Times New Roman"/>
          <w:b/>
        </w:rPr>
      </w:pPr>
      <w:r w:rsidRPr="0091205B">
        <w:rPr>
          <w:rStyle w:val="Refdenotaalpie"/>
          <w:rFonts w:ascii="Times New Roman" w:hAnsi="Times New Roman" w:cs="Times New Roman"/>
        </w:rPr>
        <w:footnoteRef/>
      </w:r>
      <w:r w:rsidRPr="0091205B">
        <w:rPr>
          <w:rFonts w:ascii="Times New Roman" w:hAnsi="Times New Roman" w:cs="Times New Roman"/>
        </w:rPr>
        <w:t xml:space="preserve"> SÁNCHEZ MARCOS, F., “La Historiografía sobre la Edad Moderna”, en ANDRÉS-GALLEGO, J. (coord.), </w:t>
      </w:r>
      <w:r w:rsidRPr="0091205B">
        <w:rPr>
          <w:rFonts w:ascii="Times New Roman" w:hAnsi="Times New Roman" w:cs="Times New Roman"/>
          <w:i/>
        </w:rPr>
        <w:t>Historia de la historiografía española. Nueva edición revisada y aumentada</w:t>
      </w:r>
      <w:r w:rsidRPr="0091205B">
        <w:rPr>
          <w:rFonts w:ascii="Times New Roman" w:hAnsi="Times New Roman" w:cs="Times New Roman"/>
        </w:rPr>
        <w:t>,</w:t>
      </w:r>
      <w:r w:rsidRPr="0091205B">
        <w:rPr>
          <w:rFonts w:ascii="Times New Roman" w:hAnsi="Times New Roman" w:cs="Times New Roman"/>
          <w:i/>
        </w:rPr>
        <w:t xml:space="preserve"> </w:t>
      </w:r>
      <w:r w:rsidRPr="0091205B">
        <w:rPr>
          <w:rFonts w:ascii="Times New Roman" w:hAnsi="Times New Roman" w:cs="Times New Roman"/>
        </w:rPr>
        <w:t>Madrid, Ediciones Encuentro, 2003, p</w:t>
      </w:r>
      <w:r>
        <w:rPr>
          <w:rFonts w:ascii="Times New Roman" w:hAnsi="Times New Roman" w:cs="Times New Roman"/>
        </w:rPr>
        <w:t>p.</w:t>
      </w:r>
      <w:r w:rsidRPr="0091205B">
        <w:rPr>
          <w:rFonts w:ascii="Times New Roman" w:hAnsi="Times New Roman" w:cs="Times New Roman"/>
        </w:rPr>
        <w:t xml:space="preserve"> 164.</w:t>
      </w:r>
    </w:p>
  </w:footnote>
  <w:footnote w:id="10">
    <w:p w:rsidR="00FD6A79" w:rsidRPr="0091205B" w:rsidRDefault="00FD6A79" w:rsidP="00CB7534">
      <w:pPr>
        <w:pStyle w:val="Textonotapie"/>
        <w:jc w:val="both"/>
        <w:rPr>
          <w:rFonts w:ascii="Times New Roman" w:hAnsi="Times New Roman" w:cs="Times New Roman"/>
        </w:rPr>
      </w:pPr>
      <w:r w:rsidRPr="0091205B">
        <w:rPr>
          <w:rStyle w:val="Refdenotaalpie"/>
          <w:rFonts w:ascii="Times New Roman" w:hAnsi="Times New Roman" w:cs="Times New Roman"/>
        </w:rPr>
        <w:footnoteRef/>
      </w:r>
      <w:r w:rsidRPr="0091205B">
        <w:rPr>
          <w:rFonts w:ascii="Times New Roman" w:hAnsi="Times New Roman" w:cs="Times New Roman"/>
        </w:rPr>
        <w:t xml:space="preserve"> </w:t>
      </w:r>
      <w:proofErr w:type="spellStart"/>
      <w:r w:rsidRPr="0091205B">
        <w:rPr>
          <w:rFonts w:ascii="Times New Roman" w:hAnsi="Times New Roman" w:cs="Times New Roman"/>
          <w:i/>
        </w:rPr>
        <w:t>Ibidem</w:t>
      </w:r>
      <w:proofErr w:type="spellEnd"/>
      <w:r w:rsidRPr="0091205B">
        <w:rPr>
          <w:rFonts w:ascii="Times New Roman" w:hAnsi="Times New Roman" w:cs="Times New Roman"/>
        </w:rPr>
        <w:t>, p</w:t>
      </w:r>
      <w:r>
        <w:rPr>
          <w:rFonts w:ascii="Times New Roman" w:hAnsi="Times New Roman" w:cs="Times New Roman"/>
        </w:rPr>
        <w:t>p</w:t>
      </w:r>
      <w:r w:rsidRPr="0091205B">
        <w:rPr>
          <w:rFonts w:ascii="Times New Roman" w:hAnsi="Times New Roman" w:cs="Times New Roman"/>
        </w:rPr>
        <w:t xml:space="preserve">. 164. </w:t>
      </w:r>
    </w:p>
  </w:footnote>
  <w:footnote w:id="11">
    <w:p w:rsidR="00FD6A79" w:rsidRDefault="00FD6A79" w:rsidP="00CB7534">
      <w:pPr>
        <w:pStyle w:val="Textonotapie"/>
      </w:pPr>
      <w:r>
        <w:rPr>
          <w:rStyle w:val="Refdenotaalpie"/>
        </w:rPr>
        <w:footnoteRef/>
      </w:r>
      <w:r>
        <w:t xml:space="preserve"> </w:t>
      </w:r>
      <w:r w:rsidRPr="00355694">
        <w:rPr>
          <w:rFonts w:ascii="Times New Roman" w:hAnsi="Times New Roman" w:cs="Times New Roman"/>
        </w:rPr>
        <w:t>En estos tiempos se entendía por todo aquello que trata de la Historia como disciplina científica, independientemente del análisis de hechos históricos concretos. Se trataría, por tanto, de todo lo relativo a conceptos, métodos y  fuentes.</w:t>
      </w:r>
    </w:p>
  </w:footnote>
  <w:footnote w:id="12">
    <w:p w:rsidR="00FD6A79" w:rsidRDefault="00FD6A79" w:rsidP="00CB7534">
      <w:pPr>
        <w:pStyle w:val="Textonotapie"/>
      </w:pPr>
      <w:r>
        <w:rPr>
          <w:rStyle w:val="Refdenotaalpie"/>
        </w:rPr>
        <w:footnoteRef/>
      </w:r>
      <w:r>
        <w:t xml:space="preserve"> </w:t>
      </w:r>
      <w:r w:rsidRPr="0091205B">
        <w:rPr>
          <w:rFonts w:ascii="Times New Roman" w:hAnsi="Times New Roman" w:cs="Times New Roman"/>
        </w:rPr>
        <w:t xml:space="preserve">EIRAS ROEL, A., “Crónicas: Curso de Historiología en Santiago”, en  </w:t>
      </w:r>
      <w:r w:rsidRPr="0091205B">
        <w:rPr>
          <w:rFonts w:ascii="Times New Roman" w:hAnsi="Times New Roman" w:cs="Times New Roman"/>
          <w:i/>
        </w:rPr>
        <w:t>Arbor,</w:t>
      </w:r>
      <w:r w:rsidRPr="0091205B">
        <w:rPr>
          <w:rFonts w:ascii="Times New Roman" w:hAnsi="Times New Roman" w:cs="Times New Roman"/>
        </w:rPr>
        <w:t xml:space="preserve"> </w:t>
      </w:r>
      <w:r>
        <w:rPr>
          <w:rFonts w:ascii="Times New Roman" w:hAnsi="Times New Roman" w:cs="Times New Roman"/>
        </w:rPr>
        <w:t>1961, 49</w:t>
      </w:r>
      <w:r w:rsidRPr="0091205B">
        <w:rPr>
          <w:rFonts w:ascii="Times New Roman" w:hAnsi="Times New Roman" w:cs="Times New Roman"/>
        </w:rPr>
        <w:t xml:space="preserve">, pp. </w:t>
      </w:r>
      <w:r>
        <w:rPr>
          <w:rFonts w:ascii="Times New Roman" w:hAnsi="Times New Roman" w:cs="Times New Roman"/>
        </w:rPr>
        <w:t>94.</w:t>
      </w:r>
    </w:p>
  </w:footnote>
  <w:footnote w:id="13">
    <w:p w:rsidR="00FD6A79" w:rsidRPr="0091205B" w:rsidRDefault="00FD6A79" w:rsidP="00CB7534">
      <w:pPr>
        <w:pStyle w:val="Textonotapie"/>
        <w:jc w:val="both"/>
        <w:rPr>
          <w:rFonts w:ascii="Times New Roman" w:hAnsi="Times New Roman" w:cs="Times New Roman"/>
        </w:rPr>
      </w:pPr>
      <w:r w:rsidRPr="0091205B">
        <w:rPr>
          <w:rStyle w:val="Refdenotaalpi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i/>
        </w:rPr>
        <w:t>Ibidem</w:t>
      </w:r>
      <w:proofErr w:type="spellEnd"/>
      <w:r w:rsidRPr="0091205B">
        <w:rPr>
          <w:rFonts w:ascii="Times New Roman" w:hAnsi="Times New Roman" w:cs="Times New Roman"/>
        </w:rPr>
        <w:t>, pp. 89-97.</w:t>
      </w:r>
      <w:r>
        <w:rPr>
          <w:rFonts w:ascii="Times New Roman" w:hAnsi="Times New Roman" w:cs="Times New Roman"/>
        </w:rPr>
        <w:t xml:space="preserve"> La transcendencia de este planteamiento se evidencia en cómo ha influido, incluso, en el análisis de problemas que transcienden el ámbito específico de la Historia Social; a modo de ejemplo, entre otros muchos, puede verse el trabajo de Julio Polo, historiador del arte, en el que analiza los elementos plásticos de las ejecutorias de hidalguía y su significado respecto a la importancia del linaje como indicador de estatus social: </w:t>
      </w:r>
      <w:r w:rsidRPr="0091205B">
        <w:rPr>
          <w:rFonts w:ascii="Times New Roman" w:hAnsi="Times New Roman" w:cs="Times New Roman"/>
        </w:rPr>
        <w:t xml:space="preserve">POLO SÁNCHEZ, J. J., “Tan noble como el rey: Expresiones plásticas del linaje entre los hidalgos montañeses”, en  </w:t>
      </w:r>
      <w:r w:rsidRPr="0091205B">
        <w:rPr>
          <w:rFonts w:ascii="Times New Roman" w:hAnsi="Times New Roman" w:cs="Times New Roman"/>
          <w:i/>
        </w:rPr>
        <w:t>Congreso Internacional Imagen y Apariencia. El diálogo de la apariencia. Identidad y linaj</w:t>
      </w:r>
      <w:r>
        <w:rPr>
          <w:rFonts w:ascii="Times New Roman" w:hAnsi="Times New Roman" w:cs="Times New Roman"/>
          <w:i/>
        </w:rPr>
        <w:t>e.</w:t>
      </w:r>
      <w:r w:rsidRPr="0091205B">
        <w:rPr>
          <w:rFonts w:ascii="Times New Roman" w:hAnsi="Times New Roman" w:cs="Times New Roman"/>
          <w:i/>
        </w:rPr>
        <w:t xml:space="preserve"> Respuestas y expectativas del cuerpo y su indumentaria</w:t>
      </w:r>
      <w:r w:rsidRPr="0091205B">
        <w:rPr>
          <w:rFonts w:ascii="Times New Roman" w:hAnsi="Times New Roman" w:cs="Times New Roman"/>
        </w:rPr>
        <w:t xml:space="preserve">: </w:t>
      </w:r>
      <w:r w:rsidRPr="0091205B">
        <w:rPr>
          <w:rFonts w:ascii="Times New Roman" w:hAnsi="Times New Roman" w:cs="Times New Roman"/>
          <w:i/>
        </w:rPr>
        <w:t>19 a 21 de Noviembre</w:t>
      </w:r>
      <w:r w:rsidRPr="0091205B">
        <w:rPr>
          <w:rFonts w:ascii="Times New Roman" w:hAnsi="Times New Roman" w:cs="Times New Roman"/>
        </w:rPr>
        <w:t>. Murcia</w:t>
      </w:r>
      <w:r>
        <w:rPr>
          <w:rFonts w:ascii="Times New Roman" w:hAnsi="Times New Roman" w:cs="Times New Roman"/>
        </w:rPr>
        <w:t>, Universidad de Murcia, 2009, s. p.</w:t>
      </w:r>
    </w:p>
  </w:footnote>
  <w:footnote w:id="14">
    <w:p w:rsidR="00FD6A79" w:rsidRPr="0091205B" w:rsidRDefault="00FD6A79" w:rsidP="00CB7534">
      <w:pPr>
        <w:pStyle w:val="Textonotapie"/>
        <w:jc w:val="both"/>
        <w:rPr>
          <w:rFonts w:ascii="Times New Roman" w:hAnsi="Times New Roman" w:cs="Times New Roman"/>
        </w:rPr>
      </w:pPr>
      <w:r w:rsidRPr="0091205B">
        <w:rPr>
          <w:rStyle w:val="Refdenotaalpie"/>
          <w:rFonts w:ascii="Times New Roman" w:hAnsi="Times New Roman" w:cs="Times New Roman"/>
        </w:rPr>
        <w:footnoteRef/>
      </w:r>
      <w:r w:rsidRPr="0091205B">
        <w:rPr>
          <w:rFonts w:ascii="Times New Roman" w:hAnsi="Times New Roman" w:cs="Times New Roman"/>
        </w:rPr>
        <w:t xml:space="preserve"> </w:t>
      </w:r>
      <w:r w:rsidRPr="00ED3777">
        <w:rPr>
          <w:rFonts w:ascii="Times New Roman" w:hAnsi="Times New Roman" w:cs="Times New Roman"/>
        </w:rPr>
        <w:t>EIRAS ROEL, A., “</w:t>
      </w:r>
      <w:r>
        <w:rPr>
          <w:rFonts w:ascii="Times New Roman" w:hAnsi="Times New Roman" w:cs="Times New Roman"/>
        </w:rPr>
        <w:t>Cró</w:t>
      </w:r>
      <w:r w:rsidRPr="00ED3777">
        <w:rPr>
          <w:rFonts w:ascii="Times New Roman" w:hAnsi="Times New Roman" w:cs="Times New Roman"/>
        </w:rPr>
        <w:t>nicas…”</w:t>
      </w:r>
      <w:r>
        <w:rPr>
          <w:rFonts w:ascii="Times New Roman" w:hAnsi="Times New Roman" w:cs="Times New Roman"/>
        </w:rPr>
        <w:t>, pp. 96.</w:t>
      </w:r>
    </w:p>
  </w:footnote>
  <w:footnote w:id="15">
    <w:p w:rsidR="00FD6A79" w:rsidRPr="0091205B" w:rsidRDefault="00FD6A79" w:rsidP="00CB7534">
      <w:pPr>
        <w:pStyle w:val="Textonotapie"/>
        <w:jc w:val="both"/>
        <w:rPr>
          <w:rFonts w:ascii="Times New Roman" w:hAnsi="Times New Roman" w:cs="Times New Roman"/>
        </w:rPr>
      </w:pPr>
      <w:r w:rsidRPr="0091205B">
        <w:rPr>
          <w:rStyle w:val="Refdenotaalpie"/>
          <w:rFonts w:ascii="Times New Roman" w:hAnsi="Times New Roman" w:cs="Times New Roman"/>
        </w:rPr>
        <w:footnoteRef/>
      </w:r>
      <w:r>
        <w:rPr>
          <w:rFonts w:ascii="Times New Roman" w:hAnsi="Times New Roman" w:cs="Times New Roman"/>
        </w:rPr>
        <w:t xml:space="preserve"> </w:t>
      </w:r>
      <w:r w:rsidRPr="0091205B">
        <w:rPr>
          <w:rFonts w:ascii="Times New Roman" w:hAnsi="Times New Roman" w:cs="Times New Roman"/>
        </w:rPr>
        <w:t xml:space="preserve">FEBVRE, L., </w:t>
      </w:r>
      <w:r w:rsidRPr="0091205B">
        <w:rPr>
          <w:rFonts w:ascii="Times New Roman" w:hAnsi="Times New Roman" w:cs="Times New Roman"/>
          <w:i/>
        </w:rPr>
        <w:t xml:space="preserve">Combates por la historia, </w:t>
      </w:r>
      <w:r w:rsidRPr="0091205B">
        <w:rPr>
          <w:rFonts w:ascii="Times New Roman" w:hAnsi="Times New Roman" w:cs="Times New Roman"/>
        </w:rPr>
        <w:t xml:space="preserve">Barcelona, Planeta de Agostini, 1993 (1953).  </w:t>
      </w:r>
    </w:p>
  </w:footnote>
  <w:footnote w:id="16">
    <w:p w:rsidR="00FD6A79" w:rsidRPr="0091205B" w:rsidRDefault="00FD6A79" w:rsidP="00CB7534">
      <w:pPr>
        <w:pStyle w:val="Textonotapie"/>
        <w:jc w:val="both"/>
        <w:rPr>
          <w:rFonts w:ascii="Times New Roman" w:hAnsi="Times New Roman" w:cs="Times New Roman"/>
        </w:rPr>
      </w:pPr>
      <w:r w:rsidRPr="0091205B">
        <w:rPr>
          <w:rStyle w:val="Refdenotaalpie"/>
          <w:rFonts w:ascii="Times New Roman" w:hAnsi="Times New Roman" w:cs="Times New Roman"/>
        </w:rPr>
        <w:footnoteRef/>
      </w:r>
      <w:r w:rsidRPr="0091205B">
        <w:rPr>
          <w:rFonts w:ascii="Times New Roman" w:hAnsi="Times New Roman" w:cs="Times New Roman"/>
        </w:rPr>
        <w:t xml:space="preserve"> SÁNCHEZ</w:t>
      </w:r>
      <w:r>
        <w:rPr>
          <w:rFonts w:ascii="Times New Roman" w:hAnsi="Times New Roman" w:cs="Times New Roman"/>
        </w:rPr>
        <w:t xml:space="preserve"> MARCOS, F., “La Historiografía…”, pp. 170.</w:t>
      </w:r>
    </w:p>
  </w:footnote>
  <w:footnote w:id="17">
    <w:p w:rsidR="00FD6A79" w:rsidRPr="002D215F" w:rsidRDefault="00FD6A79" w:rsidP="00CB7534">
      <w:pPr>
        <w:pStyle w:val="Textonotapie"/>
        <w:jc w:val="both"/>
        <w:rPr>
          <w:rFonts w:ascii="Times New Roman" w:hAnsi="Times New Roman" w:cs="Times New Roman"/>
        </w:rPr>
      </w:pPr>
      <w:r w:rsidRPr="0091205B">
        <w:rPr>
          <w:rStyle w:val="Refdenotaalpie"/>
          <w:rFonts w:ascii="Times New Roman" w:hAnsi="Times New Roman" w:cs="Times New Roman"/>
        </w:rPr>
        <w:footnoteRef/>
      </w:r>
      <w:r w:rsidRPr="0091205B">
        <w:rPr>
          <w:rFonts w:ascii="Times New Roman" w:hAnsi="Times New Roman" w:cs="Times New Roman"/>
        </w:rPr>
        <w:t xml:space="preserve"> </w:t>
      </w:r>
      <w:r w:rsidRPr="0013230A">
        <w:rPr>
          <w:rFonts w:ascii="Times New Roman" w:hAnsi="Times New Roman" w:cs="Times New Roman"/>
        </w:rPr>
        <w:t xml:space="preserve">Algunos de los más representativos ejemplos de tal despegue serían </w:t>
      </w:r>
      <w:r w:rsidRPr="0013230A">
        <w:rPr>
          <w:rFonts w:ascii="Times New Roman" w:hAnsi="Times New Roman" w:cs="Times New Roman"/>
          <w:i/>
        </w:rPr>
        <w:t xml:space="preserve">Actas de las I Jornadas de Metodología Aplicada de las Ciencias Históricas. Metodología de la historia moderna, economía y demografía, Volumen 3: del 24 al 27 de abril, 1973, </w:t>
      </w:r>
      <w:r w:rsidRPr="0013230A">
        <w:rPr>
          <w:rFonts w:ascii="Times New Roman" w:hAnsi="Times New Roman" w:cs="Times New Roman"/>
        </w:rPr>
        <w:t xml:space="preserve">Santiago de Compostela, Universidad de Santiago de Compostela, 1975; </w:t>
      </w:r>
      <w:r w:rsidRPr="00304A27">
        <w:rPr>
          <w:rFonts w:ascii="Times New Roman" w:hAnsi="Times New Roman" w:cs="Times New Roman"/>
        </w:rPr>
        <w:t xml:space="preserve">VÁZQUEZ DE PRADA, V., </w:t>
      </w:r>
      <w:r w:rsidRPr="00304A27">
        <w:rPr>
          <w:rFonts w:ascii="Times New Roman" w:hAnsi="Times New Roman" w:cs="Times New Roman"/>
          <w:i/>
        </w:rPr>
        <w:t>Historia económica y Social de España</w:t>
      </w:r>
      <w:r>
        <w:rPr>
          <w:rFonts w:ascii="Times New Roman" w:hAnsi="Times New Roman" w:cs="Times New Roman"/>
          <w:i/>
        </w:rPr>
        <w:t xml:space="preserve">. Vol. III. Siglos XVI-XVII, 1979, </w:t>
      </w:r>
      <w:r>
        <w:rPr>
          <w:rFonts w:ascii="Times New Roman" w:hAnsi="Times New Roman" w:cs="Times New Roman"/>
        </w:rPr>
        <w:t>Madrid, Confederación Española de Cajas de Ahorro</w:t>
      </w:r>
      <w:r w:rsidRPr="00304A27">
        <w:rPr>
          <w:rFonts w:ascii="Times New Roman" w:hAnsi="Times New Roman" w:cs="Times New Roman"/>
        </w:rPr>
        <w:t>;</w:t>
      </w:r>
      <w:r w:rsidRPr="0013230A">
        <w:rPr>
          <w:rFonts w:ascii="Times New Roman" w:hAnsi="Times New Roman" w:cs="Times New Roman"/>
        </w:rPr>
        <w:t xml:space="preserve"> EIRAS ROEL, A. y colaboradores, </w:t>
      </w:r>
      <w:r w:rsidRPr="0013230A">
        <w:rPr>
          <w:rFonts w:ascii="Times New Roman" w:hAnsi="Times New Roman" w:cs="Times New Roman"/>
          <w:i/>
        </w:rPr>
        <w:t xml:space="preserve">La Historia Social de Galicia en sus fuentes de protocolos, </w:t>
      </w:r>
      <w:r w:rsidRPr="0013230A">
        <w:rPr>
          <w:rFonts w:ascii="Times New Roman" w:hAnsi="Times New Roman" w:cs="Times New Roman"/>
        </w:rPr>
        <w:t xml:space="preserve">Santiago de Compostela, Universidad de Santiago de Compostela, 1980; </w:t>
      </w:r>
      <w:r w:rsidRPr="0013230A">
        <w:rPr>
          <w:rFonts w:ascii="Times New Roman" w:hAnsi="Times New Roman" w:cs="Times New Roman"/>
          <w:i/>
        </w:rPr>
        <w:t>La documentación notarial y la historia. Actas del II Coloquio de Metodología Histórica Aplicada</w:t>
      </w:r>
      <w:r w:rsidRPr="0013230A">
        <w:rPr>
          <w:rFonts w:ascii="Times New Roman" w:hAnsi="Times New Roman" w:cs="Times New Roman"/>
        </w:rPr>
        <w:t xml:space="preserve">, Santiago de Compostela, Universidad de Santiago de Compostela, 1984. </w:t>
      </w:r>
      <w:r w:rsidRPr="009470DD">
        <w:rPr>
          <w:rFonts w:ascii="Times New Roman" w:hAnsi="Times New Roman" w:cs="Times New Roman"/>
        </w:rPr>
        <w:t xml:space="preserve">Por lo que a estudios sobre la nobleza se refiere, habría que mencionar entre los pioneros ÁLVAREZ SANTALÓ, L. C., GARCÍA-BAQUERO GONZÁLEZ, A., “La nobleza titulada en Sevilla, 1700-1834 (Aportación al estudio de sus niveles de vida y fortuna)”, en </w:t>
      </w:r>
      <w:r w:rsidRPr="009470DD">
        <w:rPr>
          <w:rFonts w:ascii="Times New Roman" w:hAnsi="Times New Roman" w:cs="Times New Roman"/>
          <w:i/>
        </w:rPr>
        <w:t>Historia. Instituciones. Documentos</w:t>
      </w:r>
      <w:r w:rsidRPr="009470DD">
        <w:rPr>
          <w:rFonts w:ascii="Times New Roman" w:hAnsi="Times New Roman" w:cs="Times New Roman"/>
        </w:rPr>
        <w:t>, 7(1980),  pp. 125-168. Véase al respecto SÁNCHEZ MARCOS, F., “La Historiografía…”</w:t>
      </w:r>
      <w:r w:rsidRPr="009470DD">
        <w:rPr>
          <w:rFonts w:ascii="Times New Roman" w:hAnsi="Times New Roman" w:cs="Times New Roman"/>
          <w:i/>
        </w:rPr>
        <w:t xml:space="preserve">, </w:t>
      </w:r>
      <w:r w:rsidRPr="009470DD">
        <w:rPr>
          <w:rFonts w:ascii="Times New Roman" w:hAnsi="Times New Roman" w:cs="Times New Roman"/>
        </w:rPr>
        <w:t>pp. 169.</w:t>
      </w:r>
    </w:p>
  </w:footnote>
  <w:footnote w:id="18">
    <w:p w:rsidR="00FD6A79" w:rsidRDefault="00FD6A79" w:rsidP="00CB7534">
      <w:pPr>
        <w:pStyle w:val="Textonotapie"/>
        <w:jc w:val="both"/>
      </w:pPr>
      <w:r>
        <w:rPr>
          <w:rStyle w:val="Refdenotaalpie"/>
        </w:rPr>
        <w:footnoteRef/>
      </w:r>
      <w:r>
        <w:t xml:space="preserve"> </w:t>
      </w:r>
      <w:r w:rsidRPr="0091205B">
        <w:rPr>
          <w:rFonts w:ascii="Times New Roman" w:hAnsi="Times New Roman" w:cs="Times New Roman"/>
        </w:rPr>
        <w:t>DOMÍNGUEZ ORTIZ, A</w:t>
      </w:r>
      <w:r>
        <w:rPr>
          <w:rFonts w:ascii="Times New Roman" w:hAnsi="Times New Roman" w:cs="Times New Roman"/>
        </w:rPr>
        <w:t>.</w:t>
      </w:r>
      <w:r w:rsidRPr="0091205B">
        <w:rPr>
          <w:rFonts w:ascii="Times New Roman" w:hAnsi="Times New Roman" w:cs="Times New Roman"/>
        </w:rPr>
        <w:t xml:space="preserve">, “Parte segunda. Capítulo 8- La España nórdica. Galicia; Capítulo 9- Asturias y Galicia; Capítulo 10- El País </w:t>
      </w:r>
      <w:proofErr w:type="spellStart"/>
      <w:r w:rsidRPr="0091205B">
        <w:rPr>
          <w:rFonts w:ascii="Times New Roman" w:hAnsi="Times New Roman" w:cs="Times New Roman"/>
        </w:rPr>
        <w:t>Vasconavarro</w:t>
      </w:r>
      <w:proofErr w:type="spellEnd"/>
      <w:r w:rsidRPr="0091205B">
        <w:rPr>
          <w:rFonts w:ascii="Times New Roman" w:hAnsi="Times New Roman" w:cs="Times New Roman"/>
        </w:rPr>
        <w:t>”, en DOMÍNGUEZ ORTIZ, A</w:t>
      </w:r>
      <w:r w:rsidRPr="0091205B">
        <w:rPr>
          <w:rFonts w:ascii="Times New Roman" w:hAnsi="Times New Roman" w:cs="Times New Roman"/>
          <w:i/>
          <w:sz w:val="24"/>
          <w:szCs w:val="24"/>
        </w:rPr>
        <w:t>.</w:t>
      </w:r>
      <w:r>
        <w:rPr>
          <w:rFonts w:ascii="Times New Roman" w:hAnsi="Times New Roman" w:cs="Times New Roman"/>
          <w:i/>
          <w:sz w:val="24"/>
          <w:szCs w:val="24"/>
        </w:rPr>
        <w:t>,</w:t>
      </w:r>
      <w:r w:rsidRPr="0091205B">
        <w:rPr>
          <w:rFonts w:ascii="Times New Roman" w:hAnsi="Times New Roman" w:cs="Times New Roman"/>
          <w:i/>
          <w:sz w:val="24"/>
          <w:szCs w:val="24"/>
        </w:rPr>
        <w:t xml:space="preserve"> </w:t>
      </w:r>
      <w:r w:rsidRPr="0091205B">
        <w:rPr>
          <w:rFonts w:ascii="Times New Roman" w:hAnsi="Times New Roman" w:cs="Times New Roman"/>
          <w:i/>
        </w:rPr>
        <w:t xml:space="preserve">Sociedad </w:t>
      </w:r>
      <w:r>
        <w:rPr>
          <w:rFonts w:ascii="Times New Roman" w:hAnsi="Times New Roman" w:cs="Times New Roman"/>
          <w:i/>
        </w:rPr>
        <w:t>y Estado en el s. XVIII español,</w:t>
      </w:r>
      <w:r w:rsidRPr="0091205B">
        <w:rPr>
          <w:rFonts w:ascii="Times New Roman" w:hAnsi="Times New Roman" w:cs="Times New Roman"/>
          <w:i/>
        </w:rPr>
        <w:t xml:space="preserve"> </w:t>
      </w:r>
      <w:r>
        <w:rPr>
          <w:rFonts w:ascii="Times New Roman" w:hAnsi="Times New Roman" w:cs="Times New Roman"/>
        </w:rPr>
        <w:t>Barcelona,</w:t>
      </w:r>
      <w:r w:rsidRPr="0091205B">
        <w:rPr>
          <w:rFonts w:ascii="Times New Roman" w:hAnsi="Times New Roman" w:cs="Times New Roman"/>
        </w:rPr>
        <w:t xml:space="preserve"> Ariel, 1976, pp. 124- 176; DEMERSON, J</w:t>
      </w:r>
      <w:r>
        <w:rPr>
          <w:rFonts w:ascii="Times New Roman" w:hAnsi="Times New Roman" w:cs="Times New Roman"/>
        </w:rPr>
        <w:t>.,</w:t>
      </w:r>
      <w:r w:rsidRPr="0091205B">
        <w:rPr>
          <w:rFonts w:ascii="Times New Roman" w:hAnsi="Times New Roman" w:cs="Times New Roman"/>
        </w:rPr>
        <w:t xml:space="preserve"> DEMERSON, P</w:t>
      </w:r>
      <w:r>
        <w:rPr>
          <w:rFonts w:ascii="Times New Roman" w:hAnsi="Times New Roman" w:cs="Times New Roman"/>
        </w:rPr>
        <w:t xml:space="preserve">., </w:t>
      </w:r>
      <w:r>
        <w:rPr>
          <w:rFonts w:ascii="Times New Roman" w:hAnsi="Times New Roman" w:cs="Times New Roman"/>
          <w:i/>
        </w:rPr>
        <w:t>La decadencia de las Reales Sociedades Económicas de Amigos del P</w:t>
      </w:r>
      <w:r w:rsidRPr="0091205B">
        <w:rPr>
          <w:rFonts w:ascii="Times New Roman" w:hAnsi="Times New Roman" w:cs="Times New Roman"/>
          <w:i/>
        </w:rPr>
        <w:t>aís</w:t>
      </w:r>
      <w:r>
        <w:rPr>
          <w:rFonts w:ascii="Times New Roman" w:hAnsi="Times New Roman" w:cs="Times New Roman"/>
          <w:i/>
        </w:rPr>
        <w:t>,</w:t>
      </w:r>
      <w:r w:rsidRPr="0091205B">
        <w:rPr>
          <w:rFonts w:ascii="Times New Roman" w:hAnsi="Times New Roman" w:cs="Times New Roman"/>
          <w:i/>
        </w:rPr>
        <w:t xml:space="preserve"> </w:t>
      </w:r>
      <w:r>
        <w:rPr>
          <w:rFonts w:ascii="Times New Roman" w:hAnsi="Times New Roman" w:cs="Times New Roman"/>
        </w:rPr>
        <w:t>Oviedo,</w:t>
      </w:r>
      <w:r w:rsidRPr="0091205B">
        <w:rPr>
          <w:rFonts w:ascii="Times New Roman" w:hAnsi="Times New Roman" w:cs="Times New Roman"/>
        </w:rPr>
        <w:t xml:space="preserve"> Universidad de</w:t>
      </w:r>
      <w:r>
        <w:rPr>
          <w:rFonts w:ascii="Times New Roman" w:hAnsi="Times New Roman" w:cs="Times New Roman"/>
        </w:rPr>
        <w:t xml:space="preserve"> Oviedo, 1978; ÁLVAREZ RUBIO, J.</w:t>
      </w:r>
      <w:r w:rsidRPr="0091205B">
        <w:rPr>
          <w:rFonts w:ascii="Times New Roman" w:hAnsi="Times New Roman" w:cs="Times New Roman"/>
        </w:rPr>
        <w:t xml:space="preserve">, “La peculiar relación de los hidalgos con los &lt;&lt;oficios viles&gt;&gt; en el norte peninsular”, en </w:t>
      </w:r>
      <w:r>
        <w:rPr>
          <w:rFonts w:ascii="Times New Roman" w:hAnsi="Times New Roman" w:cs="Times New Roman"/>
        </w:rPr>
        <w:t xml:space="preserve"> ÁLVAREZ RUBIO, J.,</w:t>
      </w:r>
      <w:r w:rsidRPr="0091205B">
        <w:rPr>
          <w:rFonts w:ascii="Times New Roman" w:hAnsi="Times New Roman" w:cs="Times New Roman"/>
        </w:rPr>
        <w:t xml:space="preserve"> </w:t>
      </w:r>
      <w:r w:rsidRPr="0091205B">
        <w:rPr>
          <w:rFonts w:ascii="Times New Roman" w:hAnsi="Times New Roman" w:cs="Times New Roman"/>
          <w:i/>
        </w:rPr>
        <w:t>Profesiones y nobleza en la España del Antiguo Régimen</w:t>
      </w:r>
      <w:r>
        <w:rPr>
          <w:rFonts w:ascii="Times New Roman" w:hAnsi="Times New Roman" w:cs="Times New Roman"/>
          <w:i/>
        </w:rPr>
        <w:t>,</w:t>
      </w:r>
      <w:r w:rsidRPr="0091205B">
        <w:rPr>
          <w:rFonts w:ascii="Times New Roman" w:hAnsi="Times New Roman" w:cs="Times New Roman"/>
          <w:i/>
        </w:rPr>
        <w:t>.</w:t>
      </w:r>
      <w:r w:rsidRPr="0091205B">
        <w:rPr>
          <w:rFonts w:ascii="Times New Roman" w:hAnsi="Times New Roman" w:cs="Times New Roman"/>
        </w:rPr>
        <w:t xml:space="preserve"> España</w:t>
      </w:r>
      <w:r>
        <w:rPr>
          <w:rFonts w:ascii="Times New Roman" w:hAnsi="Times New Roman" w:cs="Times New Roman"/>
        </w:rPr>
        <w:t>,</w:t>
      </w:r>
      <w:r w:rsidRPr="0091205B">
        <w:rPr>
          <w:rFonts w:ascii="Times New Roman" w:hAnsi="Times New Roman" w:cs="Times New Roman"/>
        </w:rPr>
        <w:t xml:space="preserve"> Colegios Notariales de España, 1999, pp. 143-161; ÁLVAREZ-VALDÉS Y VALDÉS, M</w:t>
      </w:r>
      <w:r>
        <w:rPr>
          <w:rFonts w:ascii="Times New Roman" w:hAnsi="Times New Roman" w:cs="Times New Roman"/>
        </w:rPr>
        <w:t>.</w:t>
      </w:r>
      <w:r w:rsidRPr="0091205B">
        <w:rPr>
          <w:rFonts w:ascii="Times New Roman" w:hAnsi="Times New Roman" w:cs="Times New Roman"/>
        </w:rPr>
        <w:t>, “Jovellanos, caballero de Alcántara, ministro del Consejo de las Órdenes Militares. S</w:t>
      </w:r>
      <w:r>
        <w:rPr>
          <w:rFonts w:ascii="Times New Roman" w:hAnsi="Times New Roman" w:cs="Times New Roman"/>
        </w:rPr>
        <w:t>u concepto de la nobleza”, en</w:t>
      </w:r>
      <w:r w:rsidRPr="0091205B">
        <w:rPr>
          <w:rFonts w:ascii="Times New Roman" w:hAnsi="Times New Roman" w:cs="Times New Roman"/>
        </w:rPr>
        <w:t xml:space="preserve"> LORENZO ÁLVAREZ, </w:t>
      </w:r>
      <w:r>
        <w:rPr>
          <w:rFonts w:ascii="Times New Roman" w:hAnsi="Times New Roman" w:cs="Times New Roman"/>
        </w:rPr>
        <w:t>E</w:t>
      </w:r>
      <w:r>
        <w:rPr>
          <w:rFonts w:ascii="Times New Roman" w:hAnsi="Times New Roman" w:cs="Times New Roman"/>
          <w:i/>
        </w:rPr>
        <w:t>.</w:t>
      </w:r>
      <w:r>
        <w:rPr>
          <w:rFonts w:ascii="Times New Roman" w:hAnsi="Times New Roman" w:cs="Times New Roman"/>
        </w:rPr>
        <w:t xml:space="preserve"> de</w:t>
      </w:r>
      <w:r w:rsidRPr="0091205B">
        <w:rPr>
          <w:rFonts w:ascii="Times New Roman" w:hAnsi="Times New Roman" w:cs="Times New Roman"/>
        </w:rPr>
        <w:t xml:space="preserve"> (coord.). </w:t>
      </w:r>
      <w:r w:rsidRPr="0091205B">
        <w:rPr>
          <w:rFonts w:ascii="Times New Roman" w:hAnsi="Times New Roman" w:cs="Times New Roman"/>
          <w:i/>
        </w:rPr>
        <w:t>Actas del IV Congreso Internacional de la Sociedad Española de Estudios del Siglo XVIII. La época de Carlos IV, (1788-1808)</w:t>
      </w:r>
      <w:r w:rsidRPr="0091205B">
        <w:rPr>
          <w:rFonts w:ascii="Times New Roman" w:hAnsi="Times New Roman" w:cs="Times New Roman"/>
        </w:rPr>
        <w:t xml:space="preserve">: </w:t>
      </w:r>
      <w:r w:rsidRPr="0091205B">
        <w:rPr>
          <w:rFonts w:ascii="Times New Roman" w:hAnsi="Times New Roman" w:cs="Times New Roman"/>
          <w:i/>
        </w:rPr>
        <w:t>Oviedo y Gijón, 2008</w:t>
      </w:r>
      <w:r>
        <w:rPr>
          <w:rFonts w:ascii="Times New Roman" w:hAnsi="Times New Roman" w:cs="Times New Roman"/>
        </w:rPr>
        <w:t>,</w:t>
      </w:r>
      <w:r w:rsidRPr="0091205B">
        <w:rPr>
          <w:rFonts w:ascii="Times New Roman" w:hAnsi="Times New Roman" w:cs="Times New Roman"/>
        </w:rPr>
        <w:t xml:space="preserve"> Gij</w:t>
      </w:r>
      <w:r>
        <w:rPr>
          <w:rFonts w:ascii="Times New Roman" w:hAnsi="Times New Roman" w:cs="Times New Roman"/>
        </w:rPr>
        <w:t>ón,</w:t>
      </w:r>
      <w:r w:rsidRPr="0091205B">
        <w:rPr>
          <w:rFonts w:ascii="Times New Roman" w:hAnsi="Times New Roman" w:cs="Times New Roman"/>
        </w:rPr>
        <w:t xml:space="preserve"> Editorial </w:t>
      </w:r>
      <w:proofErr w:type="spellStart"/>
      <w:r w:rsidRPr="0091205B">
        <w:rPr>
          <w:rFonts w:ascii="Times New Roman" w:hAnsi="Times New Roman" w:cs="Times New Roman"/>
        </w:rPr>
        <w:t>Trea</w:t>
      </w:r>
      <w:proofErr w:type="spellEnd"/>
      <w:r w:rsidRPr="0091205B">
        <w:rPr>
          <w:rFonts w:ascii="Times New Roman" w:hAnsi="Times New Roman" w:cs="Times New Roman"/>
        </w:rPr>
        <w:t>, 2009, pp. 131-178; SAAVEDRA FERNÁNDEZ, P</w:t>
      </w:r>
      <w:r>
        <w:rPr>
          <w:rFonts w:ascii="Times New Roman" w:hAnsi="Times New Roman" w:cs="Times New Roman"/>
        </w:rPr>
        <w:t>.</w:t>
      </w:r>
      <w:r w:rsidRPr="0091205B">
        <w:rPr>
          <w:rFonts w:ascii="Times New Roman" w:hAnsi="Times New Roman" w:cs="Times New Roman"/>
        </w:rPr>
        <w:t xml:space="preserve">, “Las élites rurales de la España cantábrica y </w:t>
      </w:r>
      <w:proofErr w:type="spellStart"/>
      <w:r w:rsidRPr="0091205B">
        <w:rPr>
          <w:rFonts w:ascii="Times New Roman" w:hAnsi="Times New Roman" w:cs="Times New Roman"/>
        </w:rPr>
        <w:t>noratlántica</w:t>
      </w:r>
      <w:proofErr w:type="spellEnd"/>
      <w:r w:rsidRPr="0091205B">
        <w:rPr>
          <w:rFonts w:ascii="Times New Roman" w:hAnsi="Times New Roman" w:cs="Times New Roman"/>
        </w:rPr>
        <w:t>”</w:t>
      </w:r>
      <w:r>
        <w:rPr>
          <w:rFonts w:ascii="Times New Roman" w:hAnsi="Times New Roman" w:cs="Times New Roman"/>
        </w:rPr>
        <w:t>, en</w:t>
      </w:r>
      <w:r w:rsidRPr="0091205B">
        <w:rPr>
          <w:rFonts w:ascii="Times New Roman" w:hAnsi="Times New Roman" w:cs="Times New Roman"/>
        </w:rPr>
        <w:t xml:space="preserve"> SORIA MESA, E</w:t>
      </w:r>
      <w:r>
        <w:rPr>
          <w:rFonts w:ascii="Times New Roman" w:hAnsi="Times New Roman" w:cs="Times New Roman"/>
        </w:rPr>
        <w:t>.,</w:t>
      </w:r>
      <w:r w:rsidRPr="0091205B">
        <w:rPr>
          <w:rFonts w:ascii="Times New Roman" w:hAnsi="Times New Roman" w:cs="Times New Roman"/>
        </w:rPr>
        <w:t xml:space="preserve"> BRAVO CARO, </w:t>
      </w:r>
      <w:r>
        <w:rPr>
          <w:rFonts w:ascii="Times New Roman" w:hAnsi="Times New Roman" w:cs="Times New Roman"/>
        </w:rPr>
        <w:t>J. J.,</w:t>
      </w:r>
      <w:r w:rsidRPr="0091205B">
        <w:rPr>
          <w:rFonts w:ascii="Times New Roman" w:hAnsi="Times New Roman" w:cs="Times New Roman"/>
        </w:rPr>
        <w:t xml:space="preserve"> DELGADO BARRADO, </w:t>
      </w:r>
      <w:r>
        <w:rPr>
          <w:rFonts w:ascii="Times New Roman" w:hAnsi="Times New Roman" w:cs="Times New Roman"/>
        </w:rPr>
        <w:t>J. M. (eds.),</w:t>
      </w:r>
      <w:r w:rsidRPr="0091205B">
        <w:rPr>
          <w:rFonts w:ascii="Times New Roman" w:hAnsi="Times New Roman" w:cs="Times New Roman"/>
        </w:rPr>
        <w:t xml:space="preserve"> </w:t>
      </w:r>
      <w:r w:rsidRPr="0091205B">
        <w:rPr>
          <w:rFonts w:ascii="Times New Roman" w:hAnsi="Times New Roman" w:cs="Times New Roman"/>
          <w:i/>
        </w:rPr>
        <w:t>Las élites en la época moderna: la monarquía españ</w:t>
      </w:r>
      <w:r>
        <w:rPr>
          <w:rFonts w:ascii="Times New Roman" w:hAnsi="Times New Roman" w:cs="Times New Roman"/>
          <w:i/>
        </w:rPr>
        <w:t xml:space="preserve">ola. </w:t>
      </w:r>
      <w:proofErr w:type="spellStart"/>
      <w:r>
        <w:rPr>
          <w:rFonts w:ascii="Times New Roman" w:hAnsi="Times New Roman" w:cs="Times New Roman"/>
          <w:i/>
        </w:rPr>
        <w:t>Vol.I</w:t>
      </w:r>
      <w:proofErr w:type="spellEnd"/>
      <w:r>
        <w:rPr>
          <w:rFonts w:ascii="Times New Roman" w:hAnsi="Times New Roman" w:cs="Times New Roman"/>
          <w:i/>
        </w:rPr>
        <w:t>. Nuevas perspectivas,</w:t>
      </w:r>
      <w:r w:rsidRPr="0091205B">
        <w:rPr>
          <w:rFonts w:ascii="Times New Roman" w:hAnsi="Times New Roman" w:cs="Times New Roman"/>
          <w:i/>
        </w:rPr>
        <w:t xml:space="preserve"> </w:t>
      </w:r>
      <w:r>
        <w:rPr>
          <w:rFonts w:ascii="Times New Roman" w:hAnsi="Times New Roman" w:cs="Times New Roman"/>
        </w:rPr>
        <w:t xml:space="preserve">Córdoba, </w:t>
      </w:r>
      <w:r w:rsidRPr="0091205B">
        <w:rPr>
          <w:rFonts w:ascii="Times New Roman" w:hAnsi="Times New Roman" w:cs="Times New Roman"/>
        </w:rPr>
        <w:t xml:space="preserve">Universidad de Córdoba, 2009, pp. 199-224; PORRES MARIJUÁN, </w:t>
      </w:r>
      <w:r>
        <w:rPr>
          <w:rFonts w:ascii="Times New Roman" w:hAnsi="Times New Roman" w:cs="Times New Roman"/>
        </w:rPr>
        <w:t>R.</w:t>
      </w:r>
      <w:r w:rsidRPr="0091205B">
        <w:rPr>
          <w:rFonts w:ascii="Times New Roman" w:hAnsi="Times New Roman" w:cs="Times New Roman"/>
        </w:rPr>
        <w:t>, “Corona y poderes urbanos en la Cornisa Cantábrica, s. XVI y XVII”</w:t>
      </w:r>
      <w:r>
        <w:rPr>
          <w:rFonts w:ascii="Times New Roman" w:hAnsi="Times New Roman" w:cs="Times New Roman"/>
        </w:rPr>
        <w:t>, en</w:t>
      </w:r>
      <w:r w:rsidRPr="0091205B">
        <w:rPr>
          <w:rFonts w:ascii="Times New Roman" w:hAnsi="Times New Roman" w:cs="Times New Roman"/>
        </w:rPr>
        <w:t xml:space="preserve"> </w:t>
      </w:r>
      <w:proofErr w:type="spellStart"/>
      <w:r w:rsidRPr="0091205B">
        <w:rPr>
          <w:rFonts w:ascii="Times New Roman" w:hAnsi="Times New Roman" w:cs="Times New Roman"/>
          <w:i/>
        </w:rPr>
        <w:t>Minius</w:t>
      </w:r>
      <w:proofErr w:type="spellEnd"/>
      <w:r w:rsidRPr="0091205B">
        <w:rPr>
          <w:rFonts w:ascii="Times New Roman" w:hAnsi="Times New Roman" w:cs="Times New Roman"/>
          <w:i/>
        </w:rPr>
        <w:t xml:space="preserve">, </w:t>
      </w:r>
      <w:r w:rsidRPr="0091205B">
        <w:rPr>
          <w:rFonts w:ascii="Times New Roman" w:hAnsi="Times New Roman" w:cs="Times New Roman"/>
        </w:rPr>
        <w:t>2011,</w:t>
      </w:r>
      <w:r w:rsidRPr="0091205B">
        <w:rPr>
          <w:rFonts w:ascii="Times New Roman" w:hAnsi="Times New Roman" w:cs="Times New Roman"/>
          <w:i/>
        </w:rPr>
        <w:t xml:space="preserve"> </w:t>
      </w:r>
      <w:r w:rsidRPr="0091205B">
        <w:rPr>
          <w:rFonts w:ascii="Times New Roman" w:hAnsi="Times New Roman" w:cs="Times New Roman"/>
        </w:rPr>
        <w:t>19,</w:t>
      </w:r>
      <w:r w:rsidRPr="0091205B">
        <w:rPr>
          <w:rFonts w:ascii="Times New Roman" w:hAnsi="Times New Roman" w:cs="Times New Roman"/>
          <w:i/>
        </w:rPr>
        <w:t xml:space="preserve"> </w:t>
      </w:r>
      <w:r w:rsidRPr="0091205B">
        <w:rPr>
          <w:rFonts w:ascii="Times New Roman" w:hAnsi="Times New Roman" w:cs="Times New Roman"/>
        </w:rPr>
        <w:t>pp. 103-135; ARIAS DE SAAVEDRA ALÍAS, I</w:t>
      </w:r>
      <w:r>
        <w:rPr>
          <w:rFonts w:ascii="Times New Roman" w:hAnsi="Times New Roman" w:cs="Times New Roman"/>
        </w:rPr>
        <w:t>.</w:t>
      </w:r>
      <w:r w:rsidRPr="0091205B">
        <w:rPr>
          <w:rFonts w:ascii="Times New Roman" w:hAnsi="Times New Roman" w:cs="Times New Roman"/>
        </w:rPr>
        <w:t>, “Las Sociedades Económicas de Amigos del País: proyecto y realidad en la España de la Ilustración”</w:t>
      </w:r>
      <w:r>
        <w:rPr>
          <w:rFonts w:ascii="Times New Roman" w:hAnsi="Times New Roman" w:cs="Times New Roman"/>
        </w:rPr>
        <w:t>, en</w:t>
      </w:r>
      <w:r w:rsidRPr="0091205B">
        <w:rPr>
          <w:rFonts w:ascii="Times New Roman" w:hAnsi="Times New Roman" w:cs="Times New Roman"/>
        </w:rPr>
        <w:t xml:space="preserve"> </w:t>
      </w:r>
      <w:proofErr w:type="spellStart"/>
      <w:r>
        <w:rPr>
          <w:rFonts w:ascii="Times New Roman" w:hAnsi="Times New Roman" w:cs="Times New Roman"/>
          <w:i/>
        </w:rPr>
        <w:t>Obradoiro</w:t>
      </w:r>
      <w:proofErr w:type="spellEnd"/>
      <w:r>
        <w:rPr>
          <w:rFonts w:ascii="Times New Roman" w:hAnsi="Times New Roman" w:cs="Times New Roman"/>
          <w:i/>
        </w:rPr>
        <w:t xml:space="preserve"> de Historia Moderna,</w:t>
      </w:r>
      <w:r w:rsidRPr="0091205B">
        <w:rPr>
          <w:rFonts w:ascii="Times New Roman" w:hAnsi="Times New Roman" w:cs="Times New Roman"/>
          <w:i/>
        </w:rPr>
        <w:t xml:space="preserve"> </w:t>
      </w:r>
      <w:r w:rsidRPr="0091205B">
        <w:rPr>
          <w:rFonts w:ascii="Times New Roman" w:hAnsi="Times New Roman" w:cs="Times New Roman"/>
        </w:rPr>
        <w:t>2012,</w:t>
      </w:r>
      <w:r w:rsidRPr="0091205B">
        <w:rPr>
          <w:rFonts w:ascii="Times New Roman" w:hAnsi="Times New Roman" w:cs="Times New Roman"/>
          <w:i/>
        </w:rPr>
        <w:t xml:space="preserve"> </w:t>
      </w:r>
      <w:r w:rsidRPr="0091205B">
        <w:rPr>
          <w:rFonts w:ascii="Times New Roman" w:hAnsi="Times New Roman" w:cs="Times New Roman"/>
        </w:rPr>
        <w:t>21, pp. 219-245.</w:t>
      </w:r>
    </w:p>
  </w:footnote>
  <w:footnote w:id="19">
    <w:p w:rsidR="00FD6A79" w:rsidRPr="004609D8" w:rsidRDefault="00FD6A79" w:rsidP="00CB7534">
      <w:pPr>
        <w:pStyle w:val="Textonotapie"/>
        <w:jc w:val="both"/>
        <w:rPr>
          <w:rFonts w:ascii="Times New Roman" w:hAnsi="Times New Roman" w:cs="Times New Roman"/>
        </w:rPr>
      </w:pPr>
      <w:r w:rsidRPr="000016B8">
        <w:rPr>
          <w:rStyle w:val="Refdenotaalpie"/>
          <w:rFonts w:ascii="Times New Roman" w:hAnsi="Times New Roman" w:cs="Times New Roman"/>
        </w:rPr>
        <w:footnoteRef/>
      </w:r>
      <w:r w:rsidRPr="000016B8">
        <w:rPr>
          <w:rFonts w:ascii="Times New Roman" w:hAnsi="Times New Roman" w:cs="Times New Roman"/>
        </w:rPr>
        <w:t xml:space="preserve"> </w:t>
      </w:r>
      <w:r w:rsidRPr="0091205B">
        <w:rPr>
          <w:rFonts w:ascii="Times New Roman" w:hAnsi="Times New Roman" w:cs="Times New Roman"/>
        </w:rPr>
        <w:t>ÁLVAREZ-VALDÉS Y VALDÉS, M</w:t>
      </w:r>
      <w:r>
        <w:rPr>
          <w:rFonts w:ascii="Times New Roman" w:hAnsi="Times New Roman" w:cs="Times New Roman"/>
        </w:rPr>
        <w:t>.</w:t>
      </w:r>
      <w:r w:rsidRPr="0091205B">
        <w:rPr>
          <w:rFonts w:ascii="Times New Roman" w:hAnsi="Times New Roman" w:cs="Times New Roman"/>
        </w:rPr>
        <w:t>, “Jovellanos</w:t>
      </w:r>
      <w:r>
        <w:rPr>
          <w:rFonts w:ascii="Times New Roman" w:hAnsi="Times New Roman" w:cs="Times New Roman"/>
        </w:rPr>
        <w:t>…”</w:t>
      </w:r>
      <w:r w:rsidRPr="0091205B">
        <w:rPr>
          <w:rFonts w:ascii="Times New Roman" w:hAnsi="Times New Roman" w:cs="Times New Roman"/>
        </w:rPr>
        <w:t>, pp. 131-178</w:t>
      </w:r>
      <w:r>
        <w:rPr>
          <w:rFonts w:ascii="Times New Roman" w:hAnsi="Times New Roman" w:cs="Times New Roman"/>
        </w:rPr>
        <w:t>.</w:t>
      </w:r>
    </w:p>
  </w:footnote>
  <w:footnote w:id="20">
    <w:p w:rsidR="00FD6A79" w:rsidRPr="00C24103" w:rsidRDefault="00FD6A79" w:rsidP="00CB7534">
      <w:pPr>
        <w:pStyle w:val="Textonotapie"/>
        <w:jc w:val="both"/>
        <w:rPr>
          <w:rFonts w:ascii="Times New Roman" w:hAnsi="Times New Roman" w:cs="Times New Roman"/>
        </w:rPr>
      </w:pPr>
      <w:r w:rsidRPr="000016B8">
        <w:rPr>
          <w:rStyle w:val="Refdenotaalpie"/>
          <w:rFonts w:ascii="Times New Roman" w:hAnsi="Times New Roman" w:cs="Times New Roman"/>
        </w:rPr>
        <w:footnoteRef/>
      </w:r>
      <w:r w:rsidRPr="000016B8">
        <w:rPr>
          <w:rFonts w:ascii="Times New Roman" w:hAnsi="Times New Roman" w:cs="Times New Roman"/>
        </w:rPr>
        <w:t xml:space="preserve"> </w:t>
      </w:r>
      <w:r w:rsidRPr="0091205B">
        <w:rPr>
          <w:rFonts w:ascii="Times New Roman" w:hAnsi="Times New Roman" w:cs="Times New Roman"/>
        </w:rPr>
        <w:t>DEMERSON, J</w:t>
      </w:r>
      <w:r>
        <w:rPr>
          <w:rFonts w:ascii="Times New Roman" w:hAnsi="Times New Roman" w:cs="Times New Roman"/>
        </w:rPr>
        <w:t>.,</w:t>
      </w:r>
      <w:r w:rsidRPr="0091205B">
        <w:rPr>
          <w:rFonts w:ascii="Times New Roman" w:hAnsi="Times New Roman" w:cs="Times New Roman"/>
        </w:rPr>
        <w:t xml:space="preserve"> DEMERSON, P</w:t>
      </w:r>
      <w:r>
        <w:rPr>
          <w:rFonts w:ascii="Times New Roman" w:hAnsi="Times New Roman" w:cs="Times New Roman"/>
        </w:rPr>
        <w:t xml:space="preserve">., </w:t>
      </w:r>
      <w:r w:rsidRPr="0091205B">
        <w:rPr>
          <w:rFonts w:ascii="Times New Roman" w:hAnsi="Times New Roman" w:cs="Times New Roman"/>
          <w:i/>
        </w:rPr>
        <w:t>La decadencia</w:t>
      </w:r>
      <w:r>
        <w:rPr>
          <w:rFonts w:ascii="Times New Roman" w:hAnsi="Times New Roman" w:cs="Times New Roman"/>
          <w:i/>
        </w:rPr>
        <w:t>…</w:t>
      </w:r>
      <w:r>
        <w:rPr>
          <w:rFonts w:ascii="Times New Roman" w:hAnsi="Times New Roman" w:cs="Times New Roman"/>
        </w:rPr>
        <w:t xml:space="preserve">; </w:t>
      </w:r>
      <w:r w:rsidRPr="0091205B">
        <w:rPr>
          <w:rFonts w:ascii="Times New Roman" w:hAnsi="Times New Roman" w:cs="Times New Roman"/>
        </w:rPr>
        <w:t>ARIAS DE SAAVEDRA ALÍAS, I</w:t>
      </w:r>
      <w:r>
        <w:rPr>
          <w:rFonts w:ascii="Times New Roman" w:hAnsi="Times New Roman" w:cs="Times New Roman"/>
        </w:rPr>
        <w:t>.</w:t>
      </w:r>
      <w:r w:rsidRPr="0091205B">
        <w:rPr>
          <w:rFonts w:ascii="Times New Roman" w:hAnsi="Times New Roman" w:cs="Times New Roman"/>
        </w:rPr>
        <w:t>, “Las Sociedades Económicas</w:t>
      </w:r>
      <w:r>
        <w:rPr>
          <w:rFonts w:ascii="Times New Roman" w:hAnsi="Times New Roman" w:cs="Times New Roman"/>
        </w:rPr>
        <w:t>…”</w:t>
      </w:r>
      <w:r w:rsidRPr="0091205B">
        <w:rPr>
          <w:rFonts w:ascii="Times New Roman" w:hAnsi="Times New Roman" w:cs="Times New Roman"/>
        </w:rPr>
        <w:t>, pp. 219-245.</w:t>
      </w:r>
    </w:p>
  </w:footnote>
  <w:footnote w:id="21">
    <w:p w:rsidR="00FD6A79" w:rsidRPr="00AF5BF5" w:rsidRDefault="00FD6A79" w:rsidP="00CB7534">
      <w:pPr>
        <w:pStyle w:val="Textonotapie"/>
        <w:jc w:val="both"/>
        <w:rPr>
          <w:rFonts w:ascii="Times New Roman" w:hAnsi="Times New Roman" w:cs="Times New Roman"/>
        </w:rPr>
      </w:pPr>
      <w:r w:rsidRPr="000016B8">
        <w:rPr>
          <w:rStyle w:val="Refdenotaalpie"/>
        </w:rPr>
        <w:footnoteRef/>
      </w:r>
      <w:r w:rsidRPr="000016B8">
        <w:t xml:space="preserve"> </w:t>
      </w:r>
      <w:r w:rsidRPr="0091205B">
        <w:rPr>
          <w:rFonts w:ascii="Times New Roman" w:hAnsi="Times New Roman" w:cs="Times New Roman"/>
        </w:rPr>
        <w:t xml:space="preserve">PORRES MARIJUÁN, </w:t>
      </w:r>
      <w:r>
        <w:rPr>
          <w:rFonts w:ascii="Times New Roman" w:hAnsi="Times New Roman" w:cs="Times New Roman"/>
        </w:rPr>
        <w:t>R., “Corona y poderes…</w:t>
      </w:r>
      <w:r w:rsidRPr="0091205B">
        <w:rPr>
          <w:rFonts w:ascii="Times New Roman" w:hAnsi="Times New Roman" w:cs="Times New Roman"/>
        </w:rPr>
        <w:t>”,</w:t>
      </w:r>
      <w:r w:rsidRPr="0091205B">
        <w:rPr>
          <w:rFonts w:ascii="Times New Roman" w:hAnsi="Times New Roman" w:cs="Times New Roman"/>
          <w:i/>
        </w:rPr>
        <w:t xml:space="preserve"> </w:t>
      </w:r>
      <w:r w:rsidRPr="0091205B">
        <w:rPr>
          <w:rFonts w:ascii="Times New Roman" w:hAnsi="Times New Roman" w:cs="Times New Roman"/>
        </w:rPr>
        <w:t>pp. 103-135</w:t>
      </w:r>
      <w:r>
        <w:rPr>
          <w:rFonts w:ascii="Times New Roman" w:hAnsi="Times New Roman" w:cs="Times New Roman"/>
        </w:rPr>
        <w:t>.</w:t>
      </w:r>
    </w:p>
  </w:footnote>
  <w:footnote w:id="22">
    <w:p w:rsidR="00FD6A79" w:rsidRDefault="00FD6A79" w:rsidP="00CB7534">
      <w:pPr>
        <w:pStyle w:val="Textonotapie"/>
        <w:jc w:val="both"/>
      </w:pPr>
      <w:r>
        <w:rPr>
          <w:rStyle w:val="Refdenotaalpie"/>
        </w:rPr>
        <w:footnoteRef/>
      </w:r>
      <w:r>
        <w:t xml:space="preserve"> </w:t>
      </w:r>
      <w:r w:rsidRPr="008D4602">
        <w:rPr>
          <w:rFonts w:ascii="Times New Roman" w:hAnsi="Times New Roman" w:cs="Times New Roman"/>
        </w:rPr>
        <w:t xml:space="preserve">ANES Y ÁLVAREZ DE CASTRILLÓN, G., “La ascensión social en el estamento nobiliario: de la hidalguía al título”, en </w:t>
      </w:r>
      <w:r w:rsidRPr="008D4602">
        <w:rPr>
          <w:rFonts w:ascii="Times New Roman" w:hAnsi="Times New Roman" w:cs="Times New Roman"/>
          <w:i/>
        </w:rPr>
        <w:t>Nobleza y sociedad en la España Moderna</w:t>
      </w:r>
      <w:r w:rsidRPr="008D4602">
        <w:rPr>
          <w:rFonts w:ascii="Times New Roman" w:hAnsi="Times New Roman" w:cs="Times New Roman"/>
        </w:rPr>
        <w:t xml:space="preserve">, Oviedo, Nobel, 1996, pp. 187-215; FAYA DÍAZ, M. Á., “Los señoríos asturianos en tiempo de Felipe II”, en </w:t>
      </w:r>
      <w:r w:rsidRPr="008D4602">
        <w:rPr>
          <w:rFonts w:ascii="Times New Roman" w:hAnsi="Times New Roman" w:cs="Times New Roman"/>
          <w:i/>
        </w:rPr>
        <w:t>Boletín del Real Instituto de Estudios Asturianos</w:t>
      </w:r>
      <w:r w:rsidRPr="008D4602">
        <w:rPr>
          <w:rFonts w:ascii="Times New Roman" w:hAnsi="Times New Roman" w:cs="Times New Roman"/>
        </w:rPr>
        <w:t xml:space="preserve">, 2001, 55, 158, pp. 109-122; FAYA DÍAZ, M. Á., “Gobierno municipal y venta de oficios en la Asturias de los s. XVI y XVII”, en </w:t>
      </w:r>
      <w:r w:rsidRPr="008D4602">
        <w:rPr>
          <w:rFonts w:ascii="Times New Roman" w:hAnsi="Times New Roman" w:cs="Times New Roman"/>
          <w:i/>
        </w:rPr>
        <w:t xml:space="preserve">Hispania, </w:t>
      </w:r>
      <w:r w:rsidRPr="008D4602">
        <w:rPr>
          <w:rFonts w:ascii="Times New Roman" w:hAnsi="Times New Roman" w:cs="Times New Roman"/>
        </w:rPr>
        <w:t>2003, 203, pp. 75-136; ANES FERNÁNDEZ, L</w:t>
      </w:r>
      <w:proofErr w:type="gramStart"/>
      <w:r w:rsidRPr="008D4602">
        <w:rPr>
          <w:rFonts w:ascii="Times New Roman" w:hAnsi="Times New Roman" w:cs="Times New Roman"/>
        </w:rPr>
        <w:t>..</w:t>
      </w:r>
      <w:proofErr w:type="gramEnd"/>
      <w:r w:rsidRPr="008D4602">
        <w:rPr>
          <w:rFonts w:ascii="Times New Roman" w:hAnsi="Times New Roman" w:cs="Times New Roman"/>
        </w:rPr>
        <w:t xml:space="preserve"> “Nobleza asturiana en Indias en el s. XVIII”, en FAYA DÍAZ, M. Á. (coord.), </w:t>
      </w:r>
      <w:r w:rsidRPr="008D4602">
        <w:rPr>
          <w:rFonts w:ascii="Times New Roman" w:hAnsi="Times New Roman" w:cs="Times New Roman"/>
          <w:i/>
        </w:rPr>
        <w:t xml:space="preserve">La nobleza en la Asturias del Antiguo Régimen, </w:t>
      </w:r>
      <w:r w:rsidRPr="008D4602">
        <w:rPr>
          <w:rFonts w:ascii="Times New Roman" w:hAnsi="Times New Roman" w:cs="Times New Roman"/>
        </w:rPr>
        <w:t xml:space="preserve">Oviedo, KRK Ediciones, 2004, pp. 13-81; DÍAZ ÁLVAREZ, J., “Aproximación al patrimonio económico de la oligarquía ovetense en el tránsito de los s. XVI al XVII”, en FAYA DÍAZ, M. Á. (coord.). </w:t>
      </w:r>
      <w:r w:rsidRPr="008D4602">
        <w:rPr>
          <w:rFonts w:ascii="Times New Roman" w:hAnsi="Times New Roman" w:cs="Times New Roman"/>
          <w:i/>
        </w:rPr>
        <w:t>La nobleza en la Asturias del Antiguo Régimen</w:t>
      </w:r>
      <w:r>
        <w:rPr>
          <w:rFonts w:ascii="Times New Roman" w:hAnsi="Times New Roman" w:cs="Times New Roman"/>
        </w:rPr>
        <w:t xml:space="preserve">, </w:t>
      </w:r>
      <w:r w:rsidRPr="008D4602">
        <w:rPr>
          <w:rFonts w:ascii="Times New Roman" w:hAnsi="Times New Roman" w:cs="Times New Roman"/>
        </w:rPr>
        <w:t>Oviedo, KRK Ediciones, 2004, pp. 83-102</w:t>
      </w:r>
      <w:r>
        <w:rPr>
          <w:rFonts w:ascii="Times New Roman" w:hAnsi="Times New Roman" w:cs="Times New Roman"/>
        </w:rPr>
        <w:t xml:space="preserve">.; </w:t>
      </w:r>
      <w:r w:rsidRPr="00405FBC">
        <w:rPr>
          <w:rFonts w:ascii="Times New Roman" w:hAnsi="Times New Roman" w:cs="Times New Roman"/>
        </w:rPr>
        <w:t xml:space="preserve">DÍAZ ÁLVAREZ, J., “Aproximación al patrimonio rústico de Sebastián </w:t>
      </w:r>
      <w:proofErr w:type="spellStart"/>
      <w:r w:rsidRPr="00405FBC">
        <w:rPr>
          <w:rFonts w:ascii="Times New Roman" w:hAnsi="Times New Roman" w:cs="Times New Roman"/>
        </w:rPr>
        <w:t>Vigil</w:t>
      </w:r>
      <w:proofErr w:type="spellEnd"/>
      <w:r w:rsidRPr="00405FBC">
        <w:rPr>
          <w:rFonts w:ascii="Times New Roman" w:hAnsi="Times New Roman" w:cs="Times New Roman"/>
        </w:rPr>
        <w:t xml:space="preserve"> de Quiñones”, en ARANDA PÉREZ, F. J. (coord.), </w:t>
      </w:r>
      <w:r w:rsidRPr="00405FBC">
        <w:rPr>
          <w:rFonts w:ascii="Times New Roman" w:hAnsi="Times New Roman" w:cs="Times New Roman"/>
          <w:i/>
        </w:rPr>
        <w:t xml:space="preserve">Actas de la </w:t>
      </w:r>
      <w:proofErr w:type="spellStart"/>
      <w:r w:rsidRPr="00405FBC">
        <w:rPr>
          <w:rFonts w:ascii="Times New Roman" w:hAnsi="Times New Roman" w:cs="Times New Roman"/>
          <w:i/>
        </w:rPr>
        <w:t>VIIª</w:t>
      </w:r>
      <w:proofErr w:type="spellEnd"/>
      <w:r w:rsidRPr="00405FBC">
        <w:rPr>
          <w:rFonts w:ascii="Times New Roman" w:hAnsi="Times New Roman" w:cs="Times New Roman"/>
          <w:i/>
        </w:rPr>
        <w:t xml:space="preserve"> Reunión Científica de la Fundación Española de Historia Moderna. Vol. 2: El mundo rural en la España moderna: 2002</w:t>
      </w:r>
      <w:r w:rsidRPr="00405FBC">
        <w:rPr>
          <w:rFonts w:ascii="Times New Roman" w:hAnsi="Times New Roman" w:cs="Times New Roman"/>
        </w:rPr>
        <w:t xml:space="preserve">, Ciudad Real, Universidad de Castilla-La Mancha, 2004, pp.435-451; FAYA DÍAZ, M. Á., “La propiedad nobiliaria en la Asturias del s. XVIII”, en FAYA DÍAZ, M. Á. (coord.), </w:t>
      </w:r>
      <w:r w:rsidRPr="008D4602">
        <w:rPr>
          <w:rFonts w:ascii="Times New Roman" w:hAnsi="Times New Roman" w:cs="Times New Roman"/>
          <w:i/>
        </w:rPr>
        <w:t>La nobleza en la Asturias del Antiguo Régimen</w:t>
      </w:r>
      <w:r>
        <w:rPr>
          <w:rFonts w:ascii="Times New Roman" w:hAnsi="Times New Roman" w:cs="Times New Roman"/>
        </w:rPr>
        <w:t xml:space="preserve">, </w:t>
      </w:r>
      <w:r w:rsidRPr="00405FBC">
        <w:rPr>
          <w:rFonts w:ascii="Times New Roman" w:hAnsi="Times New Roman" w:cs="Times New Roman"/>
        </w:rPr>
        <w:t xml:space="preserve">Oviedo, KRK Ediciones, 2004, pp. 103-145;  FAYA DÍAZ, M. Á., “Los Valdés de Salas y la fundación de la Universidad de Oviedo”, en FAYA DÍAZ, M. Á. (coord.), </w:t>
      </w:r>
      <w:r w:rsidRPr="008D4602">
        <w:rPr>
          <w:rFonts w:ascii="Times New Roman" w:hAnsi="Times New Roman" w:cs="Times New Roman"/>
          <w:i/>
        </w:rPr>
        <w:t>La nobleza en la Asturias del Antiguo Régimen</w:t>
      </w:r>
      <w:r>
        <w:rPr>
          <w:rFonts w:ascii="Times New Roman" w:hAnsi="Times New Roman" w:cs="Times New Roman"/>
        </w:rPr>
        <w:t xml:space="preserve">, </w:t>
      </w:r>
      <w:r w:rsidRPr="00405FBC">
        <w:rPr>
          <w:rFonts w:ascii="Times New Roman" w:hAnsi="Times New Roman" w:cs="Times New Roman"/>
        </w:rPr>
        <w:t xml:space="preserve">Oviedo, KRK Ediciones, 2004, pp. 147-197; FAYA DÍAZ, M. Á., “Nobleza y mundo  rural del oriente de Asturias en la Edad Moderna”, en ARANDA PÉREZ, F. J. (coord.). </w:t>
      </w:r>
      <w:r w:rsidRPr="00405FBC">
        <w:rPr>
          <w:rFonts w:ascii="Times New Roman" w:hAnsi="Times New Roman" w:cs="Times New Roman"/>
          <w:i/>
        </w:rPr>
        <w:t xml:space="preserve">Actas de la </w:t>
      </w:r>
      <w:proofErr w:type="spellStart"/>
      <w:r w:rsidRPr="00405FBC">
        <w:rPr>
          <w:rFonts w:ascii="Times New Roman" w:hAnsi="Times New Roman" w:cs="Times New Roman"/>
          <w:i/>
        </w:rPr>
        <w:t>VIIª</w:t>
      </w:r>
      <w:proofErr w:type="spellEnd"/>
      <w:r w:rsidRPr="00405FBC">
        <w:rPr>
          <w:rFonts w:ascii="Times New Roman" w:hAnsi="Times New Roman" w:cs="Times New Roman"/>
          <w:i/>
        </w:rPr>
        <w:t xml:space="preserve"> Reunión Científica de la Fundación Española de Historia Moderna. Vol. 2: El mundo rural en la España moderna: 2002</w:t>
      </w:r>
      <w:r w:rsidRPr="00405FBC">
        <w:rPr>
          <w:rFonts w:ascii="Times New Roman" w:hAnsi="Times New Roman" w:cs="Times New Roman"/>
        </w:rPr>
        <w:t>. Ciudad Real, Universidad de Castilla-La Mancha, 2004, pp.453-464; GONZÁLEZ SÁNCHEZ, I., “Patrimonio económico de la nobleza en el Gijón del s. XVII”, en FAYA DÍAZ, M. Á. (coo</w:t>
      </w:r>
      <w:r w:rsidRPr="008D4602">
        <w:rPr>
          <w:rFonts w:ascii="Times New Roman" w:hAnsi="Times New Roman" w:cs="Times New Roman"/>
        </w:rPr>
        <w:t xml:space="preserve">rd.), </w:t>
      </w:r>
      <w:r w:rsidRPr="008D4602">
        <w:rPr>
          <w:rFonts w:ascii="Times New Roman" w:hAnsi="Times New Roman" w:cs="Times New Roman"/>
          <w:i/>
        </w:rPr>
        <w:t xml:space="preserve">La nobleza en la Asturias del Antiguo Régimen, </w:t>
      </w:r>
      <w:r w:rsidRPr="008D4602">
        <w:rPr>
          <w:rFonts w:ascii="Times New Roman" w:hAnsi="Times New Roman" w:cs="Times New Roman"/>
        </w:rPr>
        <w:t>Oviedo, KRK Ediciones, 2004, pp. 199-22</w:t>
      </w:r>
      <w:r>
        <w:rPr>
          <w:rFonts w:ascii="Times New Roman" w:hAnsi="Times New Roman" w:cs="Times New Roman"/>
        </w:rPr>
        <w:t>0</w:t>
      </w:r>
      <w:r w:rsidRPr="008D4602">
        <w:rPr>
          <w:rFonts w:ascii="Times New Roman" w:hAnsi="Times New Roman" w:cs="Times New Roman"/>
        </w:rPr>
        <w:t>; MARTÍNEZ-RADÍO GARRIDO, E., “Guardias Marinas asturianas en el s. XVIII</w:t>
      </w:r>
      <w:r>
        <w:rPr>
          <w:rFonts w:ascii="Times New Roman" w:hAnsi="Times New Roman" w:cs="Times New Roman"/>
        </w:rPr>
        <w:t xml:space="preserve">”, en M. Á. FAYA DÍAZ (coord.), </w:t>
      </w:r>
      <w:r w:rsidRPr="008D4602">
        <w:rPr>
          <w:rFonts w:ascii="Times New Roman" w:hAnsi="Times New Roman" w:cs="Times New Roman"/>
          <w:i/>
        </w:rPr>
        <w:t>La nobleza en la Asturias del Antiguo Régimen</w:t>
      </w:r>
      <w:r>
        <w:rPr>
          <w:rFonts w:ascii="Times New Roman" w:hAnsi="Times New Roman" w:cs="Times New Roman"/>
        </w:rPr>
        <w:t xml:space="preserve">, </w:t>
      </w:r>
      <w:r w:rsidRPr="008D4602">
        <w:rPr>
          <w:rFonts w:ascii="Times New Roman" w:hAnsi="Times New Roman" w:cs="Times New Roman"/>
        </w:rPr>
        <w:t xml:space="preserve">Oviedo, KRK Ediciones, 2004, pp. 221-240; DÍAZ ÁLVAREZ, J., </w:t>
      </w:r>
      <w:r w:rsidRPr="008D4602">
        <w:rPr>
          <w:rFonts w:ascii="Times New Roman" w:hAnsi="Times New Roman" w:cs="Times New Roman"/>
          <w:i/>
        </w:rPr>
        <w:t xml:space="preserve">Ascenso de una casa asturiana: los </w:t>
      </w:r>
      <w:proofErr w:type="spellStart"/>
      <w:r w:rsidRPr="008D4602">
        <w:rPr>
          <w:rFonts w:ascii="Times New Roman" w:hAnsi="Times New Roman" w:cs="Times New Roman"/>
          <w:i/>
        </w:rPr>
        <w:t>Vigil</w:t>
      </w:r>
      <w:proofErr w:type="spellEnd"/>
      <w:r w:rsidRPr="008D4602">
        <w:rPr>
          <w:rFonts w:ascii="Times New Roman" w:hAnsi="Times New Roman" w:cs="Times New Roman"/>
          <w:i/>
        </w:rPr>
        <w:t xml:space="preserve"> de Quiñones, marqueses de Santa Cruz de Marcenado</w:t>
      </w:r>
      <w:r w:rsidRPr="008D4602">
        <w:rPr>
          <w:rFonts w:ascii="Times New Roman" w:hAnsi="Times New Roman" w:cs="Times New Roman"/>
        </w:rPr>
        <w:t xml:space="preserve">. Oviedo, Real Instituto de Estudios Asturianos, 2006; DÍAZ ÁLVAREZ, J., “Los Marqueses de </w:t>
      </w:r>
      <w:proofErr w:type="spellStart"/>
      <w:r w:rsidRPr="008D4602">
        <w:rPr>
          <w:rFonts w:ascii="Times New Roman" w:hAnsi="Times New Roman" w:cs="Times New Roman"/>
        </w:rPr>
        <w:t>Valdecarzana</w:t>
      </w:r>
      <w:proofErr w:type="spellEnd"/>
      <w:r w:rsidRPr="008D4602">
        <w:rPr>
          <w:rFonts w:ascii="Times New Roman" w:hAnsi="Times New Roman" w:cs="Times New Roman"/>
        </w:rPr>
        <w:t xml:space="preserve">, señores de vasallos en la Asturias del Antiguo Régimen (s. XVI-XVIII)”, en </w:t>
      </w:r>
      <w:r w:rsidRPr="008D4602">
        <w:rPr>
          <w:rFonts w:ascii="Times New Roman" w:hAnsi="Times New Roman" w:cs="Times New Roman"/>
          <w:i/>
        </w:rPr>
        <w:t xml:space="preserve">Revista de Historia Moderna, </w:t>
      </w:r>
      <w:r w:rsidRPr="008D4602">
        <w:rPr>
          <w:rFonts w:ascii="Times New Roman" w:hAnsi="Times New Roman" w:cs="Times New Roman"/>
        </w:rPr>
        <w:t>2006,</w:t>
      </w:r>
      <w:r w:rsidRPr="008D4602">
        <w:rPr>
          <w:rFonts w:ascii="Times New Roman" w:hAnsi="Times New Roman" w:cs="Times New Roman"/>
          <w:i/>
        </w:rPr>
        <w:t xml:space="preserve"> </w:t>
      </w:r>
      <w:r w:rsidRPr="008D4602">
        <w:rPr>
          <w:rFonts w:ascii="Times New Roman" w:hAnsi="Times New Roman" w:cs="Times New Roman"/>
        </w:rPr>
        <w:t>24, pp. 363-394; ANES FERNÁNDEZ, L</w:t>
      </w:r>
      <w:r>
        <w:rPr>
          <w:rFonts w:ascii="Times New Roman" w:hAnsi="Times New Roman" w:cs="Times New Roman"/>
        </w:rPr>
        <w:t>.,</w:t>
      </w:r>
      <w:r w:rsidRPr="008D4602">
        <w:rPr>
          <w:rFonts w:ascii="Times New Roman" w:hAnsi="Times New Roman" w:cs="Times New Roman"/>
        </w:rPr>
        <w:t xml:space="preserve"> FAYA DÍAZ, M. Á., </w:t>
      </w:r>
      <w:r w:rsidRPr="008D4602">
        <w:rPr>
          <w:rFonts w:ascii="Times New Roman" w:hAnsi="Times New Roman" w:cs="Times New Roman"/>
          <w:i/>
        </w:rPr>
        <w:t>Nobleza y poder en la Asturias del Antiguo Régimen</w:t>
      </w:r>
      <w:r w:rsidRPr="008D4602">
        <w:rPr>
          <w:rFonts w:ascii="Times New Roman" w:hAnsi="Times New Roman" w:cs="Times New Roman"/>
        </w:rPr>
        <w:t xml:space="preserve">. Oviedo, KRK Ediciones, 2007; DÍAZ ÁLVAREZ, J., “La residencia del grupo nobiliario asturiano en el siglo XVII: arquitectura, interiores, decoración”, en NÚÑEZ ROLDÁN, F. (coord.). </w:t>
      </w:r>
      <w:r w:rsidRPr="008D4602">
        <w:rPr>
          <w:rFonts w:ascii="Times New Roman" w:hAnsi="Times New Roman" w:cs="Times New Roman"/>
          <w:i/>
        </w:rPr>
        <w:t>Ocio y vida cotidiana en el mundo hispánico moderno</w:t>
      </w:r>
      <w:r w:rsidRPr="008D4602">
        <w:rPr>
          <w:rFonts w:ascii="Times New Roman" w:hAnsi="Times New Roman" w:cs="Times New Roman"/>
        </w:rPr>
        <w:t>. Sevilla, Universidad de Sevilla, 2007, pp. 199-210; ANES FERNÁNDEZ, L., “Nobleza y poder en las milicias de Indias”, en FAYA DÍAZ, M. Á</w:t>
      </w:r>
      <w:r>
        <w:rPr>
          <w:rFonts w:ascii="Times New Roman" w:hAnsi="Times New Roman" w:cs="Times New Roman"/>
        </w:rPr>
        <w:t>.,</w:t>
      </w:r>
      <w:r w:rsidRPr="008D4602">
        <w:rPr>
          <w:rFonts w:ascii="Times New Roman" w:hAnsi="Times New Roman" w:cs="Times New Roman"/>
        </w:rPr>
        <w:t xml:space="preserve"> MARTÍNEZ-RADÍO, E. (</w:t>
      </w:r>
      <w:proofErr w:type="spellStart"/>
      <w:r w:rsidRPr="008D4602">
        <w:rPr>
          <w:rFonts w:ascii="Times New Roman" w:hAnsi="Times New Roman" w:cs="Times New Roman"/>
        </w:rPr>
        <w:t>coords</w:t>
      </w:r>
      <w:proofErr w:type="spellEnd"/>
      <w:r w:rsidRPr="008D4602">
        <w:rPr>
          <w:rFonts w:ascii="Times New Roman" w:hAnsi="Times New Roman" w:cs="Times New Roman"/>
        </w:rPr>
        <w:t xml:space="preserve">.). </w:t>
      </w:r>
      <w:r w:rsidRPr="008D4602">
        <w:rPr>
          <w:rFonts w:ascii="Times New Roman" w:hAnsi="Times New Roman" w:cs="Times New Roman"/>
          <w:i/>
        </w:rPr>
        <w:t xml:space="preserve">Nobleza y ejército en la Asturias de la Edad Moderna. </w:t>
      </w:r>
      <w:r w:rsidRPr="008D4602">
        <w:rPr>
          <w:rFonts w:ascii="Times New Roman" w:hAnsi="Times New Roman" w:cs="Times New Roman"/>
        </w:rPr>
        <w:t>Oviedo, KRK Ediciones, 2008, pp. 23-62; CARRETERO SUÁREZ, H., “El Adelantado Pedro Menéndez de Avilés y la Casa de Canalejas”, en FAYA DÍAZ, M. Á</w:t>
      </w:r>
      <w:r>
        <w:rPr>
          <w:rFonts w:ascii="Times New Roman" w:hAnsi="Times New Roman" w:cs="Times New Roman"/>
        </w:rPr>
        <w:t>.,</w:t>
      </w:r>
      <w:r w:rsidRPr="008D4602">
        <w:rPr>
          <w:rFonts w:ascii="Times New Roman" w:hAnsi="Times New Roman" w:cs="Times New Roman"/>
        </w:rPr>
        <w:t xml:space="preserve"> MARTÍNEZ-RADÍO, E.</w:t>
      </w:r>
      <w:r>
        <w:rPr>
          <w:rFonts w:ascii="Times New Roman" w:hAnsi="Times New Roman" w:cs="Times New Roman"/>
        </w:rPr>
        <w:t xml:space="preserve"> (</w:t>
      </w:r>
      <w:proofErr w:type="spellStart"/>
      <w:r>
        <w:rPr>
          <w:rFonts w:ascii="Times New Roman" w:hAnsi="Times New Roman" w:cs="Times New Roman"/>
        </w:rPr>
        <w:t>coords</w:t>
      </w:r>
      <w:proofErr w:type="spellEnd"/>
      <w:r>
        <w:rPr>
          <w:rFonts w:ascii="Times New Roman" w:hAnsi="Times New Roman" w:cs="Times New Roman"/>
        </w:rPr>
        <w:t>.),</w:t>
      </w:r>
      <w:r w:rsidRPr="0039424A">
        <w:rPr>
          <w:rFonts w:ascii="Times New Roman" w:hAnsi="Times New Roman" w:cs="Times New Roman"/>
          <w:i/>
        </w:rPr>
        <w:t xml:space="preserve"> </w:t>
      </w:r>
      <w:r w:rsidRPr="008D4602">
        <w:rPr>
          <w:rFonts w:ascii="Times New Roman" w:hAnsi="Times New Roman" w:cs="Times New Roman"/>
          <w:i/>
        </w:rPr>
        <w:t>Nobleza y ejército en la Asturias de la Edad Moderna</w:t>
      </w:r>
      <w:r>
        <w:rPr>
          <w:rFonts w:ascii="Times New Roman" w:hAnsi="Times New Roman" w:cs="Times New Roman"/>
          <w:i/>
        </w:rPr>
        <w:t>,</w:t>
      </w:r>
      <w:r w:rsidRPr="008D4602">
        <w:rPr>
          <w:rFonts w:ascii="Times New Roman" w:hAnsi="Times New Roman" w:cs="Times New Roman"/>
          <w:i/>
        </w:rPr>
        <w:t xml:space="preserve"> </w:t>
      </w:r>
      <w:r w:rsidRPr="008D4602">
        <w:rPr>
          <w:rFonts w:ascii="Times New Roman" w:hAnsi="Times New Roman" w:cs="Times New Roman"/>
        </w:rPr>
        <w:t>Oviedo, KRK Ediciones, 2008, pp. 111-179; DÍAZ ÁLVAREZ, J., “Los marqueses de Santa Cruz de Marcenado y sus actividades castrenses”, en FAYA DÍAZ, M. Á</w:t>
      </w:r>
      <w:r>
        <w:rPr>
          <w:rFonts w:ascii="Times New Roman" w:hAnsi="Times New Roman" w:cs="Times New Roman"/>
        </w:rPr>
        <w:t>.,</w:t>
      </w:r>
      <w:r w:rsidRPr="008D4602">
        <w:rPr>
          <w:rFonts w:ascii="Times New Roman" w:hAnsi="Times New Roman" w:cs="Times New Roman"/>
        </w:rPr>
        <w:t xml:space="preserve"> MARTÍNEZ-RADÍO, E. (</w:t>
      </w:r>
      <w:proofErr w:type="spellStart"/>
      <w:r w:rsidRPr="008D4602">
        <w:rPr>
          <w:rFonts w:ascii="Times New Roman" w:hAnsi="Times New Roman" w:cs="Times New Roman"/>
        </w:rPr>
        <w:t>coords</w:t>
      </w:r>
      <w:proofErr w:type="spellEnd"/>
      <w:r w:rsidRPr="008D4602">
        <w:rPr>
          <w:rFonts w:ascii="Times New Roman" w:hAnsi="Times New Roman" w:cs="Times New Roman"/>
        </w:rPr>
        <w:t xml:space="preserve">.), </w:t>
      </w:r>
      <w:r w:rsidRPr="008D4602">
        <w:rPr>
          <w:rFonts w:ascii="Times New Roman" w:hAnsi="Times New Roman" w:cs="Times New Roman"/>
          <w:i/>
        </w:rPr>
        <w:t xml:space="preserve">Nobleza y ejército en la Asturias de la Edad Moderna, </w:t>
      </w:r>
      <w:r w:rsidRPr="008D4602">
        <w:rPr>
          <w:rFonts w:ascii="Times New Roman" w:hAnsi="Times New Roman" w:cs="Times New Roman"/>
        </w:rPr>
        <w:t>Oviedo, KRK Ediciones, 2008, pp. 83-107; FAYA DÍAZ, M. Á., “La nobleza asturiana: servicio a la corona y ascenso social”, en FAYA DÍAZ, M. Á</w:t>
      </w:r>
      <w:r>
        <w:rPr>
          <w:rFonts w:ascii="Times New Roman" w:hAnsi="Times New Roman" w:cs="Times New Roman"/>
        </w:rPr>
        <w:t>.,</w:t>
      </w:r>
      <w:r w:rsidRPr="008D4602">
        <w:rPr>
          <w:rFonts w:ascii="Times New Roman" w:hAnsi="Times New Roman" w:cs="Times New Roman"/>
        </w:rPr>
        <w:t xml:space="preserve"> MARTÍNEZ-RADÍO, E. (</w:t>
      </w:r>
      <w:proofErr w:type="spellStart"/>
      <w:r w:rsidRPr="008D4602">
        <w:rPr>
          <w:rFonts w:ascii="Times New Roman" w:hAnsi="Times New Roman" w:cs="Times New Roman"/>
        </w:rPr>
        <w:t>coords</w:t>
      </w:r>
      <w:proofErr w:type="spellEnd"/>
      <w:r w:rsidRPr="008D4602">
        <w:rPr>
          <w:rFonts w:ascii="Times New Roman" w:hAnsi="Times New Roman" w:cs="Times New Roman"/>
        </w:rPr>
        <w:t xml:space="preserve">.), </w:t>
      </w:r>
      <w:r w:rsidRPr="008D4602">
        <w:rPr>
          <w:rFonts w:ascii="Times New Roman" w:hAnsi="Times New Roman" w:cs="Times New Roman"/>
          <w:i/>
        </w:rPr>
        <w:t>Nobleza y ejército en la Asturias de la Edad Moderna</w:t>
      </w:r>
      <w:r>
        <w:rPr>
          <w:rFonts w:ascii="Times New Roman" w:hAnsi="Times New Roman" w:cs="Times New Roman"/>
        </w:rPr>
        <w:t xml:space="preserve">, </w:t>
      </w:r>
      <w:r w:rsidRPr="008D4602">
        <w:rPr>
          <w:rFonts w:ascii="Times New Roman" w:hAnsi="Times New Roman" w:cs="Times New Roman"/>
        </w:rPr>
        <w:t>Oviedo, KRK Ediciones, 2008, pp. 111-179; FERNÁNDEZ SECADES, L., “El general Pedro de Valdés”, en FAYA DÍAZ, M. Á</w:t>
      </w:r>
      <w:r>
        <w:rPr>
          <w:rFonts w:ascii="Times New Roman" w:hAnsi="Times New Roman" w:cs="Times New Roman"/>
        </w:rPr>
        <w:t>.,</w:t>
      </w:r>
      <w:r w:rsidRPr="008D4602">
        <w:rPr>
          <w:rFonts w:ascii="Times New Roman" w:hAnsi="Times New Roman" w:cs="Times New Roman"/>
        </w:rPr>
        <w:t xml:space="preserve"> MARTÍNEZ-RADÍO, E. (</w:t>
      </w:r>
      <w:proofErr w:type="spellStart"/>
      <w:r w:rsidRPr="008D4602">
        <w:rPr>
          <w:rFonts w:ascii="Times New Roman" w:hAnsi="Times New Roman" w:cs="Times New Roman"/>
        </w:rPr>
        <w:t>coords</w:t>
      </w:r>
      <w:proofErr w:type="spellEnd"/>
      <w:r w:rsidRPr="008D4602">
        <w:rPr>
          <w:rFonts w:ascii="Times New Roman" w:hAnsi="Times New Roman" w:cs="Times New Roman"/>
        </w:rPr>
        <w:t xml:space="preserve">.), </w:t>
      </w:r>
      <w:r w:rsidRPr="008D4602">
        <w:rPr>
          <w:rFonts w:ascii="Times New Roman" w:hAnsi="Times New Roman" w:cs="Times New Roman"/>
          <w:i/>
        </w:rPr>
        <w:t>Nobleza y ejército en la Asturias de la Edad Moderna</w:t>
      </w:r>
      <w:r>
        <w:rPr>
          <w:rFonts w:ascii="Times New Roman" w:hAnsi="Times New Roman" w:cs="Times New Roman"/>
        </w:rPr>
        <w:t xml:space="preserve">, </w:t>
      </w:r>
      <w:r w:rsidRPr="008D4602">
        <w:rPr>
          <w:rFonts w:ascii="Times New Roman" w:hAnsi="Times New Roman" w:cs="Times New Roman"/>
        </w:rPr>
        <w:t xml:space="preserve">Oviedo, KRK Ediciones, 2008, pp. 189-211; LÓPEZ BAAMONDE, M., “Los </w:t>
      </w:r>
      <w:proofErr w:type="spellStart"/>
      <w:r w:rsidRPr="008D4602">
        <w:rPr>
          <w:rFonts w:ascii="Times New Roman" w:hAnsi="Times New Roman" w:cs="Times New Roman"/>
        </w:rPr>
        <w:t>Queipo</w:t>
      </w:r>
      <w:proofErr w:type="spellEnd"/>
      <w:r w:rsidRPr="008D4602">
        <w:rPr>
          <w:rFonts w:ascii="Times New Roman" w:hAnsi="Times New Roman" w:cs="Times New Roman"/>
        </w:rPr>
        <w:t xml:space="preserve"> de Llano, condes de </w:t>
      </w:r>
      <w:proofErr w:type="spellStart"/>
      <w:r w:rsidRPr="008D4602">
        <w:rPr>
          <w:rFonts w:ascii="Times New Roman" w:hAnsi="Times New Roman" w:cs="Times New Roman"/>
        </w:rPr>
        <w:t>Toreno</w:t>
      </w:r>
      <w:proofErr w:type="spellEnd"/>
      <w:r w:rsidRPr="008D4602">
        <w:rPr>
          <w:rFonts w:ascii="Times New Roman" w:hAnsi="Times New Roman" w:cs="Times New Roman"/>
        </w:rPr>
        <w:t>”, en FAYA DÍAZ, M. Á</w:t>
      </w:r>
      <w:r>
        <w:rPr>
          <w:rFonts w:ascii="Times New Roman" w:hAnsi="Times New Roman" w:cs="Times New Roman"/>
        </w:rPr>
        <w:t>.,</w:t>
      </w:r>
      <w:r w:rsidRPr="008D4602">
        <w:rPr>
          <w:rFonts w:ascii="Times New Roman" w:hAnsi="Times New Roman" w:cs="Times New Roman"/>
        </w:rPr>
        <w:t xml:space="preserve"> MARTÍNEZ-RADÍO, E. (</w:t>
      </w:r>
      <w:proofErr w:type="spellStart"/>
      <w:r w:rsidRPr="008D4602">
        <w:rPr>
          <w:rFonts w:ascii="Times New Roman" w:hAnsi="Times New Roman" w:cs="Times New Roman"/>
        </w:rPr>
        <w:t>coords</w:t>
      </w:r>
      <w:proofErr w:type="spellEnd"/>
      <w:r w:rsidRPr="008D4602">
        <w:rPr>
          <w:rFonts w:ascii="Times New Roman" w:hAnsi="Times New Roman" w:cs="Times New Roman"/>
        </w:rPr>
        <w:t xml:space="preserve">.), </w:t>
      </w:r>
      <w:r w:rsidRPr="008D4602">
        <w:rPr>
          <w:rFonts w:ascii="Times New Roman" w:hAnsi="Times New Roman" w:cs="Times New Roman"/>
          <w:i/>
        </w:rPr>
        <w:t xml:space="preserve">Nobleza y ejército en la Asturias de la Edad Moderna, </w:t>
      </w:r>
      <w:r w:rsidRPr="008D4602">
        <w:rPr>
          <w:rFonts w:ascii="Times New Roman" w:hAnsi="Times New Roman" w:cs="Times New Roman"/>
        </w:rPr>
        <w:t>Oviedo, KRK Ediciones, 2008, pp. 213-225</w:t>
      </w:r>
      <w:r w:rsidRPr="00405FBC">
        <w:rPr>
          <w:rFonts w:ascii="Times New Roman" w:hAnsi="Times New Roman" w:cs="Times New Roman"/>
        </w:rPr>
        <w:t>; BASURTO ORTEGA, I. E., CUESTA ALONSO, M., “José de Peón Valdés, un asturiano en la Zacateca</w:t>
      </w:r>
      <w:r>
        <w:rPr>
          <w:rFonts w:ascii="Times New Roman" w:hAnsi="Times New Roman" w:cs="Times New Roman"/>
        </w:rPr>
        <w:t>s de finales del s. XVIII”, en</w:t>
      </w:r>
      <w:r w:rsidRPr="00405FBC">
        <w:rPr>
          <w:rFonts w:ascii="Times New Roman" w:hAnsi="Times New Roman" w:cs="Times New Roman"/>
        </w:rPr>
        <w:t xml:space="preserve"> LORENZO ÁLVAREZ, E.</w:t>
      </w:r>
      <w:r>
        <w:rPr>
          <w:rFonts w:ascii="Times New Roman" w:hAnsi="Times New Roman" w:cs="Times New Roman"/>
        </w:rPr>
        <w:t xml:space="preserve"> de</w:t>
      </w:r>
      <w:r w:rsidRPr="00405FBC">
        <w:rPr>
          <w:rFonts w:ascii="Times New Roman" w:hAnsi="Times New Roman" w:cs="Times New Roman"/>
        </w:rPr>
        <w:t xml:space="preserve"> (coord.), </w:t>
      </w:r>
      <w:r w:rsidRPr="00405FBC">
        <w:rPr>
          <w:rFonts w:ascii="Times New Roman" w:hAnsi="Times New Roman" w:cs="Times New Roman"/>
          <w:i/>
        </w:rPr>
        <w:t>Actas del IV Congreso Internacional de la Sociedad Española de Estudios del Siglo XVIII. La época de Carlos IV, (1788-1808)</w:t>
      </w:r>
      <w:r w:rsidRPr="00405FBC">
        <w:rPr>
          <w:rFonts w:ascii="Times New Roman" w:hAnsi="Times New Roman" w:cs="Times New Roman"/>
        </w:rPr>
        <w:t xml:space="preserve">: </w:t>
      </w:r>
      <w:r w:rsidRPr="00405FBC">
        <w:rPr>
          <w:rFonts w:ascii="Times New Roman" w:hAnsi="Times New Roman" w:cs="Times New Roman"/>
          <w:i/>
        </w:rPr>
        <w:t>2008</w:t>
      </w:r>
      <w:r w:rsidRPr="00405FBC">
        <w:rPr>
          <w:rFonts w:ascii="Times New Roman" w:hAnsi="Times New Roman" w:cs="Times New Roman"/>
        </w:rPr>
        <w:t xml:space="preserve">. Gijón, Ediciones </w:t>
      </w:r>
      <w:proofErr w:type="spellStart"/>
      <w:r w:rsidRPr="00405FBC">
        <w:rPr>
          <w:rFonts w:ascii="Times New Roman" w:hAnsi="Times New Roman" w:cs="Times New Roman"/>
        </w:rPr>
        <w:t>Trea</w:t>
      </w:r>
      <w:proofErr w:type="spellEnd"/>
      <w:r w:rsidRPr="00405FBC">
        <w:rPr>
          <w:rFonts w:ascii="Times New Roman" w:hAnsi="Times New Roman" w:cs="Times New Roman"/>
        </w:rPr>
        <w:t xml:space="preserve">, 2009, pp. 279-288; DIEGO GONZÁLEZ, P. A. de, “Un ejemplo de la dimensión religiosa de la aristocracia rural de Gijón en la segunda mitad del s. XVIII: El caso de la cofradía del santísimo sacramento de </w:t>
      </w:r>
      <w:proofErr w:type="spellStart"/>
      <w:r w:rsidRPr="00405FBC">
        <w:rPr>
          <w:rFonts w:ascii="Times New Roman" w:hAnsi="Times New Roman" w:cs="Times New Roman"/>
        </w:rPr>
        <w:t>Baldornón</w:t>
      </w:r>
      <w:proofErr w:type="spellEnd"/>
      <w:r w:rsidRPr="00405FBC">
        <w:rPr>
          <w:rFonts w:ascii="Times New Roman" w:hAnsi="Times New Roman" w:cs="Times New Roman"/>
        </w:rPr>
        <w:t>”, en SORIA MESA, E., BRAVO CARO, J. J.,</w:t>
      </w:r>
      <w:r>
        <w:rPr>
          <w:rFonts w:ascii="Times New Roman" w:hAnsi="Times New Roman" w:cs="Times New Roman"/>
        </w:rPr>
        <w:t xml:space="preserve"> DELGADO BARRADO, J. M. (eds.),</w:t>
      </w:r>
      <w:r w:rsidRPr="00405FBC">
        <w:rPr>
          <w:rFonts w:ascii="Times New Roman" w:hAnsi="Times New Roman" w:cs="Times New Roman"/>
        </w:rPr>
        <w:t xml:space="preserve"> </w:t>
      </w:r>
      <w:r w:rsidRPr="00547B71">
        <w:rPr>
          <w:rFonts w:ascii="Times New Roman" w:hAnsi="Times New Roman" w:cs="Times New Roman"/>
          <w:i/>
        </w:rPr>
        <w:t>Las élites en la época moderna: la Monarquía española</w:t>
      </w:r>
      <w:r>
        <w:rPr>
          <w:rFonts w:ascii="Times New Roman" w:hAnsi="Times New Roman" w:cs="Times New Roman"/>
          <w:i/>
        </w:rPr>
        <w:t>.</w:t>
      </w:r>
      <w:r w:rsidRPr="00547B71">
        <w:rPr>
          <w:rFonts w:ascii="Times New Roman" w:hAnsi="Times New Roman" w:cs="Times New Roman"/>
          <w:i/>
        </w:rPr>
        <w:t xml:space="preserve"> </w:t>
      </w:r>
      <w:r>
        <w:rPr>
          <w:rFonts w:ascii="Times New Roman" w:hAnsi="Times New Roman" w:cs="Times New Roman"/>
          <w:i/>
        </w:rPr>
        <w:t>Vol. IV</w:t>
      </w:r>
      <w:r w:rsidRPr="00405FBC">
        <w:rPr>
          <w:rFonts w:ascii="Times New Roman" w:hAnsi="Times New Roman" w:cs="Times New Roman"/>
          <w:i/>
        </w:rPr>
        <w:t xml:space="preserve">: Cultura, </w:t>
      </w:r>
      <w:r w:rsidRPr="00405FBC">
        <w:rPr>
          <w:rFonts w:ascii="Times New Roman" w:hAnsi="Times New Roman" w:cs="Times New Roman"/>
        </w:rPr>
        <w:t xml:space="preserve">Córdoba, Universidad de Córdoba, 2009, pp. 129-138; DÍAZ ÁLVAREZ, J., “De nobleza provinciana a nobleza cortesana: el marquesado de </w:t>
      </w:r>
      <w:proofErr w:type="spellStart"/>
      <w:r w:rsidRPr="00405FBC">
        <w:rPr>
          <w:rFonts w:ascii="Times New Roman" w:hAnsi="Times New Roman" w:cs="Times New Roman"/>
        </w:rPr>
        <w:t>Valdecarzana</w:t>
      </w:r>
      <w:proofErr w:type="spellEnd"/>
      <w:r w:rsidRPr="00405FBC">
        <w:rPr>
          <w:rFonts w:ascii="Times New Roman" w:hAnsi="Times New Roman" w:cs="Times New Roman"/>
        </w:rPr>
        <w:t xml:space="preserve"> en la Asturias del Antiguo Régimen”, en SORIA MESA, E., BRAVO CARO, J. J., DELGADO BARRADO, J. M. (eds.)</w:t>
      </w:r>
      <w:r>
        <w:rPr>
          <w:rFonts w:ascii="Times New Roman" w:hAnsi="Times New Roman" w:cs="Times New Roman"/>
        </w:rPr>
        <w:t xml:space="preserve">. </w:t>
      </w:r>
      <w:r w:rsidRPr="00547B71">
        <w:rPr>
          <w:rFonts w:ascii="Times New Roman" w:hAnsi="Times New Roman" w:cs="Times New Roman"/>
          <w:i/>
        </w:rPr>
        <w:t>Las élites en la época moderna: la Monarquía española</w:t>
      </w:r>
      <w:r>
        <w:rPr>
          <w:rFonts w:ascii="Times New Roman" w:hAnsi="Times New Roman" w:cs="Times New Roman"/>
          <w:i/>
        </w:rPr>
        <w:t xml:space="preserve">. </w:t>
      </w:r>
      <w:r w:rsidRPr="00405FBC">
        <w:rPr>
          <w:rFonts w:ascii="Times New Roman" w:hAnsi="Times New Roman" w:cs="Times New Roman"/>
          <w:i/>
        </w:rPr>
        <w:t xml:space="preserve">Vol. II: Familias y Redes Sociales, </w:t>
      </w:r>
      <w:r w:rsidRPr="00405FBC">
        <w:rPr>
          <w:rFonts w:ascii="Times New Roman" w:hAnsi="Times New Roman" w:cs="Times New Roman"/>
        </w:rPr>
        <w:t xml:space="preserve">Córdoba, Universidad de Córdoba, 2009, pp. 151-160; DÍAZ ÁLVAREZ, J., “El concejo de </w:t>
      </w:r>
      <w:proofErr w:type="spellStart"/>
      <w:r w:rsidRPr="00405FBC">
        <w:rPr>
          <w:rFonts w:ascii="Times New Roman" w:hAnsi="Times New Roman" w:cs="Times New Roman"/>
        </w:rPr>
        <w:t>Siero</w:t>
      </w:r>
      <w:proofErr w:type="spellEnd"/>
      <w:r w:rsidRPr="00405FBC">
        <w:rPr>
          <w:rFonts w:ascii="Times New Roman" w:hAnsi="Times New Roman" w:cs="Times New Roman"/>
        </w:rPr>
        <w:t xml:space="preserve"> a f</w:t>
      </w:r>
      <w:r>
        <w:rPr>
          <w:rFonts w:ascii="Times New Roman" w:hAnsi="Times New Roman" w:cs="Times New Roman"/>
        </w:rPr>
        <w:t>ines del Antiguo Régimen”, en</w:t>
      </w:r>
      <w:r w:rsidRPr="00405FBC">
        <w:rPr>
          <w:rFonts w:ascii="Times New Roman" w:hAnsi="Times New Roman" w:cs="Times New Roman"/>
        </w:rPr>
        <w:t xml:space="preserve"> LORENZO ÁLVAREZ, E.</w:t>
      </w:r>
      <w:r>
        <w:rPr>
          <w:rFonts w:ascii="Times New Roman" w:hAnsi="Times New Roman" w:cs="Times New Roman"/>
        </w:rPr>
        <w:t xml:space="preserve"> de</w:t>
      </w:r>
      <w:r w:rsidRPr="00405FBC">
        <w:rPr>
          <w:rFonts w:ascii="Times New Roman" w:hAnsi="Times New Roman" w:cs="Times New Roman"/>
        </w:rPr>
        <w:t xml:space="preserve"> (coord.), </w:t>
      </w:r>
      <w:r w:rsidRPr="00405FBC">
        <w:rPr>
          <w:rFonts w:ascii="Times New Roman" w:hAnsi="Times New Roman" w:cs="Times New Roman"/>
          <w:i/>
        </w:rPr>
        <w:t>Actas del IV Congreso Internacional de la Sociedad Española de Estudios del Siglo XVIII. La época de Carlos IV, (1788-1808)</w:t>
      </w:r>
      <w:r w:rsidRPr="00405FBC">
        <w:rPr>
          <w:rFonts w:ascii="Times New Roman" w:hAnsi="Times New Roman" w:cs="Times New Roman"/>
        </w:rPr>
        <w:t xml:space="preserve">: </w:t>
      </w:r>
      <w:r w:rsidRPr="00405FBC">
        <w:rPr>
          <w:rFonts w:ascii="Times New Roman" w:hAnsi="Times New Roman" w:cs="Times New Roman"/>
          <w:i/>
        </w:rPr>
        <w:t>2008</w:t>
      </w:r>
      <w:r w:rsidRPr="00405FBC">
        <w:rPr>
          <w:rFonts w:ascii="Times New Roman" w:hAnsi="Times New Roman" w:cs="Times New Roman"/>
        </w:rPr>
        <w:t xml:space="preserve">. Gijón, Ediciones </w:t>
      </w:r>
      <w:proofErr w:type="spellStart"/>
      <w:r w:rsidRPr="00405FBC">
        <w:rPr>
          <w:rFonts w:ascii="Times New Roman" w:hAnsi="Times New Roman" w:cs="Times New Roman"/>
        </w:rPr>
        <w:t>Trea</w:t>
      </w:r>
      <w:proofErr w:type="spellEnd"/>
      <w:r w:rsidRPr="00405FBC">
        <w:rPr>
          <w:rFonts w:ascii="Times New Roman" w:hAnsi="Times New Roman" w:cs="Times New Roman"/>
        </w:rPr>
        <w:t>, 2009, pp. 389-400; DÍAZ ÁLVAREZ, J., “Estrategias de ascenso social de la hidalguía asturiana en los siglos XVI y XVII: el ejemplo de los Argüelles”, en BRAVO CARO, J. J., SANZ SAMPELAYO, L. (</w:t>
      </w:r>
      <w:proofErr w:type="spellStart"/>
      <w:r w:rsidRPr="00405FBC">
        <w:rPr>
          <w:rFonts w:ascii="Times New Roman" w:hAnsi="Times New Roman" w:cs="Times New Roman"/>
        </w:rPr>
        <w:t>coords</w:t>
      </w:r>
      <w:proofErr w:type="spellEnd"/>
      <w:r w:rsidRPr="00405FBC">
        <w:rPr>
          <w:rFonts w:ascii="Times New Roman" w:hAnsi="Times New Roman" w:cs="Times New Roman"/>
        </w:rPr>
        <w:t xml:space="preserve">.). </w:t>
      </w:r>
      <w:r w:rsidRPr="00405FBC">
        <w:rPr>
          <w:rFonts w:ascii="Times New Roman" w:hAnsi="Times New Roman" w:cs="Times New Roman"/>
          <w:i/>
        </w:rPr>
        <w:t>Población y grupos</w:t>
      </w:r>
      <w:r w:rsidRPr="00405FBC">
        <w:rPr>
          <w:rFonts w:ascii="Times New Roman" w:hAnsi="Times New Roman" w:cs="Times New Roman"/>
        </w:rPr>
        <w:t xml:space="preserve"> </w:t>
      </w:r>
      <w:r w:rsidRPr="00405FBC">
        <w:rPr>
          <w:rFonts w:ascii="Times New Roman" w:hAnsi="Times New Roman" w:cs="Times New Roman"/>
          <w:i/>
        </w:rPr>
        <w:t>sociales en el Antiguo Régimen.</w:t>
      </w:r>
      <w:r w:rsidRPr="00405FBC">
        <w:rPr>
          <w:rFonts w:ascii="Times New Roman" w:hAnsi="Times New Roman" w:cs="Times New Roman"/>
        </w:rPr>
        <w:t xml:space="preserve"> </w:t>
      </w:r>
      <w:r w:rsidRPr="00405FBC">
        <w:rPr>
          <w:rFonts w:ascii="Times New Roman" w:hAnsi="Times New Roman" w:cs="Times New Roman"/>
          <w:i/>
        </w:rPr>
        <w:t xml:space="preserve">Vol. 1, </w:t>
      </w:r>
      <w:r w:rsidRPr="00405FBC">
        <w:rPr>
          <w:rFonts w:ascii="Times New Roman" w:hAnsi="Times New Roman" w:cs="Times New Roman"/>
        </w:rPr>
        <w:t>Málaga, Universidad de Málaga, 2009, pp. 503-514; FAYA DÍAZ, M. Á., “La Sociedad Económi</w:t>
      </w:r>
      <w:r>
        <w:rPr>
          <w:rFonts w:ascii="Times New Roman" w:hAnsi="Times New Roman" w:cs="Times New Roman"/>
        </w:rPr>
        <w:t xml:space="preserve">ca de Asturias: balance”, en </w:t>
      </w:r>
      <w:r w:rsidRPr="00405FBC">
        <w:rPr>
          <w:rFonts w:ascii="Times New Roman" w:hAnsi="Times New Roman" w:cs="Times New Roman"/>
        </w:rPr>
        <w:t xml:space="preserve">LORENZO ÁLVAREZ, E. </w:t>
      </w:r>
      <w:r>
        <w:rPr>
          <w:rFonts w:ascii="Times New Roman" w:hAnsi="Times New Roman" w:cs="Times New Roman"/>
        </w:rPr>
        <w:t xml:space="preserve">de </w:t>
      </w:r>
      <w:r w:rsidRPr="00405FBC">
        <w:rPr>
          <w:rFonts w:ascii="Times New Roman" w:hAnsi="Times New Roman" w:cs="Times New Roman"/>
        </w:rPr>
        <w:t xml:space="preserve">(coord.). </w:t>
      </w:r>
      <w:r w:rsidRPr="00405FBC">
        <w:rPr>
          <w:rFonts w:ascii="Times New Roman" w:hAnsi="Times New Roman" w:cs="Times New Roman"/>
          <w:i/>
        </w:rPr>
        <w:t>Actas del IV Congreso Internacional de la Sociedad Española de Estudios del Siglo XVIII. La época de Carlos IV, (1788-1808)</w:t>
      </w:r>
      <w:r w:rsidRPr="00405FBC">
        <w:rPr>
          <w:rFonts w:ascii="Times New Roman" w:hAnsi="Times New Roman" w:cs="Times New Roman"/>
        </w:rPr>
        <w:t xml:space="preserve">: </w:t>
      </w:r>
      <w:r w:rsidRPr="00405FBC">
        <w:rPr>
          <w:rFonts w:ascii="Times New Roman" w:hAnsi="Times New Roman" w:cs="Times New Roman"/>
          <w:i/>
        </w:rPr>
        <w:t>2008</w:t>
      </w:r>
      <w:r w:rsidRPr="00405FBC">
        <w:rPr>
          <w:rFonts w:ascii="Times New Roman" w:hAnsi="Times New Roman" w:cs="Times New Roman"/>
        </w:rPr>
        <w:t xml:space="preserve">, Gijón, Ediciones </w:t>
      </w:r>
      <w:proofErr w:type="spellStart"/>
      <w:r w:rsidRPr="00405FBC">
        <w:rPr>
          <w:rFonts w:ascii="Times New Roman" w:hAnsi="Times New Roman" w:cs="Times New Roman"/>
        </w:rPr>
        <w:t>Trea</w:t>
      </w:r>
      <w:proofErr w:type="spellEnd"/>
      <w:r w:rsidRPr="00405FBC">
        <w:rPr>
          <w:rFonts w:ascii="Times New Roman" w:hAnsi="Times New Roman" w:cs="Times New Roman"/>
        </w:rPr>
        <w:t>, 2009, pp. 483-495; GONZÁLEZ ALONSO, N., “La familia de los Avella-Fuertes: un ejemplo de élite rural en la Asturias occidental del s. XVIII”, en SORIA MESA, E., BRAVO CARO, J. J., DELGADO BARRADO</w:t>
      </w:r>
      <w:r>
        <w:rPr>
          <w:rFonts w:ascii="Times New Roman" w:hAnsi="Times New Roman" w:cs="Times New Roman"/>
        </w:rPr>
        <w:t xml:space="preserve">, J. M. (eds.), </w:t>
      </w:r>
      <w:r w:rsidRPr="00547B71">
        <w:rPr>
          <w:rFonts w:ascii="Times New Roman" w:hAnsi="Times New Roman" w:cs="Times New Roman"/>
          <w:i/>
        </w:rPr>
        <w:t xml:space="preserve">Las élites en la época moderna: la Monarquía </w:t>
      </w:r>
      <w:proofErr w:type="spellStart"/>
      <w:r w:rsidRPr="00547B71">
        <w:rPr>
          <w:rFonts w:ascii="Times New Roman" w:hAnsi="Times New Roman" w:cs="Times New Roman"/>
          <w:i/>
        </w:rPr>
        <w:t>española</w:t>
      </w:r>
      <w:r>
        <w:rPr>
          <w:rFonts w:ascii="Times New Roman" w:hAnsi="Times New Roman" w:cs="Times New Roman"/>
        </w:rPr>
        <w:t>.</w:t>
      </w:r>
      <w:r w:rsidRPr="00405FBC">
        <w:rPr>
          <w:rFonts w:ascii="Times New Roman" w:hAnsi="Times New Roman" w:cs="Times New Roman"/>
          <w:i/>
        </w:rPr>
        <w:t>Vol</w:t>
      </w:r>
      <w:proofErr w:type="spellEnd"/>
      <w:r w:rsidRPr="00405FBC">
        <w:rPr>
          <w:rFonts w:ascii="Times New Roman" w:hAnsi="Times New Roman" w:cs="Times New Roman"/>
          <w:i/>
        </w:rPr>
        <w:t xml:space="preserve">. II: Familias y Redes Sociales. </w:t>
      </w:r>
      <w:r w:rsidRPr="00405FBC">
        <w:rPr>
          <w:rFonts w:ascii="Times New Roman" w:hAnsi="Times New Roman" w:cs="Times New Roman"/>
        </w:rPr>
        <w:t>Córdoba, Universidad de Córdoba, 2009, pp. 233-246; GONZÁLEZ SÁNCHEZ, I., “Influencia política de la familia Jovellanos en el siglo XVIII: de Madrid a Asturias”, en SORIA MESA, E., BRAVO CARO, J. J.,</w:t>
      </w:r>
      <w:r>
        <w:rPr>
          <w:rFonts w:ascii="Times New Roman" w:hAnsi="Times New Roman" w:cs="Times New Roman"/>
        </w:rPr>
        <w:t xml:space="preserve"> DELGADO BARRADO, J. M. (eds.), </w:t>
      </w:r>
      <w:r w:rsidRPr="00547B71">
        <w:rPr>
          <w:rFonts w:ascii="Times New Roman" w:hAnsi="Times New Roman" w:cs="Times New Roman"/>
          <w:i/>
        </w:rPr>
        <w:t>Las élites en la época moderna: la Monarquía española</w:t>
      </w:r>
      <w:r w:rsidRPr="00405FBC">
        <w:rPr>
          <w:rFonts w:ascii="Times New Roman" w:hAnsi="Times New Roman" w:cs="Times New Roman"/>
          <w:i/>
        </w:rPr>
        <w:t xml:space="preserve">. Vol. III: Economía y poder, </w:t>
      </w:r>
      <w:r w:rsidRPr="00405FBC">
        <w:rPr>
          <w:rFonts w:ascii="Times New Roman" w:hAnsi="Times New Roman" w:cs="Times New Roman"/>
        </w:rPr>
        <w:t>Córdoba, Universidad de Córdoba, 2009, pp. 99-106; DÍAZ ÁLVAREZ, J., “La residencia nobiliaria asturiana a través de Jovellanos”, en FERNÁNDEZ SARASOLA, I., LORENZO ÁLVAREZ, E.</w:t>
      </w:r>
      <w:r>
        <w:rPr>
          <w:rFonts w:ascii="Times New Roman" w:hAnsi="Times New Roman" w:cs="Times New Roman"/>
        </w:rPr>
        <w:t xml:space="preserve"> de</w:t>
      </w:r>
      <w:r w:rsidRPr="00405FBC">
        <w:rPr>
          <w:rFonts w:ascii="Times New Roman" w:hAnsi="Times New Roman" w:cs="Times New Roman"/>
        </w:rPr>
        <w:t>, OCAMPO</w:t>
      </w:r>
      <w:r w:rsidRPr="008D4602">
        <w:rPr>
          <w:rFonts w:ascii="Times New Roman" w:hAnsi="Times New Roman" w:cs="Times New Roman"/>
        </w:rPr>
        <w:t xml:space="preserve"> SÚAREZ-VALDÉS, J</w:t>
      </w:r>
      <w:r>
        <w:rPr>
          <w:rFonts w:ascii="Times New Roman" w:hAnsi="Times New Roman" w:cs="Times New Roman"/>
        </w:rPr>
        <w:t>.,</w:t>
      </w:r>
      <w:r w:rsidRPr="008D4602">
        <w:rPr>
          <w:rFonts w:ascii="Times New Roman" w:hAnsi="Times New Roman" w:cs="Times New Roman"/>
        </w:rPr>
        <w:t xml:space="preserve"> RUIZ DE LA PEÑA SOLAR, Á. (</w:t>
      </w:r>
      <w:proofErr w:type="spellStart"/>
      <w:r w:rsidRPr="008D4602">
        <w:rPr>
          <w:rFonts w:ascii="Times New Roman" w:hAnsi="Times New Roman" w:cs="Times New Roman"/>
        </w:rPr>
        <w:t>coords</w:t>
      </w:r>
      <w:proofErr w:type="spellEnd"/>
      <w:r w:rsidRPr="008D4602">
        <w:rPr>
          <w:rFonts w:ascii="Times New Roman" w:hAnsi="Times New Roman" w:cs="Times New Roman"/>
        </w:rPr>
        <w:t xml:space="preserve">.). </w:t>
      </w:r>
      <w:r w:rsidRPr="008D4602">
        <w:rPr>
          <w:rFonts w:ascii="Times New Roman" w:hAnsi="Times New Roman" w:cs="Times New Roman"/>
          <w:i/>
        </w:rPr>
        <w:t xml:space="preserve">Jovellanos, el valor de la razón (1811-2011). </w:t>
      </w:r>
      <w:r w:rsidRPr="008D4602">
        <w:rPr>
          <w:rFonts w:ascii="Times New Roman" w:hAnsi="Times New Roman" w:cs="Times New Roman"/>
        </w:rPr>
        <w:t xml:space="preserve">Gijón, </w:t>
      </w:r>
      <w:proofErr w:type="spellStart"/>
      <w:r w:rsidRPr="008D4602">
        <w:rPr>
          <w:rFonts w:ascii="Times New Roman" w:hAnsi="Times New Roman" w:cs="Times New Roman"/>
        </w:rPr>
        <w:t>Trea</w:t>
      </w:r>
      <w:proofErr w:type="spellEnd"/>
      <w:r w:rsidRPr="008D4602">
        <w:rPr>
          <w:rFonts w:ascii="Times New Roman" w:hAnsi="Times New Roman" w:cs="Times New Roman"/>
        </w:rPr>
        <w:t>, 2011, pp. 799-814; FAYA DÍAZ, M. Á</w:t>
      </w:r>
      <w:proofErr w:type="gramStart"/>
      <w:r w:rsidRPr="008D4602">
        <w:rPr>
          <w:rFonts w:ascii="Times New Roman" w:hAnsi="Times New Roman" w:cs="Times New Roman"/>
        </w:rPr>
        <w:t>..</w:t>
      </w:r>
      <w:proofErr w:type="gramEnd"/>
      <w:r w:rsidRPr="008D4602">
        <w:rPr>
          <w:rFonts w:ascii="Times New Roman" w:hAnsi="Times New Roman" w:cs="Times New Roman"/>
        </w:rPr>
        <w:t xml:space="preserve"> “Nobleza y campesinado en la Asturias de la segunda mitad del s. XVIII: relaciones en torno a la tierra”, en PÉREZ ÁLVAREZ, M. J</w:t>
      </w:r>
      <w:r>
        <w:rPr>
          <w:rFonts w:ascii="Times New Roman" w:hAnsi="Times New Roman" w:cs="Times New Roman"/>
        </w:rPr>
        <w:t>., MARTÍN GARCÍA, A.</w:t>
      </w:r>
      <w:r w:rsidRPr="008D4602">
        <w:rPr>
          <w:rFonts w:ascii="Times New Roman" w:hAnsi="Times New Roman" w:cs="Times New Roman"/>
        </w:rPr>
        <w:t xml:space="preserve"> (eds.). </w:t>
      </w:r>
      <w:r w:rsidRPr="0091205B">
        <w:rPr>
          <w:rFonts w:ascii="Times New Roman" w:hAnsi="Times New Roman" w:cs="Times New Roman"/>
          <w:i/>
        </w:rPr>
        <w:t>Campo y campesinos en la España Moderna. Culturas políticas en el mundo hispano</w:t>
      </w:r>
      <w:r w:rsidRPr="008D4602">
        <w:rPr>
          <w:rFonts w:ascii="Times New Roman" w:hAnsi="Times New Roman" w:cs="Times New Roman"/>
          <w:i/>
        </w:rPr>
        <w:t xml:space="preserve">. Volumen 2, </w:t>
      </w:r>
      <w:r w:rsidRPr="008D4602">
        <w:rPr>
          <w:rFonts w:ascii="Times New Roman" w:hAnsi="Times New Roman" w:cs="Times New Roman"/>
        </w:rPr>
        <w:t>León, Fundación Española de Historia Moderna, 2012, pp. 1349-1360; ANES FERNÁNDEZ, L., “Asturianos en las élites americanas en la Edad Moderna: el s. XVIII”, en FAYA DÍAZ, M</w:t>
      </w:r>
      <w:r>
        <w:rPr>
          <w:rFonts w:ascii="Times New Roman" w:hAnsi="Times New Roman" w:cs="Times New Roman"/>
        </w:rPr>
        <w:t xml:space="preserve">. Á. (coord.), </w:t>
      </w:r>
      <w:r w:rsidRPr="008D4602">
        <w:rPr>
          <w:rFonts w:ascii="Times New Roman" w:hAnsi="Times New Roman" w:cs="Times New Roman"/>
          <w:i/>
        </w:rPr>
        <w:t>Estudios de Historia Urbana de Asturias en la Edad Moderna</w:t>
      </w:r>
      <w:r>
        <w:rPr>
          <w:rFonts w:ascii="Times New Roman" w:hAnsi="Times New Roman" w:cs="Times New Roman"/>
          <w:i/>
        </w:rPr>
        <w:t>,</w:t>
      </w:r>
      <w:r w:rsidRPr="008D4602">
        <w:rPr>
          <w:rFonts w:ascii="Times New Roman" w:hAnsi="Times New Roman" w:cs="Times New Roman"/>
          <w:i/>
        </w:rPr>
        <w:t xml:space="preserve"> </w:t>
      </w:r>
      <w:r w:rsidRPr="008D4602">
        <w:rPr>
          <w:rFonts w:ascii="Times New Roman" w:hAnsi="Times New Roman" w:cs="Times New Roman"/>
        </w:rPr>
        <w:t xml:space="preserve">Oviedo, KRK Ediciones, 2013, pp. 75-148; CARRETERO SUÁREZ, H., “El proceso de </w:t>
      </w:r>
      <w:proofErr w:type="spellStart"/>
      <w:r w:rsidRPr="008D4602">
        <w:rPr>
          <w:rFonts w:ascii="Times New Roman" w:hAnsi="Times New Roman" w:cs="Times New Roman"/>
        </w:rPr>
        <w:t>oligarquización</w:t>
      </w:r>
      <w:proofErr w:type="spellEnd"/>
      <w:r w:rsidRPr="008D4602">
        <w:rPr>
          <w:rFonts w:ascii="Times New Roman" w:hAnsi="Times New Roman" w:cs="Times New Roman"/>
        </w:rPr>
        <w:t xml:space="preserve"> en el concejo de Avilés”</w:t>
      </w:r>
      <w:r>
        <w:rPr>
          <w:rFonts w:ascii="Times New Roman" w:hAnsi="Times New Roman" w:cs="Times New Roman"/>
        </w:rPr>
        <w:t xml:space="preserve"> En: FAYA DÍAZ, M. Á. (coord.), </w:t>
      </w:r>
      <w:r w:rsidRPr="008D4602">
        <w:rPr>
          <w:rFonts w:ascii="Times New Roman" w:hAnsi="Times New Roman" w:cs="Times New Roman"/>
          <w:i/>
        </w:rPr>
        <w:t>Estudios de Historia Urbana de Asturias en la Edad Moderna</w:t>
      </w:r>
      <w:r>
        <w:rPr>
          <w:rFonts w:ascii="Times New Roman" w:hAnsi="Times New Roman" w:cs="Times New Roman"/>
          <w:i/>
        </w:rPr>
        <w:t>,</w:t>
      </w:r>
      <w:r w:rsidRPr="008D4602">
        <w:rPr>
          <w:rFonts w:ascii="Times New Roman" w:hAnsi="Times New Roman" w:cs="Times New Roman"/>
          <w:i/>
        </w:rPr>
        <w:t xml:space="preserve"> </w:t>
      </w:r>
      <w:r w:rsidRPr="008D4602">
        <w:rPr>
          <w:rFonts w:ascii="Times New Roman" w:hAnsi="Times New Roman" w:cs="Times New Roman"/>
        </w:rPr>
        <w:t>Oviedo, KRK Ediciones, 2013, pp. 149-175; FAYA DÍAZ, M. Á., “Regidores perpetuos de Oviedo y crisis del municipio en el siglo XVIII”</w:t>
      </w:r>
      <w:r>
        <w:rPr>
          <w:rFonts w:ascii="Times New Roman" w:hAnsi="Times New Roman" w:cs="Times New Roman"/>
        </w:rPr>
        <w:t xml:space="preserve">, en FAYA DÍAZ, M. Á. (coord.), </w:t>
      </w:r>
      <w:r w:rsidRPr="008D4602">
        <w:rPr>
          <w:rFonts w:ascii="Times New Roman" w:hAnsi="Times New Roman" w:cs="Times New Roman"/>
          <w:i/>
        </w:rPr>
        <w:t>Estudios de Historia Urbana de Asturias en la Edad Moderna</w:t>
      </w:r>
      <w:r>
        <w:rPr>
          <w:rFonts w:ascii="Times New Roman" w:hAnsi="Times New Roman" w:cs="Times New Roman"/>
          <w:i/>
        </w:rPr>
        <w:t>,</w:t>
      </w:r>
      <w:r w:rsidRPr="008D4602">
        <w:rPr>
          <w:rFonts w:ascii="Times New Roman" w:hAnsi="Times New Roman" w:cs="Times New Roman"/>
          <w:i/>
        </w:rPr>
        <w:t xml:space="preserve"> </w:t>
      </w:r>
      <w:r w:rsidRPr="008D4602">
        <w:rPr>
          <w:rFonts w:ascii="Times New Roman" w:hAnsi="Times New Roman" w:cs="Times New Roman"/>
        </w:rPr>
        <w:t>Oviedo, KRK Ediciones, 2013, pp. 15-74; DÍAZ ÁLVAREZ, J., “Familia nobiliaria y mayorazgo en la Asturias de los Austrias”</w:t>
      </w:r>
      <w:r>
        <w:rPr>
          <w:rFonts w:ascii="Times New Roman" w:hAnsi="Times New Roman" w:cs="Times New Roman"/>
        </w:rPr>
        <w:t xml:space="preserve">, en FAYA DÍAZ, M. Á. (coord.), </w:t>
      </w:r>
      <w:r w:rsidRPr="008D4602">
        <w:rPr>
          <w:rFonts w:ascii="Times New Roman" w:hAnsi="Times New Roman" w:cs="Times New Roman"/>
          <w:i/>
        </w:rPr>
        <w:t xml:space="preserve">Las ciudades españolas en la Edad Moderna: oligarquías urbanas y gobierno municipal, </w:t>
      </w:r>
      <w:r w:rsidRPr="008D4602">
        <w:rPr>
          <w:rFonts w:ascii="Times New Roman" w:hAnsi="Times New Roman" w:cs="Times New Roman"/>
        </w:rPr>
        <w:t xml:space="preserve">Oviedo, KRK Ediciones, 2014, pp. 261-285; DÍAZ ÁLVAREZ, J., “La residencia de un ilustrado asturiano: el palacio del V conde de </w:t>
      </w:r>
      <w:proofErr w:type="spellStart"/>
      <w:r w:rsidRPr="008D4602">
        <w:rPr>
          <w:rFonts w:ascii="Times New Roman" w:hAnsi="Times New Roman" w:cs="Times New Roman"/>
        </w:rPr>
        <w:t>Toreno</w:t>
      </w:r>
      <w:proofErr w:type="spellEnd"/>
      <w:r w:rsidRPr="008D4602">
        <w:rPr>
          <w:rFonts w:ascii="Times New Roman" w:hAnsi="Times New Roman" w:cs="Times New Roman"/>
        </w:rPr>
        <w:t xml:space="preserve"> en Cangas del Narcea (Asturias)”, en GARCIA FERNANDEZ, M</w:t>
      </w:r>
      <w:r>
        <w:rPr>
          <w:rFonts w:ascii="Times New Roman" w:hAnsi="Times New Roman" w:cs="Times New Roman"/>
        </w:rPr>
        <w:t>. y</w:t>
      </w:r>
      <w:r w:rsidRPr="008D4602">
        <w:rPr>
          <w:rFonts w:ascii="Times New Roman" w:hAnsi="Times New Roman" w:cs="Times New Roman"/>
        </w:rPr>
        <w:t xml:space="preserve"> CHACON JIMENEZ, F. </w:t>
      </w:r>
      <w:r w:rsidRPr="00360174">
        <w:rPr>
          <w:rFonts w:ascii="Times New Roman" w:hAnsi="Times New Roman" w:cs="Times New Roman"/>
        </w:rPr>
        <w:t>(</w:t>
      </w:r>
      <w:proofErr w:type="spellStart"/>
      <w:r w:rsidRPr="00360174">
        <w:rPr>
          <w:rFonts w:ascii="Times New Roman" w:hAnsi="Times New Roman" w:cs="Times New Roman"/>
        </w:rPr>
        <w:t>dirs</w:t>
      </w:r>
      <w:proofErr w:type="spellEnd"/>
      <w:r w:rsidRPr="00360174">
        <w:rPr>
          <w:rFonts w:ascii="Times New Roman" w:hAnsi="Times New Roman" w:cs="Times New Roman"/>
        </w:rPr>
        <w:t>.).</w:t>
      </w:r>
      <w:r w:rsidRPr="008D4602">
        <w:rPr>
          <w:rFonts w:ascii="Times New Roman" w:hAnsi="Times New Roman" w:cs="Times New Roman"/>
        </w:rPr>
        <w:t xml:space="preserve"> </w:t>
      </w:r>
      <w:r>
        <w:rPr>
          <w:rFonts w:ascii="Times New Roman" w:hAnsi="Times New Roman" w:cs="Times New Roman"/>
          <w:i/>
        </w:rPr>
        <w:t xml:space="preserve">Ciudadanos y </w:t>
      </w:r>
      <w:r w:rsidRPr="008D4602">
        <w:rPr>
          <w:rFonts w:ascii="Times New Roman" w:hAnsi="Times New Roman" w:cs="Times New Roman"/>
          <w:i/>
        </w:rPr>
        <w:t xml:space="preserve">familias. Individuos e identidad sociocultural hispana (siglos XVII-XIX). </w:t>
      </w:r>
      <w:r w:rsidRPr="008D4602">
        <w:rPr>
          <w:rFonts w:ascii="Times New Roman" w:hAnsi="Times New Roman" w:cs="Times New Roman"/>
        </w:rPr>
        <w:t>Valladolid, Universidad de</w:t>
      </w:r>
      <w:r>
        <w:rPr>
          <w:rFonts w:ascii="Times New Roman" w:hAnsi="Times New Roman" w:cs="Times New Roman"/>
        </w:rPr>
        <w:t xml:space="preserve"> Valladolid, 2014, pp. 413-423; </w:t>
      </w:r>
      <w:r w:rsidRPr="008D4602">
        <w:rPr>
          <w:rFonts w:ascii="Times New Roman" w:hAnsi="Times New Roman" w:cs="Times New Roman"/>
        </w:rPr>
        <w:t>FAYA DÍAZ, M. Á., “Patrimonio económico y valores nobiliarios de la oligarquía ovetense a finales del Antiguo Régimen”</w:t>
      </w:r>
      <w:r>
        <w:rPr>
          <w:rFonts w:ascii="Times New Roman" w:hAnsi="Times New Roman" w:cs="Times New Roman"/>
        </w:rPr>
        <w:t xml:space="preserve">, en FAYA DÍAZ, M. Á. (coord.), </w:t>
      </w:r>
      <w:r w:rsidRPr="008D4602">
        <w:rPr>
          <w:rFonts w:ascii="Times New Roman" w:hAnsi="Times New Roman" w:cs="Times New Roman"/>
          <w:i/>
        </w:rPr>
        <w:t>Las ciudades españolas en la Edad Moderna: oligarquías urbanas y gobierno municipal</w:t>
      </w:r>
      <w:r>
        <w:rPr>
          <w:rFonts w:ascii="Times New Roman" w:hAnsi="Times New Roman" w:cs="Times New Roman"/>
        </w:rPr>
        <w:t xml:space="preserve">, </w:t>
      </w:r>
      <w:r w:rsidRPr="008D4602">
        <w:rPr>
          <w:rFonts w:ascii="Times New Roman" w:hAnsi="Times New Roman" w:cs="Times New Roman"/>
        </w:rPr>
        <w:t>Oviedo, KRK Ediciones, 2014, pp. 287-369; FERNÁNDEZ ÁLVAREZ, J. M., “Asistencia social y élites en la Asturias de los siglos XVI y XVII: la leprosería de San Lázaro”</w:t>
      </w:r>
      <w:r>
        <w:rPr>
          <w:rFonts w:ascii="Times New Roman" w:hAnsi="Times New Roman" w:cs="Times New Roman"/>
        </w:rPr>
        <w:t xml:space="preserve">, en FAYA DÍAZ, M. Á. (coord.), </w:t>
      </w:r>
      <w:r w:rsidRPr="008D4602">
        <w:rPr>
          <w:rFonts w:ascii="Times New Roman" w:hAnsi="Times New Roman" w:cs="Times New Roman"/>
          <w:i/>
        </w:rPr>
        <w:t>Las ciudades españolas en la Edad Moderna: oligarquías urbanas y gobierno municipal</w:t>
      </w:r>
      <w:r>
        <w:rPr>
          <w:rFonts w:ascii="Times New Roman" w:hAnsi="Times New Roman" w:cs="Times New Roman"/>
          <w:i/>
        </w:rPr>
        <w:t>,</w:t>
      </w:r>
      <w:r w:rsidRPr="008D4602">
        <w:rPr>
          <w:rFonts w:ascii="Times New Roman" w:hAnsi="Times New Roman" w:cs="Times New Roman"/>
          <w:i/>
        </w:rPr>
        <w:t xml:space="preserve"> </w:t>
      </w:r>
      <w:r w:rsidRPr="008D4602">
        <w:rPr>
          <w:rFonts w:ascii="Times New Roman" w:hAnsi="Times New Roman" w:cs="Times New Roman"/>
        </w:rPr>
        <w:t>Oviedo, KRK Ediciones, 2014, pp. 241-257; FIERA ÁLVAREZ, M., “Los poderes locales y el poder provincial en Asturias”</w:t>
      </w:r>
      <w:r>
        <w:rPr>
          <w:rFonts w:ascii="Times New Roman" w:hAnsi="Times New Roman" w:cs="Times New Roman"/>
        </w:rPr>
        <w:t xml:space="preserve">, en FAYA DÍAZ, M. Á. (coord.), </w:t>
      </w:r>
      <w:r w:rsidRPr="008D4602">
        <w:rPr>
          <w:rFonts w:ascii="Times New Roman" w:hAnsi="Times New Roman" w:cs="Times New Roman"/>
          <w:i/>
        </w:rPr>
        <w:t>Las ciudades españolas en la Edad Moderna: oligarquías urbanas y gobierno municipal</w:t>
      </w:r>
      <w:r>
        <w:rPr>
          <w:rFonts w:ascii="Times New Roman" w:hAnsi="Times New Roman" w:cs="Times New Roman"/>
        </w:rPr>
        <w:t xml:space="preserve">, </w:t>
      </w:r>
      <w:r w:rsidRPr="008D4602">
        <w:rPr>
          <w:rFonts w:ascii="Times New Roman" w:hAnsi="Times New Roman" w:cs="Times New Roman"/>
        </w:rPr>
        <w:t xml:space="preserve">Oviedo, KRK Ediciones, 2014, pp. 155-206; GONZÁLEZ SANTOS, J., “Aristócratas en vanguardia: las fundaciones y empresas artísticas de los </w:t>
      </w:r>
      <w:proofErr w:type="spellStart"/>
      <w:r w:rsidRPr="008D4602">
        <w:rPr>
          <w:rFonts w:ascii="Times New Roman" w:hAnsi="Times New Roman" w:cs="Times New Roman"/>
        </w:rPr>
        <w:t>Queipo</w:t>
      </w:r>
      <w:proofErr w:type="spellEnd"/>
      <w:r w:rsidRPr="008D4602">
        <w:rPr>
          <w:rFonts w:ascii="Times New Roman" w:hAnsi="Times New Roman" w:cs="Times New Roman"/>
        </w:rPr>
        <w:t xml:space="preserve"> de Llano en Asturias en el s. XVII”, en FAYA DÍAZ, M. Á. </w:t>
      </w:r>
      <w:r>
        <w:rPr>
          <w:rFonts w:ascii="Times New Roman" w:hAnsi="Times New Roman" w:cs="Times New Roman"/>
        </w:rPr>
        <w:t xml:space="preserve">(coord.), </w:t>
      </w:r>
      <w:r w:rsidRPr="008D4602">
        <w:rPr>
          <w:rFonts w:ascii="Times New Roman" w:hAnsi="Times New Roman" w:cs="Times New Roman"/>
          <w:i/>
        </w:rPr>
        <w:t>Las ciudades españolas en la Edad Moderna: oligarquías urbanas y gobierno municipal</w:t>
      </w:r>
      <w:r>
        <w:rPr>
          <w:rFonts w:ascii="Times New Roman" w:hAnsi="Times New Roman" w:cs="Times New Roman"/>
        </w:rPr>
        <w:t xml:space="preserve">, </w:t>
      </w:r>
      <w:r w:rsidRPr="008D4602">
        <w:rPr>
          <w:rFonts w:ascii="Times New Roman" w:hAnsi="Times New Roman" w:cs="Times New Roman"/>
        </w:rPr>
        <w:t xml:space="preserve">Oviedo, KRK Ediciones, 2014, pp. 373-425; DÍAZ ÁLVAREZ, J., “Las reformas del palacio de los marqueses de </w:t>
      </w:r>
      <w:proofErr w:type="spellStart"/>
      <w:r w:rsidRPr="008D4602">
        <w:rPr>
          <w:rFonts w:ascii="Times New Roman" w:hAnsi="Times New Roman" w:cs="Times New Roman"/>
        </w:rPr>
        <w:t>Valdecarzana</w:t>
      </w:r>
      <w:proofErr w:type="spellEnd"/>
      <w:r w:rsidRPr="008D4602">
        <w:rPr>
          <w:rFonts w:ascii="Times New Roman" w:hAnsi="Times New Roman" w:cs="Times New Roman"/>
        </w:rPr>
        <w:t xml:space="preserve"> en Oviedo”, en </w:t>
      </w:r>
      <w:r w:rsidRPr="008D4602">
        <w:rPr>
          <w:rFonts w:ascii="Times New Roman" w:hAnsi="Times New Roman" w:cs="Times New Roman"/>
          <w:i/>
        </w:rPr>
        <w:t>Revista Anual de Historia del Arte,</w:t>
      </w:r>
      <w:r w:rsidRPr="008D4602">
        <w:rPr>
          <w:rFonts w:ascii="Times New Roman" w:hAnsi="Times New Roman" w:cs="Times New Roman"/>
        </w:rPr>
        <w:t xml:space="preserve"> 2015,</w:t>
      </w:r>
      <w:r w:rsidRPr="008D4602">
        <w:rPr>
          <w:rFonts w:ascii="Times New Roman" w:hAnsi="Times New Roman" w:cs="Times New Roman"/>
          <w:i/>
        </w:rPr>
        <w:t xml:space="preserve"> </w:t>
      </w:r>
      <w:r w:rsidRPr="008D4602">
        <w:rPr>
          <w:rFonts w:ascii="Times New Roman" w:hAnsi="Times New Roman" w:cs="Times New Roman"/>
        </w:rPr>
        <w:t xml:space="preserve">21, pp. 45-58; DÍAZ ÁLVAREZ, J., “Ascenso de la casa de </w:t>
      </w:r>
      <w:proofErr w:type="spellStart"/>
      <w:r w:rsidRPr="008D4602">
        <w:rPr>
          <w:rFonts w:ascii="Times New Roman" w:hAnsi="Times New Roman" w:cs="Times New Roman"/>
        </w:rPr>
        <w:t>Queipo</w:t>
      </w:r>
      <w:proofErr w:type="spellEnd"/>
      <w:r w:rsidRPr="008D4602">
        <w:rPr>
          <w:rFonts w:ascii="Times New Roman" w:hAnsi="Times New Roman" w:cs="Times New Roman"/>
        </w:rPr>
        <w:t xml:space="preserve">: de la hidalguía al condado de </w:t>
      </w:r>
      <w:proofErr w:type="spellStart"/>
      <w:r w:rsidRPr="008D4602">
        <w:rPr>
          <w:rFonts w:ascii="Times New Roman" w:hAnsi="Times New Roman" w:cs="Times New Roman"/>
        </w:rPr>
        <w:t>Toreno</w:t>
      </w:r>
      <w:proofErr w:type="spellEnd"/>
      <w:r w:rsidRPr="008D4602">
        <w:rPr>
          <w:rFonts w:ascii="Times New Roman" w:hAnsi="Times New Roman" w:cs="Times New Roman"/>
        </w:rPr>
        <w:t xml:space="preserve">”, en </w:t>
      </w:r>
      <w:proofErr w:type="spellStart"/>
      <w:r w:rsidRPr="008D4602">
        <w:rPr>
          <w:rFonts w:ascii="Times New Roman" w:hAnsi="Times New Roman" w:cs="Times New Roman"/>
          <w:i/>
        </w:rPr>
        <w:t>Obradoiro</w:t>
      </w:r>
      <w:proofErr w:type="spellEnd"/>
      <w:r w:rsidRPr="008D4602">
        <w:rPr>
          <w:rFonts w:ascii="Times New Roman" w:hAnsi="Times New Roman" w:cs="Times New Roman"/>
          <w:i/>
        </w:rPr>
        <w:t xml:space="preserve"> de Historia Moderna, </w:t>
      </w:r>
      <w:r w:rsidRPr="008D4602">
        <w:rPr>
          <w:rFonts w:ascii="Times New Roman" w:hAnsi="Times New Roman" w:cs="Times New Roman"/>
        </w:rPr>
        <w:t>2016,</w:t>
      </w:r>
      <w:r w:rsidRPr="008D4602">
        <w:rPr>
          <w:rFonts w:ascii="Times New Roman" w:hAnsi="Times New Roman" w:cs="Times New Roman"/>
          <w:i/>
        </w:rPr>
        <w:t xml:space="preserve"> </w:t>
      </w:r>
      <w:r w:rsidRPr="008D4602">
        <w:rPr>
          <w:rFonts w:ascii="Times New Roman" w:hAnsi="Times New Roman" w:cs="Times New Roman"/>
        </w:rPr>
        <w:t>25, pp. 1-35.</w:t>
      </w:r>
    </w:p>
  </w:footnote>
  <w:footnote w:id="23">
    <w:p w:rsidR="00FD6A79" w:rsidRDefault="00FD6A79" w:rsidP="00CB7534">
      <w:pPr>
        <w:pStyle w:val="Textonotapie"/>
        <w:jc w:val="both"/>
      </w:pPr>
      <w:r>
        <w:rPr>
          <w:rStyle w:val="Refdenotaalpie"/>
        </w:rPr>
        <w:footnoteRef/>
      </w:r>
      <w:r>
        <w:t xml:space="preserve"> </w:t>
      </w:r>
      <w:r w:rsidRPr="008D4602">
        <w:rPr>
          <w:rFonts w:ascii="Times New Roman" w:hAnsi="Times New Roman" w:cs="Times New Roman"/>
        </w:rPr>
        <w:t>Un hecho común en la Cornisa Cantábrica, sobre todo en La Montaña y Asturias.</w:t>
      </w:r>
    </w:p>
  </w:footnote>
  <w:footnote w:id="24">
    <w:p w:rsidR="00FD6A79" w:rsidRPr="0091205B" w:rsidRDefault="00FD6A79" w:rsidP="00CB7534">
      <w:pPr>
        <w:pStyle w:val="Textonotapie"/>
        <w:jc w:val="both"/>
        <w:rPr>
          <w:rFonts w:ascii="Times New Roman" w:hAnsi="Times New Roman" w:cs="Times New Roman"/>
        </w:rPr>
      </w:pPr>
      <w:r w:rsidRPr="0091205B">
        <w:rPr>
          <w:rStyle w:val="Refdenotaalpie"/>
          <w:rFonts w:ascii="Times New Roman" w:hAnsi="Times New Roman" w:cs="Times New Roman"/>
        </w:rPr>
        <w:footnoteRef/>
      </w:r>
      <w:r w:rsidRPr="0091205B">
        <w:rPr>
          <w:rFonts w:ascii="Times New Roman" w:hAnsi="Times New Roman" w:cs="Times New Roman"/>
        </w:rPr>
        <w:t xml:space="preserve"> BARREIRO </w:t>
      </w:r>
      <w:r>
        <w:rPr>
          <w:rFonts w:ascii="Times New Roman" w:hAnsi="Times New Roman" w:cs="Times New Roman"/>
        </w:rPr>
        <w:t>MALLÓN</w:t>
      </w:r>
      <w:r w:rsidRPr="0091205B">
        <w:rPr>
          <w:rFonts w:ascii="Times New Roman" w:hAnsi="Times New Roman" w:cs="Times New Roman"/>
        </w:rPr>
        <w:t xml:space="preserve">, </w:t>
      </w:r>
      <w:r>
        <w:rPr>
          <w:rFonts w:ascii="Times New Roman" w:hAnsi="Times New Roman" w:cs="Times New Roman"/>
        </w:rPr>
        <w:t>B.,</w:t>
      </w:r>
      <w:r w:rsidRPr="0091205B">
        <w:rPr>
          <w:rFonts w:ascii="Times New Roman" w:hAnsi="Times New Roman" w:cs="Times New Roman"/>
        </w:rPr>
        <w:t xml:space="preserve"> “Las clases urbanas de Santiago en el siglo XVIII: definición de un estilo de vida y de pensamiento”, en </w:t>
      </w:r>
      <w:r>
        <w:rPr>
          <w:rFonts w:ascii="Times New Roman" w:hAnsi="Times New Roman" w:cs="Times New Roman"/>
        </w:rPr>
        <w:t>A. EIRAS ROEL,</w:t>
      </w:r>
      <w:r w:rsidRPr="00F515F9">
        <w:rPr>
          <w:rFonts w:ascii="Times New Roman" w:hAnsi="Times New Roman" w:cs="Times New Roman"/>
        </w:rPr>
        <w:t xml:space="preserve"> </w:t>
      </w:r>
      <w:r w:rsidRPr="00F515F9">
        <w:rPr>
          <w:rFonts w:ascii="Times New Roman" w:hAnsi="Times New Roman" w:cs="Times New Roman"/>
          <w:i/>
        </w:rPr>
        <w:t xml:space="preserve">La Historia Social de Galicia en sus fuentes de protocolos, </w:t>
      </w:r>
      <w:r w:rsidRPr="00F515F9">
        <w:rPr>
          <w:rFonts w:ascii="Times New Roman" w:hAnsi="Times New Roman" w:cs="Times New Roman"/>
        </w:rPr>
        <w:t>Santiago de Compostela</w:t>
      </w:r>
      <w:r w:rsidRPr="00B557BE">
        <w:rPr>
          <w:rFonts w:ascii="Times New Roman" w:hAnsi="Times New Roman" w:cs="Times New Roman"/>
          <w:b/>
          <w:i/>
        </w:rPr>
        <w:t>.,</w:t>
      </w:r>
      <w:r w:rsidRPr="0091205B">
        <w:rPr>
          <w:rFonts w:ascii="Times New Roman" w:hAnsi="Times New Roman" w:cs="Times New Roman"/>
          <w:i/>
        </w:rPr>
        <w:t xml:space="preserve"> </w:t>
      </w:r>
      <w:r w:rsidRPr="0091205B">
        <w:rPr>
          <w:rFonts w:ascii="Times New Roman" w:hAnsi="Times New Roman" w:cs="Times New Roman"/>
        </w:rPr>
        <w:t>Santiago de Compostela</w:t>
      </w:r>
      <w:r>
        <w:rPr>
          <w:rFonts w:ascii="Times New Roman" w:hAnsi="Times New Roman" w:cs="Times New Roman"/>
        </w:rPr>
        <w:t>,</w:t>
      </w:r>
      <w:r w:rsidRPr="0091205B">
        <w:rPr>
          <w:rFonts w:ascii="Times New Roman" w:hAnsi="Times New Roman" w:cs="Times New Roman"/>
        </w:rPr>
        <w:t xml:space="preserve"> Universidad de Santiago de Compostela, 1980, pp. 449-494; </w:t>
      </w:r>
      <w:r>
        <w:rPr>
          <w:rFonts w:ascii="Times New Roman" w:hAnsi="Times New Roman" w:cs="Times New Roman"/>
        </w:rPr>
        <w:t>BARREIRO MALLÓN, B.,</w:t>
      </w:r>
      <w:r w:rsidRPr="0091205B">
        <w:rPr>
          <w:rFonts w:ascii="Times New Roman" w:hAnsi="Times New Roman" w:cs="Times New Roman"/>
        </w:rPr>
        <w:t xml:space="preserve"> “Los contratos de foro y arrendamiento en los s. XVII y XVIII”, en EIRAS ROEL</w:t>
      </w:r>
      <w:r>
        <w:rPr>
          <w:rFonts w:ascii="Times New Roman" w:hAnsi="Times New Roman" w:cs="Times New Roman"/>
        </w:rPr>
        <w:t>, A</w:t>
      </w:r>
      <w:r w:rsidRPr="0091205B">
        <w:rPr>
          <w:rFonts w:ascii="Times New Roman" w:hAnsi="Times New Roman" w:cs="Times New Roman"/>
        </w:rPr>
        <w:t>.</w:t>
      </w:r>
      <w:r>
        <w:rPr>
          <w:rFonts w:ascii="Times New Roman" w:hAnsi="Times New Roman" w:cs="Times New Roman"/>
        </w:rPr>
        <w:t xml:space="preserve">, </w:t>
      </w:r>
      <w:r w:rsidRPr="00F515F9">
        <w:rPr>
          <w:rFonts w:ascii="Times New Roman" w:hAnsi="Times New Roman" w:cs="Times New Roman"/>
          <w:i/>
        </w:rPr>
        <w:t>La Historia Social de Galicia en sus fuentes de protocolos</w:t>
      </w:r>
      <w:r>
        <w:rPr>
          <w:rFonts w:ascii="Times New Roman" w:hAnsi="Times New Roman" w:cs="Times New Roman"/>
          <w:i/>
        </w:rPr>
        <w:t>,</w:t>
      </w:r>
      <w:r w:rsidRPr="0091205B">
        <w:rPr>
          <w:rFonts w:ascii="Times New Roman" w:hAnsi="Times New Roman" w:cs="Times New Roman"/>
          <w:i/>
        </w:rPr>
        <w:t xml:space="preserve"> </w:t>
      </w:r>
      <w:r w:rsidRPr="0091205B">
        <w:rPr>
          <w:rFonts w:ascii="Times New Roman" w:hAnsi="Times New Roman" w:cs="Times New Roman"/>
        </w:rPr>
        <w:t xml:space="preserve">Santiago de Compostela, Universidad de Santiago de Compostela, 1980, pp. 275-289; EIRAS ROEL, </w:t>
      </w:r>
      <w:r>
        <w:rPr>
          <w:rFonts w:ascii="Times New Roman" w:hAnsi="Times New Roman" w:cs="Times New Roman"/>
        </w:rPr>
        <w:t>A., “</w:t>
      </w:r>
      <w:r w:rsidRPr="0091205B">
        <w:rPr>
          <w:rFonts w:ascii="Times New Roman" w:hAnsi="Times New Roman" w:cs="Times New Roman"/>
        </w:rPr>
        <w:t>La burguesía mercantil compostelana a mediados del s. XVIII: Mentalidad tradicional e inmovilismo económico”</w:t>
      </w:r>
      <w:r>
        <w:rPr>
          <w:rFonts w:ascii="Times New Roman" w:hAnsi="Times New Roman" w:cs="Times New Roman"/>
        </w:rPr>
        <w:t>, en</w:t>
      </w:r>
      <w:r w:rsidRPr="0091205B">
        <w:rPr>
          <w:rFonts w:ascii="Times New Roman" w:hAnsi="Times New Roman" w:cs="Times New Roman"/>
        </w:rPr>
        <w:t xml:space="preserve"> EIRAS ROEL</w:t>
      </w:r>
      <w:r>
        <w:rPr>
          <w:rFonts w:ascii="Times New Roman" w:hAnsi="Times New Roman" w:cs="Times New Roman"/>
        </w:rPr>
        <w:t>, A</w:t>
      </w:r>
      <w:r w:rsidRPr="0091205B">
        <w:rPr>
          <w:rFonts w:ascii="Times New Roman" w:hAnsi="Times New Roman" w:cs="Times New Roman"/>
        </w:rPr>
        <w:t>.</w:t>
      </w:r>
      <w:r>
        <w:rPr>
          <w:rFonts w:ascii="Times New Roman" w:hAnsi="Times New Roman" w:cs="Times New Roman"/>
        </w:rPr>
        <w:t>,</w:t>
      </w:r>
      <w:r w:rsidRPr="0091205B">
        <w:rPr>
          <w:rFonts w:ascii="Times New Roman" w:hAnsi="Times New Roman" w:cs="Times New Roman"/>
        </w:rPr>
        <w:t xml:space="preserve"> </w:t>
      </w:r>
      <w:r w:rsidRPr="00F515F9">
        <w:rPr>
          <w:rFonts w:ascii="Times New Roman" w:hAnsi="Times New Roman" w:cs="Times New Roman"/>
          <w:i/>
        </w:rPr>
        <w:t>La Historia Social de Galicia en sus fuentes de protocolos</w:t>
      </w:r>
      <w:r>
        <w:rPr>
          <w:rFonts w:ascii="Times New Roman" w:hAnsi="Times New Roman" w:cs="Times New Roman"/>
        </w:rPr>
        <w:t xml:space="preserve">, </w:t>
      </w:r>
      <w:r w:rsidRPr="0091205B">
        <w:rPr>
          <w:rFonts w:ascii="Times New Roman" w:hAnsi="Times New Roman" w:cs="Times New Roman"/>
        </w:rPr>
        <w:t>Santiago de Compostela, Universidad de Santiago de Compostela, 1980, pp. 521-564; RODRÍGUEZ FERREIRO, H</w:t>
      </w:r>
      <w:r>
        <w:rPr>
          <w:rFonts w:ascii="Times New Roman" w:hAnsi="Times New Roman" w:cs="Times New Roman"/>
        </w:rPr>
        <w:t>.</w:t>
      </w:r>
      <w:r w:rsidRPr="0091205B">
        <w:rPr>
          <w:rFonts w:ascii="Times New Roman" w:hAnsi="Times New Roman" w:cs="Times New Roman"/>
        </w:rPr>
        <w:t xml:space="preserve">, “La hidalguía rural del Morrazo en el s. XVIII: análisis sociológico de un grupo dominante”, en </w:t>
      </w:r>
      <w:r>
        <w:rPr>
          <w:rFonts w:ascii="Times New Roman" w:hAnsi="Times New Roman" w:cs="Times New Roman"/>
        </w:rPr>
        <w:t>A.</w:t>
      </w:r>
      <w:r w:rsidRPr="0091205B">
        <w:rPr>
          <w:rFonts w:ascii="Times New Roman" w:hAnsi="Times New Roman" w:cs="Times New Roman"/>
        </w:rPr>
        <w:t xml:space="preserve"> EIRAS ROEL</w:t>
      </w:r>
      <w:r>
        <w:rPr>
          <w:rFonts w:ascii="Times New Roman" w:hAnsi="Times New Roman" w:cs="Times New Roman"/>
        </w:rPr>
        <w:t>, A.,</w:t>
      </w:r>
      <w:r w:rsidRPr="0091205B">
        <w:rPr>
          <w:rFonts w:ascii="Times New Roman" w:hAnsi="Times New Roman" w:cs="Times New Roman"/>
        </w:rPr>
        <w:t xml:space="preserve"> </w:t>
      </w:r>
      <w:r w:rsidRPr="00F515F9">
        <w:rPr>
          <w:rFonts w:ascii="Times New Roman" w:hAnsi="Times New Roman" w:cs="Times New Roman"/>
          <w:i/>
        </w:rPr>
        <w:t>La Historia Social de Galicia en sus fuentes de protocolos</w:t>
      </w:r>
      <w:r>
        <w:rPr>
          <w:rFonts w:ascii="Times New Roman" w:hAnsi="Times New Roman" w:cs="Times New Roman"/>
        </w:rPr>
        <w:t xml:space="preserve">, </w:t>
      </w:r>
      <w:r w:rsidRPr="0091205B">
        <w:rPr>
          <w:rFonts w:ascii="Times New Roman" w:hAnsi="Times New Roman" w:cs="Times New Roman"/>
        </w:rPr>
        <w:t xml:space="preserve">Santiago de Compostela, Universidad de Santiago de Compostela, 1980, pp. 217-272; EIRAS ROEL, </w:t>
      </w:r>
      <w:r>
        <w:rPr>
          <w:rFonts w:ascii="Times New Roman" w:hAnsi="Times New Roman" w:cs="Times New Roman"/>
        </w:rPr>
        <w:t>A.</w:t>
      </w:r>
      <w:r w:rsidRPr="0091205B">
        <w:rPr>
          <w:rFonts w:ascii="Times New Roman" w:hAnsi="Times New Roman" w:cs="Times New Roman"/>
        </w:rPr>
        <w:t>, “Las élites urbanas de una ciudad tradicional: Santiago de Compostela a mediados del siglo XVIII”, en EIRAS ROEL, A</w:t>
      </w:r>
      <w:r>
        <w:rPr>
          <w:rFonts w:ascii="Times New Roman" w:hAnsi="Times New Roman" w:cs="Times New Roman"/>
        </w:rPr>
        <w:t>. (coord.),</w:t>
      </w:r>
      <w:r w:rsidRPr="0091205B">
        <w:rPr>
          <w:rFonts w:ascii="Times New Roman" w:hAnsi="Times New Roman" w:cs="Times New Roman"/>
        </w:rPr>
        <w:t xml:space="preserve"> </w:t>
      </w:r>
      <w:r w:rsidRPr="0091205B">
        <w:rPr>
          <w:rFonts w:ascii="Times New Roman" w:hAnsi="Times New Roman" w:cs="Times New Roman"/>
          <w:i/>
        </w:rPr>
        <w:t xml:space="preserve">La documentación notarial y la historia. Actas del II Coloquio de metodología histórica aplicada. Volumen I: del 27 de septiembre al 1 de octubre de 1982. </w:t>
      </w:r>
      <w:r w:rsidRPr="0091205B">
        <w:rPr>
          <w:rFonts w:ascii="Times New Roman" w:hAnsi="Times New Roman" w:cs="Times New Roman"/>
        </w:rPr>
        <w:t>Santiago de Compostela, Universidad de Santiago de Compostela, 1984, pp. 117-140; REY CASTELAO, O</w:t>
      </w:r>
      <w:r>
        <w:rPr>
          <w:rFonts w:ascii="Times New Roman" w:hAnsi="Times New Roman" w:cs="Times New Roman"/>
        </w:rPr>
        <w:t>.</w:t>
      </w:r>
      <w:r w:rsidRPr="0091205B">
        <w:rPr>
          <w:rFonts w:ascii="Times New Roman" w:hAnsi="Times New Roman" w:cs="Times New Roman"/>
        </w:rPr>
        <w:t xml:space="preserve">, “El reparto social del diezmo en Galicia”, en  </w:t>
      </w:r>
      <w:proofErr w:type="spellStart"/>
      <w:r w:rsidRPr="0091205B">
        <w:rPr>
          <w:rFonts w:ascii="Times New Roman" w:hAnsi="Times New Roman" w:cs="Times New Roman"/>
          <w:i/>
        </w:rPr>
        <w:t>Obradorio</w:t>
      </w:r>
      <w:proofErr w:type="spellEnd"/>
      <w:r w:rsidRPr="0091205B">
        <w:rPr>
          <w:rFonts w:ascii="Times New Roman" w:hAnsi="Times New Roman" w:cs="Times New Roman"/>
          <w:i/>
        </w:rPr>
        <w:t xml:space="preserve"> de Historia Moderna, </w:t>
      </w:r>
      <w:r w:rsidRPr="0091205B">
        <w:rPr>
          <w:rFonts w:ascii="Times New Roman" w:hAnsi="Times New Roman" w:cs="Times New Roman"/>
        </w:rPr>
        <w:t xml:space="preserve">1992, 1, pp. 145-161; MÍGUES RODRÍGUEZ, </w:t>
      </w:r>
      <w:r>
        <w:rPr>
          <w:rFonts w:ascii="Times New Roman" w:hAnsi="Times New Roman" w:cs="Times New Roman"/>
        </w:rPr>
        <w:t>V. M.</w:t>
      </w:r>
      <w:r w:rsidRPr="0091205B">
        <w:rPr>
          <w:rFonts w:ascii="Times New Roman" w:hAnsi="Times New Roman" w:cs="Times New Roman"/>
        </w:rPr>
        <w:t xml:space="preserve">, “Algunas consideraciones al respecto de la hidalguía galega a través de la Casa de San </w:t>
      </w:r>
      <w:proofErr w:type="spellStart"/>
      <w:r w:rsidRPr="0091205B">
        <w:rPr>
          <w:rFonts w:ascii="Times New Roman" w:hAnsi="Times New Roman" w:cs="Times New Roman"/>
        </w:rPr>
        <w:t>Fiz</w:t>
      </w:r>
      <w:proofErr w:type="spellEnd"/>
      <w:r w:rsidRPr="0091205B">
        <w:rPr>
          <w:rFonts w:ascii="Times New Roman" w:hAnsi="Times New Roman" w:cs="Times New Roman"/>
        </w:rPr>
        <w:t xml:space="preserve"> de Asma y agregadas (1500-1800)</w:t>
      </w:r>
      <w:r>
        <w:rPr>
          <w:rFonts w:ascii="Times New Roman" w:hAnsi="Times New Roman" w:cs="Times New Roman"/>
        </w:rPr>
        <w:t xml:space="preserve">”, en </w:t>
      </w:r>
      <w:proofErr w:type="spellStart"/>
      <w:r w:rsidRPr="0091205B">
        <w:rPr>
          <w:rFonts w:ascii="Times New Roman" w:hAnsi="Times New Roman" w:cs="Times New Roman"/>
          <w:i/>
        </w:rPr>
        <w:t>Obradoiro</w:t>
      </w:r>
      <w:proofErr w:type="spellEnd"/>
      <w:r w:rsidRPr="0091205B">
        <w:rPr>
          <w:rFonts w:ascii="Times New Roman" w:hAnsi="Times New Roman" w:cs="Times New Roman"/>
          <w:i/>
        </w:rPr>
        <w:t xml:space="preserve"> de Historia Moderna, </w:t>
      </w:r>
      <w:r w:rsidRPr="0091205B">
        <w:rPr>
          <w:rFonts w:ascii="Times New Roman" w:hAnsi="Times New Roman" w:cs="Times New Roman"/>
        </w:rPr>
        <w:t>1994, 3, pp. 193-217; SAAVEDRA, P</w:t>
      </w:r>
      <w:r>
        <w:rPr>
          <w:rFonts w:ascii="Times New Roman" w:hAnsi="Times New Roman" w:cs="Times New Roman"/>
        </w:rPr>
        <w:t>.</w:t>
      </w:r>
      <w:r w:rsidRPr="0091205B">
        <w:rPr>
          <w:rFonts w:ascii="Times New Roman" w:hAnsi="Times New Roman" w:cs="Times New Roman"/>
        </w:rPr>
        <w:t>, “Primera parte: RENTAS, CULTIVOS, TRABAJOS Y COMESTIBLES. 2-Vasallos y señores”</w:t>
      </w:r>
      <w:r>
        <w:rPr>
          <w:rFonts w:ascii="Times New Roman" w:hAnsi="Times New Roman" w:cs="Times New Roman"/>
        </w:rPr>
        <w:t>, en</w:t>
      </w:r>
      <w:r w:rsidRPr="0091205B">
        <w:rPr>
          <w:rFonts w:ascii="Times New Roman" w:hAnsi="Times New Roman" w:cs="Times New Roman"/>
        </w:rPr>
        <w:t xml:space="preserve"> SAAVEDRA</w:t>
      </w:r>
      <w:r>
        <w:rPr>
          <w:rFonts w:ascii="Times New Roman" w:hAnsi="Times New Roman" w:cs="Times New Roman"/>
        </w:rPr>
        <w:t>, P.,</w:t>
      </w:r>
      <w:r w:rsidRPr="0091205B">
        <w:rPr>
          <w:rFonts w:ascii="Times New Roman" w:hAnsi="Times New Roman" w:cs="Times New Roman"/>
        </w:rPr>
        <w:t xml:space="preserve"> </w:t>
      </w:r>
      <w:r w:rsidRPr="0091205B">
        <w:rPr>
          <w:rFonts w:ascii="Times New Roman" w:hAnsi="Times New Roman" w:cs="Times New Roman"/>
          <w:i/>
        </w:rPr>
        <w:t>La vida cotidiana en la Galicia del Antiguo Régimen</w:t>
      </w:r>
      <w:r>
        <w:rPr>
          <w:rFonts w:ascii="Times New Roman" w:hAnsi="Times New Roman" w:cs="Times New Roman"/>
        </w:rPr>
        <w:t>,</w:t>
      </w:r>
      <w:r w:rsidRPr="0091205B">
        <w:rPr>
          <w:rFonts w:ascii="Times New Roman" w:hAnsi="Times New Roman" w:cs="Times New Roman"/>
        </w:rPr>
        <w:t xml:space="preserve"> Barcelona, Crítica D.L., 1994, pp. 46-79</w:t>
      </w:r>
      <w:r>
        <w:rPr>
          <w:rFonts w:ascii="Times New Roman" w:hAnsi="Times New Roman" w:cs="Times New Roman"/>
        </w:rPr>
        <w:t>.,</w:t>
      </w:r>
      <w:r w:rsidRPr="0091205B">
        <w:rPr>
          <w:rFonts w:ascii="Times New Roman" w:hAnsi="Times New Roman" w:cs="Times New Roman"/>
        </w:rPr>
        <w:t xml:space="preserve"> GARCÍA ACUÑA, </w:t>
      </w:r>
      <w:r>
        <w:rPr>
          <w:rFonts w:ascii="Times New Roman" w:hAnsi="Times New Roman" w:cs="Times New Roman"/>
        </w:rPr>
        <w:t>M. L.</w:t>
      </w:r>
      <w:r w:rsidRPr="0091205B">
        <w:rPr>
          <w:rFonts w:ascii="Times New Roman" w:hAnsi="Times New Roman" w:cs="Times New Roman"/>
        </w:rPr>
        <w:t xml:space="preserve">, “El estado de </w:t>
      </w:r>
      <w:proofErr w:type="spellStart"/>
      <w:r w:rsidRPr="0091205B">
        <w:rPr>
          <w:rFonts w:ascii="Times New Roman" w:hAnsi="Times New Roman" w:cs="Times New Roman"/>
        </w:rPr>
        <w:t>Ribadavia</w:t>
      </w:r>
      <w:proofErr w:type="spellEnd"/>
      <w:r w:rsidRPr="0091205B">
        <w:rPr>
          <w:rFonts w:ascii="Times New Roman" w:hAnsi="Times New Roman" w:cs="Times New Roman"/>
        </w:rPr>
        <w:t xml:space="preserve">: formas de cesión y administración del dominio territorial”, en </w:t>
      </w:r>
      <w:proofErr w:type="spellStart"/>
      <w:r w:rsidRPr="0091205B">
        <w:rPr>
          <w:rFonts w:ascii="Times New Roman" w:hAnsi="Times New Roman" w:cs="Times New Roman"/>
          <w:i/>
        </w:rPr>
        <w:t>Obradoiro</w:t>
      </w:r>
      <w:proofErr w:type="spellEnd"/>
      <w:r w:rsidRPr="0091205B">
        <w:rPr>
          <w:rFonts w:ascii="Times New Roman" w:hAnsi="Times New Roman" w:cs="Times New Roman"/>
          <w:i/>
        </w:rPr>
        <w:t xml:space="preserve"> de Historia Moderna</w:t>
      </w:r>
      <w:r w:rsidRPr="0091205B">
        <w:rPr>
          <w:rFonts w:ascii="Times New Roman" w:hAnsi="Times New Roman" w:cs="Times New Roman"/>
        </w:rPr>
        <w:t xml:space="preserve">, 1995, 4, pp. 95-111; GONZÁLEZ FERNÁNDEZ, </w:t>
      </w:r>
      <w:r>
        <w:rPr>
          <w:rFonts w:ascii="Times New Roman" w:hAnsi="Times New Roman" w:cs="Times New Roman"/>
        </w:rPr>
        <w:t>J. M.</w:t>
      </w:r>
      <w:r w:rsidRPr="0091205B">
        <w:rPr>
          <w:rFonts w:ascii="Times New Roman" w:hAnsi="Times New Roman" w:cs="Times New Roman"/>
        </w:rPr>
        <w:t xml:space="preserve">, “La justicia local y territorial en la Galicia del Antiguo Régimen”, en  </w:t>
      </w:r>
      <w:proofErr w:type="spellStart"/>
      <w:r w:rsidRPr="0091205B">
        <w:rPr>
          <w:rFonts w:ascii="Times New Roman" w:hAnsi="Times New Roman" w:cs="Times New Roman"/>
          <w:i/>
        </w:rPr>
        <w:t>Obradoiro</w:t>
      </w:r>
      <w:proofErr w:type="spellEnd"/>
      <w:r w:rsidRPr="0091205B">
        <w:rPr>
          <w:rFonts w:ascii="Times New Roman" w:hAnsi="Times New Roman" w:cs="Times New Roman"/>
          <w:i/>
        </w:rPr>
        <w:t xml:space="preserve"> de Historia Moderna</w:t>
      </w:r>
      <w:r w:rsidRPr="0091205B">
        <w:rPr>
          <w:rFonts w:ascii="Times New Roman" w:hAnsi="Times New Roman" w:cs="Times New Roman"/>
        </w:rPr>
        <w:t xml:space="preserve">, 1995, 4, pp. 233-254; PÉREZ GARCÍA, </w:t>
      </w:r>
      <w:r>
        <w:rPr>
          <w:rFonts w:ascii="Times New Roman" w:hAnsi="Times New Roman" w:cs="Times New Roman"/>
        </w:rPr>
        <w:t>J. M.</w:t>
      </w:r>
      <w:r w:rsidRPr="0091205B">
        <w:rPr>
          <w:rFonts w:ascii="Times New Roman" w:hAnsi="Times New Roman" w:cs="Times New Roman"/>
        </w:rPr>
        <w:t xml:space="preserve">, “El régimen </w:t>
      </w:r>
      <w:proofErr w:type="spellStart"/>
      <w:r w:rsidRPr="0091205B">
        <w:rPr>
          <w:rFonts w:ascii="Times New Roman" w:hAnsi="Times New Roman" w:cs="Times New Roman"/>
        </w:rPr>
        <w:t>subforal</w:t>
      </w:r>
      <w:proofErr w:type="spellEnd"/>
      <w:r w:rsidRPr="0091205B">
        <w:rPr>
          <w:rFonts w:ascii="Times New Roman" w:hAnsi="Times New Roman" w:cs="Times New Roman"/>
        </w:rPr>
        <w:t xml:space="preserve"> en la Galicia Occidental entre 1740 y 1850. Muestreos comarcales”</w:t>
      </w:r>
      <w:r>
        <w:rPr>
          <w:rFonts w:ascii="Times New Roman" w:hAnsi="Times New Roman" w:cs="Times New Roman"/>
        </w:rPr>
        <w:t>, en</w:t>
      </w:r>
      <w:r w:rsidRPr="0091205B">
        <w:rPr>
          <w:rFonts w:ascii="Times New Roman" w:hAnsi="Times New Roman" w:cs="Times New Roman"/>
          <w:i/>
        </w:rPr>
        <w:t xml:space="preserve"> </w:t>
      </w:r>
      <w:proofErr w:type="spellStart"/>
      <w:r w:rsidRPr="0091205B">
        <w:rPr>
          <w:rFonts w:ascii="Times New Roman" w:hAnsi="Times New Roman" w:cs="Times New Roman"/>
          <w:i/>
        </w:rPr>
        <w:t>Obradoiro</w:t>
      </w:r>
      <w:proofErr w:type="spellEnd"/>
      <w:r w:rsidRPr="0091205B">
        <w:rPr>
          <w:rFonts w:ascii="Times New Roman" w:hAnsi="Times New Roman" w:cs="Times New Roman"/>
          <w:i/>
        </w:rPr>
        <w:t xml:space="preserve"> de Historia Moderna</w:t>
      </w:r>
      <w:r w:rsidRPr="0091205B">
        <w:rPr>
          <w:rFonts w:ascii="Times New Roman" w:hAnsi="Times New Roman" w:cs="Times New Roman"/>
        </w:rPr>
        <w:t xml:space="preserve">, 1995, 4, pp. 71-93; BARREIRO </w:t>
      </w:r>
      <w:r>
        <w:rPr>
          <w:rFonts w:ascii="Times New Roman" w:hAnsi="Times New Roman" w:cs="Times New Roman"/>
        </w:rPr>
        <w:t>MALLÓN</w:t>
      </w:r>
      <w:r w:rsidRPr="0091205B">
        <w:rPr>
          <w:rFonts w:ascii="Times New Roman" w:hAnsi="Times New Roman" w:cs="Times New Roman"/>
        </w:rPr>
        <w:t>, B</w:t>
      </w:r>
      <w:r>
        <w:rPr>
          <w:rFonts w:ascii="Times New Roman" w:hAnsi="Times New Roman" w:cs="Times New Roman"/>
        </w:rPr>
        <w:t>.</w:t>
      </w:r>
      <w:r w:rsidRPr="0091205B">
        <w:rPr>
          <w:rFonts w:ascii="Times New Roman" w:hAnsi="Times New Roman" w:cs="Times New Roman"/>
        </w:rPr>
        <w:t>, “Organización administrativa de Ferrol y su comarca a fines del Antiguo Régimen”</w:t>
      </w:r>
      <w:r>
        <w:rPr>
          <w:rFonts w:ascii="Times New Roman" w:hAnsi="Times New Roman" w:cs="Times New Roman"/>
        </w:rPr>
        <w:t xml:space="preserve">, en </w:t>
      </w:r>
      <w:proofErr w:type="spellStart"/>
      <w:r w:rsidRPr="0091205B">
        <w:rPr>
          <w:rFonts w:ascii="Times New Roman" w:hAnsi="Times New Roman" w:cs="Times New Roman"/>
          <w:i/>
        </w:rPr>
        <w:t>Obradoiro</w:t>
      </w:r>
      <w:proofErr w:type="spellEnd"/>
      <w:r w:rsidRPr="0091205B">
        <w:rPr>
          <w:rFonts w:ascii="Times New Roman" w:hAnsi="Times New Roman" w:cs="Times New Roman"/>
          <w:i/>
        </w:rPr>
        <w:t xml:space="preserve"> de Historia Moderna, </w:t>
      </w:r>
      <w:r w:rsidRPr="0091205B">
        <w:rPr>
          <w:rFonts w:ascii="Times New Roman" w:hAnsi="Times New Roman" w:cs="Times New Roman"/>
        </w:rPr>
        <w:t xml:space="preserve">1996, 5, pp. 69-94; BAZ VICENTE, </w:t>
      </w:r>
      <w:r>
        <w:rPr>
          <w:rFonts w:ascii="Times New Roman" w:hAnsi="Times New Roman" w:cs="Times New Roman"/>
        </w:rPr>
        <w:t>M. J.,</w:t>
      </w:r>
      <w:r w:rsidRPr="0091205B">
        <w:rPr>
          <w:rFonts w:ascii="Times New Roman" w:hAnsi="Times New Roman" w:cs="Times New Roman"/>
        </w:rPr>
        <w:t xml:space="preserve"> </w:t>
      </w:r>
      <w:r w:rsidRPr="0091205B">
        <w:rPr>
          <w:rFonts w:ascii="Times New Roman" w:hAnsi="Times New Roman" w:cs="Times New Roman"/>
          <w:i/>
        </w:rPr>
        <w:t>Señorío y propiedad foral de la alta nobleza en Galicia (s. XVI-XX): la casa de Alba</w:t>
      </w:r>
      <w:r>
        <w:rPr>
          <w:rFonts w:ascii="Times New Roman" w:hAnsi="Times New Roman" w:cs="Times New Roman"/>
          <w:i/>
        </w:rPr>
        <w:t>,</w:t>
      </w:r>
      <w:r w:rsidRPr="0091205B">
        <w:rPr>
          <w:rFonts w:ascii="Times New Roman" w:hAnsi="Times New Roman" w:cs="Times New Roman"/>
        </w:rPr>
        <w:t xml:space="preserve"> Madrid, Ministerio de Agricultura, Pesca y Alimentación, 1996; GARCIA ACUÑA, </w:t>
      </w:r>
      <w:r>
        <w:rPr>
          <w:rFonts w:ascii="Times New Roman" w:hAnsi="Times New Roman" w:cs="Times New Roman"/>
        </w:rPr>
        <w:t>M. L.</w:t>
      </w:r>
      <w:r w:rsidRPr="0091205B">
        <w:rPr>
          <w:rFonts w:ascii="Times New Roman" w:hAnsi="Times New Roman" w:cs="Times New Roman"/>
        </w:rPr>
        <w:t xml:space="preserve">, “Mecanismos de control señorial: los juicios de residencia en el estado de </w:t>
      </w:r>
      <w:proofErr w:type="spellStart"/>
      <w:r w:rsidRPr="0091205B">
        <w:rPr>
          <w:rFonts w:ascii="Times New Roman" w:hAnsi="Times New Roman" w:cs="Times New Roman"/>
        </w:rPr>
        <w:t>Ribadavia</w:t>
      </w:r>
      <w:proofErr w:type="spellEnd"/>
      <w:r w:rsidRPr="0091205B">
        <w:rPr>
          <w:rFonts w:ascii="Times New Roman" w:hAnsi="Times New Roman" w:cs="Times New Roman"/>
        </w:rPr>
        <w:t>”</w:t>
      </w:r>
      <w:r>
        <w:rPr>
          <w:rFonts w:ascii="Times New Roman" w:hAnsi="Times New Roman" w:cs="Times New Roman"/>
        </w:rPr>
        <w:t>, en</w:t>
      </w:r>
      <w:r w:rsidRPr="0091205B">
        <w:rPr>
          <w:rFonts w:ascii="Times New Roman" w:hAnsi="Times New Roman" w:cs="Times New Roman"/>
        </w:rPr>
        <w:t xml:space="preserve"> </w:t>
      </w:r>
      <w:proofErr w:type="spellStart"/>
      <w:r w:rsidRPr="0091205B">
        <w:rPr>
          <w:rFonts w:ascii="Times New Roman" w:hAnsi="Times New Roman" w:cs="Times New Roman"/>
          <w:i/>
        </w:rPr>
        <w:t>Obradoiro</w:t>
      </w:r>
      <w:proofErr w:type="spellEnd"/>
      <w:r w:rsidRPr="0091205B">
        <w:rPr>
          <w:rFonts w:ascii="Times New Roman" w:hAnsi="Times New Roman" w:cs="Times New Roman"/>
          <w:i/>
        </w:rPr>
        <w:t xml:space="preserve"> de Historia Moderna, </w:t>
      </w:r>
      <w:r w:rsidRPr="0091205B">
        <w:rPr>
          <w:rFonts w:ascii="Times New Roman" w:hAnsi="Times New Roman" w:cs="Times New Roman"/>
        </w:rPr>
        <w:t>1996,</w:t>
      </w:r>
      <w:r w:rsidRPr="0091205B">
        <w:rPr>
          <w:rFonts w:ascii="Times New Roman" w:hAnsi="Times New Roman" w:cs="Times New Roman"/>
          <w:i/>
        </w:rPr>
        <w:t xml:space="preserve"> </w:t>
      </w:r>
      <w:r w:rsidRPr="0091205B">
        <w:rPr>
          <w:rFonts w:ascii="Times New Roman" w:hAnsi="Times New Roman" w:cs="Times New Roman"/>
        </w:rPr>
        <w:t>5, pp. 119-134; PRESEDO GARAZO, A</w:t>
      </w:r>
      <w:r>
        <w:rPr>
          <w:rFonts w:ascii="Times New Roman" w:hAnsi="Times New Roman" w:cs="Times New Roman"/>
        </w:rPr>
        <w:t>.</w:t>
      </w:r>
      <w:r w:rsidRPr="0091205B">
        <w:rPr>
          <w:rFonts w:ascii="Times New Roman" w:hAnsi="Times New Roman" w:cs="Times New Roman"/>
        </w:rPr>
        <w:t xml:space="preserve">, “Da casa de labranza </w:t>
      </w:r>
      <w:proofErr w:type="spellStart"/>
      <w:r w:rsidRPr="0091205B">
        <w:rPr>
          <w:rFonts w:ascii="Times New Roman" w:hAnsi="Times New Roman" w:cs="Times New Roman"/>
        </w:rPr>
        <w:t>ó</w:t>
      </w:r>
      <w:proofErr w:type="spellEnd"/>
      <w:r w:rsidRPr="0091205B">
        <w:rPr>
          <w:rFonts w:ascii="Times New Roman" w:hAnsi="Times New Roman" w:cs="Times New Roman"/>
        </w:rPr>
        <w:t xml:space="preserve"> pazo: a </w:t>
      </w:r>
      <w:proofErr w:type="spellStart"/>
      <w:r w:rsidRPr="0091205B">
        <w:rPr>
          <w:rFonts w:ascii="Times New Roman" w:hAnsi="Times New Roman" w:cs="Times New Roman"/>
        </w:rPr>
        <w:t>pequena</w:t>
      </w:r>
      <w:proofErr w:type="spellEnd"/>
      <w:r w:rsidRPr="0091205B">
        <w:rPr>
          <w:rFonts w:ascii="Times New Roman" w:hAnsi="Times New Roman" w:cs="Times New Roman"/>
        </w:rPr>
        <w:t xml:space="preserve"> </w:t>
      </w:r>
      <w:proofErr w:type="spellStart"/>
      <w:r w:rsidRPr="0091205B">
        <w:rPr>
          <w:rFonts w:ascii="Times New Roman" w:hAnsi="Times New Roman" w:cs="Times New Roman"/>
        </w:rPr>
        <w:t>fidalguía</w:t>
      </w:r>
      <w:proofErr w:type="spellEnd"/>
      <w:r w:rsidRPr="0091205B">
        <w:rPr>
          <w:rFonts w:ascii="Times New Roman" w:hAnsi="Times New Roman" w:cs="Times New Roman"/>
        </w:rPr>
        <w:t xml:space="preserve"> rural da Galicia interior no </w:t>
      </w:r>
      <w:proofErr w:type="spellStart"/>
      <w:r w:rsidRPr="0091205B">
        <w:rPr>
          <w:rFonts w:ascii="Times New Roman" w:hAnsi="Times New Roman" w:cs="Times New Roman"/>
        </w:rPr>
        <w:t>Antigo</w:t>
      </w:r>
      <w:proofErr w:type="spellEnd"/>
      <w:r w:rsidRPr="0091205B">
        <w:rPr>
          <w:rFonts w:ascii="Times New Roman" w:hAnsi="Times New Roman" w:cs="Times New Roman"/>
        </w:rPr>
        <w:t xml:space="preserve"> </w:t>
      </w:r>
      <w:proofErr w:type="spellStart"/>
      <w:r w:rsidRPr="0091205B">
        <w:rPr>
          <w:rFonts w:ascii="Times New Roman" w:hAnsi="Times New Roman" w:cs="Times New Roman"/>
        </w:rPr>
        <w:t>Réxime</w:t>
      </w:r>
      <w:proofErr w:type="spellEnd"/>
      <w:r w:rsidRPr="0091205B">
        <w:rPr>
          <w:rFonts w:ascii="Times New Roman" w:hAnsi="Times New Roman" w:cs="Times New Roman"/>
        </w:rPr>
        <w:t xml:space="preserve">”, en </w:t>
      </w:r>
      <w:proofErr w:type="spellStart"/>
      <w:r w:rsidRPr="0091205B">
        <w:rPr>
          <w:rFonts w:ascii="Times New Roman" w:hAnsi="Times New Roman" w:cs="Times New Roman"/>
          <w:i/>
        </w:rPr>
        <w:t>Obradoiro</w:t>
      </w:r>
      <w:proofErr w:type="spellEnd"/>
      <w:r w:rsidRPr="0091205B">
        <w:rPr>
          <w:rFonts w:ascii="Times New Roman" w:hAnsi="Times New Roman" w:cs="Times New Roman"/>
          <w:i/>
        </w:rPr>
        <w:t xml:space="preserve"> de Historia Moderna, </w:t>
      </w:r>
      <w:r w:rsidRPr="0091205B">
        <w:rPr>
          <w:rFonts w:ascii="Times New Roman" w:hAnsi="Times New Roman" w:cs="Times New Roman"/>
        </w:rPr>
        <w:t>1996, 5, pp. 235-254; EIRAS ROEL, A</w:t>
      </w:r>
      <w:r>
        <w:rPr>
          <w:rFonts w:ascii="Times New Roman" w:hAnsi="Times New Roman" w:cs="Times New Roman"/>
        </w:rPr>
        <w:t>.</w:t>
      </w:r>
      <w:r w:rsidRPr="0091205B">
        <w:rPr>
          <w:rFonts w:ascii="Times New Roman" w:hAnsi="Times New Roman" w:cs="Times New Roman"/>
        </w:rPr>
        <w:t xml:space="preserve">, “El régimen señorial en Galicia a finales de la Edad </w:t>
      </w:r>
      <w:r>
        <w:rPr>
          <w:rFonts w:ascii="Times New Roman" w:hAnsi="Times New Roman" w:cs="Times New Roman"/>
        </w:rPr>
        <w:t>Moderna: evaluación”, en</w:t>
      </w:r>
      <w:r w:rsidRPr="0091205B">
        <w:rPr>
          <w:rFonts w:ascii="Times New Roman" w:hAnsi="Times New Roman" w:cs="Times New Roman"/>
        </w:rPr>
        <w:t xml:space="preserve"> </w:t>
      </w:r>
      <w:proofErr w:type="spellStart"/>
      <w:r w:rsidRPr="0091205B">
        <w:rPr>
          <w:rFonts w:ascii="Times New Roman" w:hAnsi="Times New Roman" w:cs="Times New Roman"/>
          <w:i/>
        </w:rPr>
        <w:t>Obradoiro</w:t>
      </w:r>
      <w:proofErr w:type="spellEnd"/>
      <w:r w:rsidRPr="0091205B">
        <w:rPr>
          <w:rFonts w:ascii="Times New Roman" w:hAnsi="Times New Roman" w:cs="Times New Roman"/>
          <w:i/>
        </w:rPr>
        <w:t xml:space="preserve"> de Historia Moderna, </w:t>
      </w:r>
      <w:r w:rsidRPr="0091205B">
        <w:rPr>
          <w:rFonts w:ascii="Times New Roman" w:hAnsi="Times New Roman" w:cs="Times New Roman"/>
        </w:rPr>
        <w:t>1997, 6, pp. 7-46; PRESEDO GARAZO, A</w:t>
      </w:r>
      <w:r>
        <w:rPr>
          <w:rFonts w:ascii="Times New Roman" w:hAnsi="Times New Roman" w:cs="Times New Roman"/>
        </w:rPr>
        <w:t>.</w:t>
      </w:r>
      <w:r w:rsidRPr="0091205B">
        <w:rPr>
          <w:rFonts w:ascii="Times New Roman" w:hAnsi="Times New Roman" w:cs="Times New Roman"/>
        </w:rPr>
        <w:t xml:space="preserve">, “Estructura y gestión de los patrimonios de la </w:t>
      </w:r>
      <w:proofErr w:type="spellStart"/>
      <w:r w:rsidRPr="0091205B">
        <w:rPr>
          <w:rFonts w:ascii="Times New Roman" w:hAnsi="Times New Roman" w:cs="Times New Roman"/>
        </w:rPr>
        <w:t>fidalguía</w:t>
      </w:r>
      <w:proofErr w:type="spellEnd"/>
      <w:r w:rsidRPr="0091205B">
        <w:rPr>
          <w:rFonts w:ascii="Times New Roman" w:hAnsi="Times New Roman" w:cs="Times New Roman"/>
        </w:rPr>
        <w:t xml:space="preserve"> rural gallega en la provincia de Lugo, 1800-1870”, en  ROBLEDO HERNÁNDEZ</w:t>
      </w:r>
      <w:r>
        <w:rPr>
          <w:rFonts w:ascii="Times New Roman" w:hAnsi="Times New Roman" w:cs="Times New Roman"/>
        </w:rPr>
        <w:t>, R. (</w:t>
      </w:r>
      <w:proofErr w:type="spellStart"/>
      <w:r>
        <w:rPr>
          <w:rFonts w:ascii="Times New Roman" w:hAnsi="Times New Roman" w:cs="Times New Roman"/>
        </w:rPr>
        <w:t>dir.</w:t>
      </w:r>
      <w:proofErr w:type="spellEnd"/>
      <w:r>
        <w:rPr>
          <w:rFonts w:ascii="Times New Roman" w:hAnsi="Times New Roman" w:cs="Times New Roman"/>
        </w:rPr>
        <w:t xml:space="preserve"> </w:t>
      </w:r>
      <w:proofErr w:type="spellStart"/>
      <w:r>
        <w:rPr>
          <w:rFonts w:ascii="Times New Roman" w:hAnsi="Times New Roman" w:cs="Times New Roman"/>
        </w:rPr>
        <w:t>congr</w:t>
      </w:r>
      <w:proofErr w:type="spellEnd"/>
      <w:r>
        <w:rPr>
          <w:rFonts w:ascii="Times New Roman" w:hAnsi="Times New Roman" w:cs="Times New Roman"/>
        </w:rPr>
        <w:t>.),</w:t>
      </w:r>
      <w:r w:rsidRPr="0091205B">
        <w:rPr>
          <w:rFonts w:ascii="Times New Roman" w:hAnsi="Times New Roman" w:cs="Times New Roman"/>
        </w:rPr>
        <w:t xml:space="preserve"> TORIJANO PÉREZ</w:t>
      </w:r>
      <w:r>
        <w:rPr>
          <w:rFonts w:ascii="Times New Roman" w:hAnsi="Times New Roman" w:cs="Times New Roman"/>
        </w:rPr>
        <w:t>, E.,</w:t>
      </w:r>
      <w:r w:rsidRPr="0091205B">
        <w:rPr>
          <w:rFonts w:ascii="Times New Roman" w:hAnsi="Times New Roman" w:cs="Times New Roman"/>
        </w:rPr>
        <w:t xml:space="preserve"> ESPINOZA GUERRA</w:t>
      </w:r>
      <w:r>
        <w:rPr>
          <w:rFonts w:ascii="Times New Roman" w:hAnsi="Times New Roman" w:cs="Times New Roman"/>
        </w:rPr>
        <w:t>, L. E.,</w:t>
      </w:r>
      <w:r w:rsidRPr="0091205B">
        <w:rPr>
          <w:rFonts w:ascii="Times New Roman" w:hAnsi="Times New Roman" w:cs="Times New Roman"/>
        </w:rPr>
        <w:t xml:space="preserve"> INFANTE MIGUEL-MOTTA</w:t>
      </w:r>
      <w:r>
        <w:rPr>
          <w:rFonts w:ascii="Times New Roman" w:hAnsi="Times New Roman" w:cs="Times New Roman"/>
        </w:rPr>
        <w:t>, J.,</w:t>
      </w:r>
      <w:r w:rsidRPr="0091205B">
        <w:rPr>
          <w:rFonts w:ascii="Times New Roman" w:hAnsi="Times New Roman" w:cs="Times New Roman"/>
        </w:rPr>
        <w:t xml:space="preserve"> BEJARANO RUBIO</w:t>
      </w:r>
      <w:r>
        <w:rPr>
          <w:rFonts w:ascii="Times New Roman" w:hAnsi="Times New Roman" w:cs="Times New Roman"/>
        </w:rPr>
        <w:t>, A.</w:t>
      </w:r>
      <w:r w:rsidRPr="0091205B">
        <w:rPr>
          <w:rFonts w:ascii="Times New Roman" w:hAnsi="Times New Roman" w:cs="Times New Roman"/>
        </w:rPr>
        <w:t xml:space="preserve"> (</w:t>
      </w:r>
      <w:proofErr w:type="spellStart"/>
      <w:r w:rsidRPr="0091205B">
        <w:rPr>
          <w:rFonts w:ascii="Times New Roman" w:hAnsi="Times New Roman" w:cs="Times New Roman"/>
        </w:rPr>
        <w:t>coords</w:t>
      </w:r>
      <w:proofErr w:type="spellEnd"/>
      <w:r w:rsidRPr="0091205B">
        <w:rPr>
          <w:rFonts w:ascii="Times New Roman" w:hAnsi="Times New Roman" w:cs="Times New Roman"/>
        </w:rPr>
        <w:t>.)</w:t>
      </w:r>
      <w:r>
        <w:rPr>
          <w:rFonts w:ascii="Times New Roman" w:hAnsi="Times New Roman" w:cs="Times New Roman"/>
        </w:rPr>
        <w:t>,</w:t>
      </w:r>
      <w:r w:rsidRPr="0091205B">
        <w:rPr>
          <w:rFonts w:ascii="Times New Roman" w:hAnsi="Times New Roman" w:cs="Times New Roman"/>
        </w:rPr>
        <w:t xml:space="preserve"> </w:t>
      </w:r>
      <w:r w:rsidRPr="0091205B">
        <w:rPr>
          <w:rFonts w:ascii="Times New Roman" w:hAnsi="Times New Roman" w:cs="Times New Roman"/>
          <w:i/>
        </w:rPr>
        <w:t>VIII Congreso de Historia Agraria:</w:t>
      </w:r>
      <w:r w:rsidRPr="0091205B">
        <w:rPr>
          <w:rFonts w:ascii="Times New Roman" w:hAnsi="Times New Roman" w:cs="Times New Roman"/>
        </w:rPr>
        <w:t xml:space="preserve"> </w:t>
      </w:r>
      <w:r w:rsidRPr="0091205B">
        <w:rPr>
          <w:rFonts w:ascii="Times New Roman" w:hAnsi="Times New Roman" w:cs="Times New Roman"/>
          <w:i/>
        </w:rPr>
        <w:t>del 28 al 30 de mayo de 1997</w:t>
      </w:r>
      <w:r w:rsidRPr="0091205B">
        <w:rPr>
          <w:rFonts w:ascii="Times New Roman" w:hAnsi="Times New Roman" w:cs="Times New Roman"/>
        </w:rPr>
        <w:t>. Salamanca</w:t>
      </w:r>
      <w:r>
        <w:rPr>
          <w:rFonts w:ascii="Times New Roman" w:hAnsi="Times New Roman" w:cs="Times New Roman"/>
        </w:rPr>
        <w:t>,</w:t>
      </w:r>
      <w:r w:rsidRPr="0091205B">
        <w:rPr>
          <w:rFonts w:ascii="Times New Roman" w:hAnsi="Times New Roman" w:cs="Times New Roman"/>
        </w:rPr>
        <w:t xml:space="preserve"> Universidad de Salamanca, 1997, pp. 453-462; LÓPEZ DÍAZ, M</w:t>
      </w:r>
      <w:r>
        <w:rPr>
          <w:rFonts w:ascii="Times New Roman" w:hAnsi="Times New Roman" w:cs="Times New Roman"/>
        </w:rPr>
        <w:t>.</w:t>
      </w:r>
      <w:r w:rsidRPr="0091205B">
        <w:rPr>
          <w:rFonts w:ascii="Times New Roman" w:hAnsi="Times New Roman" w:cs="Times New Roman"/>
        </w:rPr>
        <w:t xml:space="preserve">, “Organización e integración política de las ciudades gallegas en tiempos del Felipe II”, en </w:t>
      </w:r>
      <w:proofErr w:type="spellStart"/>
      <w:r w:rsidRPr="0091205B">
        <w:rPr>
          <w:rFonts w:ascii="Times New Roman" w:hAnsi="Times New Roman" w:cs="Times New Roman"/>
          <w:i/>
        </w:rPr>
        <w:t>Obradoiro</w:t>
      </w:r>
      <w:proofErr w:type="spellEnd"/>
      <w:r w:rsidRPr="0091205B">
        <w:rPr>
          <w:rFonts w:ascii="Times New Roman" w:hAnsi="Times New Roman" w:cs="Times New Roman"/>
          <w:i/>
        </w:rPr>
        <w:t xml:space="preserve"> de Historia Moderna, </w:t>
      </w:r>
      <w:r w:rsidRPr="0091205B">
        <w:rPr>
          <w:rFonts w:ascii="Times New Roman" w:hAnsi="Times New Roman" w:cs="Times New Roman"/>
        </w:rPr>
        <w:t>1999,</w:t>
      </w:r>
      <w:r w:rsidRPr="0091205B">
        <w:rPr>
          <w:rFonts w:ascii="Times New Roman" w:hAnsi="Times New Roman" w:cs="Times New Roman"/>
          <w:i/>
        </w:rPr>
        <w:t xml:space="preserve"> </w:t>
      </w:r>
      <w:r w:rsidRPr="0091205B">
        <w:rPr>
          <w:rFonts w:ascii="Times New Roman" w:hAnsi="Times New Roman" w:cs="Times New Roman"/>
        </w:rPr>
        <w:t>8, pp. 99-120; PRESEDO GARAZO, A</w:t>
      </w:r>
      <w:r>
        <w:rPr>
          <w:rFonts w:ascii="Times New Roman" w:hAnsi="Times New Roman" w:cs="Times New Roman"/>
        </w:rPr>
        <w:t>.</w:t>
      </w:r>
      <w:r w:rsidRPr="0091205B">
        <w:rPr>
          <w:rFonts w:ascii="Times New Roman" w:hAnsi="Times New Roman" w:cs="Times New Roman"/>
        </w:rPr>
        <w:t xml:space="preserve">, “Los ingresos económicos de un hidalgo gallego. Rentas y negocios de Don Blas María de </w:t>
      </w:r>
      <w:proofErr w:type="spellStart"/>
      <w:r w:rsidRPr="0091205B">
        <w:rPr>
          <w:rFonts w:ascii="Times New Roman" w:hAnsi="Times New Roman" w:cs="Times New Roman"/>
        </w:rPr>
        <w:t>Rubiños</w:t>
      </w:r>
      <w:proofErr w:type="spellEnd"/>
      <w:r w:rsidRPr="0091205B">
        <w:rPr>
          <w:rFonts w:ascii="Times New Roman" w:hAnsi="Times New Roman" w:cs="Times New Roman"/>
        </w:rPr>
        <w:t xml:space="preserve"> (1772-1810)”</w:t>
      </w:r>
      <w:r>
        <w:rPr>
          <w:rFonts w:ascii="Times New Roman" w:hAnsi="Times New Roman" w:cs="Times New Roman"/>
        </w:rPr>
        <w:t>, en</w:t>
      </w:r>
      <w:r w:rsidRPr="0091205B">
        <w:rPr>
          <w:rFonts w:ascii="Times New Roman" w:hAnsi="Times New Roman" w:cs="Times New Roman"/>
        </w:rPr>
        <w:t xml:space="preserve"> </w:t>
      </w:r>
      <w:r w:rsidRPr="0091205B">
        <w:rPr>
          <w:rFonts w:ascii="Times New Roman" w:hAnsi="Times New Roman" w:cs="Times New Roman"/>
          <w:i/>
        </w:rPr>
        <w:t>Investigaciones históricas: Época moderna y contemporánea</w:t>
      </w:r>
      <w:r w:rsidRPr="0091205B">
        <w:rPr>
          <w:rFonts w:ascii="Times New Roman" w:hAnsi="Times New Roman" w:cs="Times New Roman"/>
        </w:rPr>
        <w:t>, 1999, 19, pp. 11-38; VILLARES, R</w:t>
      </w:r>
      <w:r>
        <w:rPr>
          <w:rFonts w:ascii="Times New Roman" w:hAnsi="Times New Roman" w:cs="Times New Roman"/>
        </w:rPr>
        <w:t>.</w:t>
      </w:r>
      <w:r w:rsidRPr="0091205B">
        <w:rPr>
          <w:rFonts w:ascii="Times New Roman" w:hAnsi="Times New Roman" w:cs="Times New Roman"/>
        </w:rPr>
        <w:t>, “La nobleza gallega en los siglos XVI al XIX: la hegemonía de la hidalguía de pazo”, en IGLESIAS</w:t>
      </w:r>
      <w:r>
        <w:rPr>
          <w:rFonts w:ascii="Times New Roman" w:hAnsi="Times New Roman" w:cs="Times New Roman"/>
        </w:rPr>
        <w:t>, C.</w:t>
      </w:r>
      <w:r w:rsidRPr="0091205B">
        <w:rPr>
          <w:rFonts w:ascii="Times New Roman" w:hAnsi="Times New Roman" w:cs="Times New Roman"/>
        </w:rPr>
        <w:t xml:space="preserve"> (</w:t>
      </w:r>
      <w:proofErr w:type="spellStart"/>
      <w:r w:rsidRPr="0091205B">
        <w:rPr>
          <w:rFonts w:ascii="Times New Roman" w:hAnsi="Times New Roman" w:cs="Times New Roman"/>
        </w:rPr>
        <w:t>dir.</w:t>
      </w:r>
      <w:proofErr w:type="spellEnd"/>
      <w:r w:rsidRPr="0091205B">
        <w:rPr>
          <w:rFonts w:ascii="Times New Roman" w:hAnsi="Times New Roman" w:cs="Times New Roman"/>
        </w:rPr>
        <w:t xml:space="preserve">). </w:t>
      </w:r>
      <w:r w:rsidRPr="0091205B">
        <w:rPr>
          <w:rFonts w:ascii="Times New Roman" w:hAnsi="Times New Roman" w:cs="Times New Roman"/>
          <w:i/>
        </w:rPr>
        <w:t xml:space="preserve">Nobleza y Sociedad III. Las noblezas españolas, reinos y señoríos en la Edad Moderna. </w:t>
      </w:r>
      <w:r w:rsidRPr="0091205B">
        <w:rPr>
          <w:rFonts w:ascii="Times New Roman" w:hAnsi="Times New Roman" w:cs="Times New Roman"/>
        </w:rPr>
        <w:t xml:space="preserve">Oviedo, Fundación Banco Santander Central Hispano Nobel, 1999, pp. 31-62; MÍGUES RODRÍGUEZ, </w:t>
      </w:r>
      <w:r>
        <w:rPr>
          <w:rFonts w:ascii="Times New Roman" w:hAnsi="Times New Roman" w:cs="Times New Roman"/>
        </w:rPr>
        <w:t>V. M.</w:t>
      </w:r>
      <w:r w:rsidRPr="0091205B">
        <w:rPr>
          <w:rFonts w:ascii="Times New Roman" w:hAnsi="Times New Roman" w:cs="Times New Roman"/>
        </w:rPr>
        <w:t xml:space="preserve">, “Una visión en panorámica de la hidalguía gallega”, en  </w:t>
      </w:r>
      <w:proofErr w:type="spellStart"/>
      <w:r w:rsidRPr="0091205B">
        <w:rPr>
          <w:rFonts w:ascii="Times New Roman" w:hAnsi="Times New Roman" w:cs="Times New Roman"/>
          <w:i/>
        </w:rPr>
        <w:t>Obradoiro</w:t>
      </w:r>
      <w:proofErr w:type="spellEnd"/>
      <w:r w:rsidRPr="0091205B">
        <w:rPr>
          <w:rFonts w:ascii="Times New Roman" w:hAnsi="Times New Roman" w:cs="Times New Roman"/>
          <w:i/>
        </w:rPr>
        <w:t xml:space="preserve"> de Historia Moderna, </w:t>
      </w:r>
      <w:r w:rsidRPr="0091205B">
        <w:rPr>
          <w:rFonts w:ascii="Times New Roman" w:hAnsi="Times New Roman" w:cs="Times New Roman"/>
        </w:rPr>
        <w:t xml:space="preserve">2000, 9, pp. 301-323; PRESEDO GARAZO, </w:t>
      </w:r>
      <w:r>
        <w:rPr>
          <w:rFonts w:ascii="Times New Roman" w:hAnsi="Times New Roman" w:cs="Times New Roman"/>
        </w:rPr>
        <w:t>A.</w:t>
      </w:r>
      <w:r w:rsidRPr="0091205B">
        <w:rPr>
          <w:rFonts w:ascii="Times New Roman" w:hAnsi="Times New Roman" w:cs="Times New Roman"/>
        </w:rPr>
        <w:t>, “La hidalguía gallega: características esenciales de la nobleza provincial del Reino de Galicia durante el Antiguo Régimen</w:t>
      </w:r>
      <w:r>
        <w:rPr>
          <w:rFonts w:ascii="Times New Roman" w:hAnsi="Times New Roman" w:cs="Times New Roman"/>
        </w:rPr>
        <w:t xml:space="preserve">”, en </w:t>
      </w:r>
      <w:proofErr w:type="spellStart"/>
      <w:r w:rsidRPr="0091205B">
        <w:rPr>
          <w:rFonts w:ascii="Times New Roman" w:hAnsi="Times New Roman" w:cs="Times New Roman"/>
          <w:i/>
        </w:rPr>
        <w:t>Obradoiro</w:t>
      </w:r>
      <w:proofErr w:type="spellEnd"/>
      <w:r w:rsidRPr="0091205B">
        <w:rPr>
          <w:rFonts w:ascii="Times New Roman" w:hAnsi="Times New Roman" w:cs="Times New Roman"/>
          <w:i/>
        </w:rPr>
        <w:t xml:space="preserve"> de Historia Moderna, </w:t>
      </w:r>
      <w:r w:rsidRPr="0091205B">
        <w:rPr>
          <w:rFonts w:ascii="Times New Roman" w:hAnsi="Times New Roman" w:cs="Times New Roman"/>
        </w:rPr>
        <w:t xml:space="preserve">2001, 10, pp. 225-245; IGLESIAS BLANCO, </w:t>
      </w:r>
      <w:r>
        <w:rPr>
          <w:rFonts w:ascii="Times New Roman" w:hAnsi="Times New Roman" w:cs="Times New Roman"/>
        </w:rPr>
        <w:t>A. S.</w:t>
      </w:r>
      <w:r w:rsidRPr="0091205B">
        <w:rPr>
          <w:rFonts w:ascii="Times New Roman" w:hAnsi="Times New Roman" w:cs="Times New Roman"/>
        </w:rPr>
        <w:t>, “La Casa de Junqueras en los siglos XVIII y XIX. Contribución al estudio de las economías hidalgas”</w:t>
      </w:r>
      <w:r>
        <w:rPr>
          <w:rFonts w:ascii="Times New Roman" w:hAnsi="Times New Roman" w:cs="Times New Roman"/>
        </w:rPr>
        <w:t>, en</w:t>
      </w:r>
      <w:r w:rsidRPr="0091205B">
        <w:rPr>
          <w:rFonts w:ascii="Times New Roman" w:hAnsi="Times New Roman" w:cs="Times New Roman"/>
          <w:i/>
        </w:rPr>
        <w:t xml:space="preserve"> </w:t>
      </w:r>
      <w:proofErr w:type="spellStart"/>
      <w:r w:rsidRPr="0091205B">
        <w:rPr>
          <w:rFonts w:ascii="Times New Roman" w:hAnsi="Times New Roman" w:cs="Times New Roman"/>
          <w:i/>
        </w:rPr>
        <w:t>Obradoiro</w:t>
      </w:r>
      <w:proofErr w:type="spellEnd"/>
      <w:r w:rsidRPr="0091205B">
        <w:rPr>
          <w:rFonts w:ascii="Times New Roman" w:hAnsi="Times New Roman" w:cs="Times New Roman"/>
          <w:i/>
        </w:rPr>
        <w:t xml:space="preserve"> de Historia Moderna, </w:t>
      </w:r>
      <w:r w:rsidRPr="0091205B">
        <w:rPr>
          <w:rFonts w:ascii="Times New Roman" w:hAnsi="Times New Roman" w:cs="Times New Roman"/>
        </w:rPr>
        <w:t xml:space="preserve">2003, 12, pp. 247-270; PRESEDO GARAZO, </w:t>
      </w:r>
      <w:r>
        <w:rPr>
          <w:rFonts w:ascii="Times New Roman" w:hAnsi="Times New Roman" w:cs="Times New Roman"/>
        </w:rPr>
        <w:t>A.</w:t>
      </w:r>
      <w:r w:rsidRPr="0091205B">
        <w:rPr>
          <w:rFonts w:ascii="Times New Roman" w:hAnsi="Times New Roman" w:cs="Times New Roman"/>
        </w:rPr>
        <w:t xml:space="preserve">, “El ascenso de la pequeña nobleza provincial gallega bajo la Casa de Austria”, en  CONTRERAS </w:t>
      </w:r>
      <w:proofErr w:type="spellStart"/>
      <w:r w:rsidRPr="0091205B">
        <w:rPr>
          <w:rFonts w:ascii="Times New Roman" w:hAnsi="Times New Roman" w:cs="Times New Roman"/>
        </w:rPr>
        <w:t>CONTRERAS</w:t>
      </w:r>
      <w:proofErr w:type="spellEnd"/>
      <w:r w:rsidRPr="0091205B">
        <w:rPr>
          <w:rFonts w:ascii="Times New Roman" w:hAnsi="Times New Roman" w:cs="Times New Roman"/>
        </w:rPr>
        <w:t>, J</w:t>
      </w:r>
      <w:r>
        <w:rPr>
          <w:rFonts w:ascii="Times New Roman" w:hAnsi="Times New Roman" w:cs="Times New Roman"/>
        </w:rPr>
        <w:t>.,</w:t>
      </w:r>
      <w:r w:rsidRPr="0091205B">
        <w:rPr>
          <w:rFonts w:ascii="Times New Roman" w:hAnsi="Times New Roman" w:cs="Times New Roman"/>
        </w:rPr>
        <w:t xml:space="preserve"> ALVAR EZQUERRA, A</w:t>
      </w:r>
      <w:r>
        <w:rPr>
          <w:rFonts w:ascii="Times New Roman" w:hAnsi="Times New Roman" w:cs="Times New Roman"/>
        </w:rPr>
        <w:t>.,</w:t>
      </w:r>
      <w:r w:rsidRPr="0091205B">
        <w:rPr>
          <w:rFonts w:ascii="Times New Roman" w:hAnsi="Times New Roman" w:cs="Times New Roman"/>
        </w:rPr>
        <w:t xml:space="preserve"> RÚIZ RODRÍGUEZ, </w:t>
      </w:r>
      <w:r>
        <w:rPr>
          <w:rFonts w:ascii="Times New Roman" w:hAnsi="Times New Roman" w:cs="Times New Roman"/>
        </w:rPr>
        <w:t>J. I.</w:t>
      </w:r>
      <w:r w:rsidRPr="0091205B">
        <w:rPr>
          <w:rFonts w:ascii="Times New Roman" w:hAnsi="Times New Roman" w:cs="Times New Roman"/>
        </w:rPr>
        <w:t xml:space="preserve"> (</w:t>
      </w:r>
      <w:proofErr w:type="spellStart"/>
      <w:r w:rsidRPr="0091205B">
        <w:rPr>
          <w:rFonts w:ascii="Times New Roman" w:hAnsi="Times New Roman" w:cs="Times New Roman"/>
        </w:rPr>
        <w:t>coords</w:t>
      </w:r>
      <w:proofErr w:type="spellEnd"/>
      <w:r w:rsidRPr="0091205B">
        <w:rPr>
          <w:rFonts w:ascii="Times New Roman" w:hAnsi="Times New Roman" w:cs="Times New Roman"/>
        </w:rPr>
        <w:t xml:space="preserve">.). </w:t>
      </w:r>
      <w:r w:rsidRPr="0091205B">
        <w:rPr>
          <w:rFonts w:ascii="Times New Roman" w:hAnsi="Times New Roman" w:cs="Times New Roman"/>
          <w:i/>
        </w:rPr>
        <w:t>Política y cultura en la Edad Moderna. Cambios dinásticos. Milenarismos, mesianismos y utopías</w:t>
      </w:r>
      <w:r>
        <w:rPr>
          <w:rFonts w:ascii="Times New Roman" w:hAnsi="Times New Roman" w:cs="Times New Roman"/>
        </w:rPr>
        <w:t xml:space="preserve">, </w:t>
      </w:r>
      <w:r w:rsidRPr="0091205B">
        <w:rPr>
          <w:rFonts w:ascii="Times New Roman" w:hAnsi="Times New Roman" w:cs="Times New Roman"/>
        </w:rPr>
        <w:t>Madrid, Universidad de Alcalá, 2004, pp. 125</w:t>
      </w:r>
      <w:r>
        <w:rPr>
          <w:rFonts w:ascii="Times New Roman" w:hAnsi="Times New Roman" w:cs="Times New Roman"/>
        </w:rPr>
        <w:t>-134; FRAMIÑAN SANTAS, A. M.,</w:t>
      </w:r>
      <w:r w:rsidRPr="0091205B">
        <w:rPr>
          <w:rFonts w:ascii="Times New Roman" w:hAnsi="Times New Roman" w:cs="Times New Roman"/>
        </w:rPr>
        <w:t xml:space="preserve"> PRESEDO GARAZO, </w:t>
      </w:r>
      <w:r>
        <w:rPr>
          <w:rFonts w:ascii="Times New Roman" w:hAnsi="Times New Roman" w:cs="Times New Roman"/>
        </w:rPr>
        <w:t>A.</w:t>
      </w:r>
      <w:r w:rsidRPr="0091205B">
        <w:rPr>
          <w:rFonts w:ascii="Times New Roman" w:hAnsi="Times New Roman" w:cs="Times New Roman"/>
        </w:rPr>
        <w:t>, “Estructuras de parentesco de la nobleza gallega en 1350-16</w:t>
      </w:r>
      <w:r>
        <w:rPr>
          <w:rFonts w:ascii="Times New Roman" w:hAnsi="Times New Roman" w:cs="Times New Roman"/>
        </w:rPr>
        <w:t>00: una primera valoración”, en</w:t>
      </w:r>
      <w:r w:rsidRPr="0091205B">
        <w:rPr>
          <w:rFonts w:ascii="Times New Roman" w:hAnsi="Times New Roman" w:cs="Times New Roman"/>
        </w:rPr>
        <w:t xml:space="preserve"> </w:t>
      </w:r>
      <w:proofErr w:type="spellStart"/>
      <w:r w:rsidRPr="0091205B">
        <w:rPr>
          <w:rFonts w:ascii="Times New Roman" w:hAnsi="Times New Roman" w:cs="Times New Roman"/>
          <w:i/>
        </w:rPr>
        <w:t>Obradoiro</w:t>
      </w:r>
      <w:proofErr w:type="spellEnd"/>
      <w:r w:rsidRPr="0091205B">
        <w:rPr>
          <w:rFonts w:ascii="Times New Roman" w:hAnsi="Times New Roman" w:cs="Times New Roman"/>
          <w:i/>
        </w:rPr>
        <w:t xml:space="preserve"> de Historia Moderna, </w:t>
      </w:r>
      <w:r w:rsidRPr="0091205B">
        <w:rPr>
          <w:rFonts w:ascii="Times New Roman" w:hAnsi="Times New Roman" w:cs="Times New Roman"/>
        </w:rPr>
        <w:t xml:space="preserve">2005, 14, pp. 109-140; MÍGUES RODRÍGUEZ, </w:t>
      </w:r>
      <w:r>
        <w:rPr>
          <w:rFonts w:ascii="Times New Roman" w:hAnsi="Times New Roman" w:cs="Times New Roman"/>
        </w:rPr>
        <w:t>V. M.</w:t>
      </w:r>
      <w:r w:rsidRPr="0091205B">
        <w:rPr>
          <w:rFonts w:ascii="Times New Roman" w:hAnsi="Times New Roman" w:cs="Times New Roman"/>
        </w:rPr>
        <w:t xml:space="preserve">, “Entre la casa institucional y la casa residencial: Imagen y simbología social en la justificación de la hidalguía en Galicia”, en </w:t>
      </w:r>
      <w:proofErr w:type="spellStart"/>
      <w:r w:rsidRPr="0091205B">
        <w:rPr>
          <w:rFonts w:ascii="Times New Roman" w:hAnsi="Times New Roman" w:cs="Times New Roman"/>
          <w:i/>
        </w:rPr>
        <w:t>Obradoiro</w:t>
      </w:r>
      <w:proofErr w:type="spellEnd"/>
      <w:r w:rsidRPr="0091205B">
        <w:rPr>
          <w:rFonts w:ascii="Times New Roman" w:hAnsi="Times New Roman" w:cs="Times New Roman"/>
          <w:i/>
        </w:rPr>
        <w:t xml:space="preserve"> de Historia Moderna, </w:t>
      </w:r>
      <w:r>
        <w:rPr>
          <w:rFonts w:ascii="Times New Roman" w:hAnsi="Times New Roman" w:cs="Times New Roman"/>
        </w:rPr>
        <w:t xml:space="preserve">2005, </w:t>
      </w:r>
      <w:r w:rsidRPr="0091205B">
        <w:rPr>
          <w:rFonts w:ascii="Times New Roman" w:hAnsi="Times New Roman" w:cs="Times New Roman"/>
        </w:rPr>
        <w:t>14, pp. 201-223;</w:t>
      </w:r>
      <w:r>
        <w:rPr>
          <w:rFonts w:ascii="Times New Roman" w:hAnsi="Times New Roman" w:cs="Times New Roman"/>
        </w:rPr>
        <w:t xml:space="preserve"> </w:t>
      </w:r>
      <w:r w:rsidRPr="008A6670">
        <w:rPr>
          <w:rFonts w:ascii="Times New Roman" w:hAnsi="Times New Roman" w:cs="Times New Roman"/>
        </w:rPr>
        <w:t xml:space="preserve">LÓPEZ DÍAZ, M., “Reformismo borbónico y </w:t>
      </w:r>
      <w:r>
        <w:rPr>
          <w:rFonts w:ascii="Times New Roman" w:hAnsi="Times New Roman" w:cs="Times New Roman"/>
        </w:rPr>
        <w:t>gobierno municipal (las regidurí</w:t>
      </w:r>
      <w:r w:rsidRPr="008A6670">
        <w:rPr>
          <w:rFonts w:ascii="Times New Roman" w:hAnsi="Times New Roman" w:cs="Times New Roman"/>
        </w:rPr>
        <w:t xml:space="preserve">as compostelanas, s. XVIII)”, en </w:t>
      </w:r>
      <w:proofErr w:type="spellStart"/>
      <w:r w:rsidRPr="008A6670">
        <w:rPr>
          <w:rFonts w:ascii="Times New Roman" w:hAnsi="Times New Roman" w:cs="Times New Roman"/>
          <w:i/>
        </w:rPr>
        <w:t>Obradoiro</w:t>
      </w:r>
      <w:proofErr w:type="spellEnd"/>
      <w:r w:rsidRPr="008A6670">
        <w:rPr>
          <w:rFonts w:ascii="Times New Roman" w:hAnsi="Times New Roman" w:cs="Times New Roman"/>
          <w:i/>
        </w:rPr>
        <w:t xml:space="preserve"> de Historia Moderna</w:t>
      </w:r>
      <w:r w:rsidRPr="008A6670">
        <w:rPr>
          <w:rFonts w:ascii="Times New Roman" w:hAnsi="Times New Roman" w:cs="Times New Roman"/>
        </w:rPr>
        <w:t>, 2006, 15, pp. 205-237</w:t>
      </w:r>
      <w:r>
        <w:rPr>
          <w:rFonts w:ascii="Times New Roman" w:hAnsi="Times New Roman" w:cs="Times New Roman"/>
        </w:rPr>
        <w:t>;</w:t>
      </w:r>
      <w:r w:rsidRPr="0091205B">
        <w:rPr>
          <w:rFonts w:ascii="Times New Roman" w:hAnsi="Times New Roman" w:cs="Times New Roman"/>
        </w:rPr>
        <w:t xml:space="preserve"> IGLESIAS BLANCO, </w:t>
      </w:r>
      <w:r>
        <w:rPr>
          <w:rFonts w:ascii="Times New Roman" w:hAnsi="Times New Roman" w:cs="Times New Roman"/>
        </w:rPr>
        <w:t>A. S.</w:t>
      </w:r>
      <w:r w:rsidRPr="0091205B">
        <w:rPr>
          <w:rFonts w:ascii="Times New Roman" w:hAnsi="Times New Roman" w:cs="Times New Roman"/>
        </w:rPr>
        <w:t xml:space="preserve">, “La Casa </w:t>
      </w:r>
      <w:proofErr w:type="spellStart"/>
      <w:r w:rsidRPr="0091205B">
        <w:rPr>
          <w:rFonts w:ascii="Times New Roman" w:hAnsi="Times New Roman" w:cs="Times New Roman"/>
        </w:rPr>
        <w:t>Amarante</w:t>
      </w:r>
      <w:proofErr w:type="spellEnd"/>
      <w:r w:rsidRPr="0091205B">
        <w:rPr>
          <w:rFonts w:ascii="Times New Roman" w:hAnsi="Times New Roman" w:cs="Times New Roman"/>
        </w:rPr>
        <w:t xml:space="preserve">, siglos XVI-XIX”, en  </w:t>
      </w:r>
      <w:proofErr w:type="spellStart"/>
      <w:r w:rsidRPr="0091205B">
        <w:rPr>
          <w:rFonts w:ascii="Times New Roman" w:hAnsi="Times New Roman" w:cs="Times New Roman"/>
          <w:i/>
        </w:rPr>
        <w:t>Obradoiro</w:t>
      </w:r>
      <w:proofErr w:type="spellEnd"/>
      <w:r w:rsidRPr="0091205B">
        <w:rPr>
          <w:rFonts w:ascii="Times New Roman" w:hAnsi="Times New Roman" w:cs="Times New Roman"/>
          <w:i/>
        </w:rPr>
        <w:t xml:space="preserve"> de Historia Moderna, </w:t>
      </w:r>
      <w:r w:rsidRPr="0091205B">
        <w:rPr>
          <w:rFonts w:ascii="Times New Roman" w:hAnsi="Times New Roman" w:cs="Times New Roman"/>
        </w:rPr>
        <w:t>2009,</w:t>
      </w:r>
      <w:r w:rsidRPr="0091205B">
        <w:rPr>
          <w:rFonts w:ascii="Times New Roman" w:hAnsi="Times New Roman" w:cs="Times New Roman"/>
          <w:i/>
        </w:rPr>
        <w:t xml:space="preserve"> </w:t>
      </w:r>
      <w:r w:rsidRPr="0091205B">
        <w:rPr>
          <w:rFonts w:ascii="Times New Roman" w:hAnsi="Times New Roman" w:cs="Times New Roman"/>
        </w:rPr>
        <w:t xml:space="preserve">18, pp. 283-308; </w:t>
      </w:r>
      <w:r w:rsidRPr="00405FBC">
        <w:rPr>
          <w:rFonts w:ascii="Times New Roman" w:hAnsi="Times New Roman" w:cs="Times New Roman"/>
        </w:rPr>
        <w:t xml:space="preserve">OCAMPO SUÁREZ-VALDÉS, J., “A. Raymundo Ibáñez, marqués de </w:t>
      </w:r>
      <w:proofErr w:type="spellStart"/>
      <w:r w:rsidRPr="00405FBC">
        <w:rPr>
          <w:rFonts w:ascii="Times New Roman" w:hAnsi="Times New Roman" w:cs="Times New Roman"/>
        </w:rPr>
        <w:t>Sargadelos</w:t>
      </w:r>
      <w:proofErr w:type="spellEnd"/>
      <w:r w:rsidRPr="00405FBC">
        <w:rPr>
          <w:rFonts w:ascii="Times New Roman" w:hAnsi="Times New Roman" w:cs="Times New Roman"/>
        </w:rPr>
        <w:t>: empresa e ilustración en el ocaso del Anti</w:t>
      </w:r>
      <w:r>
        <w:rPr>
          <w:rFonts w:ascii="Times New Roman" w:hAnsi="Times New Roman" w:cs="Times New Roman"/>
        </w:rPr>
        <w:t xml:space="preserve">guo Régimen (1784-1809)”, en </w:t>
      </w:r>
      <w:r w:rsidRPr="00405FBC">
        <w:rPr>
          <w:rFonts w:ascii="Times New Roman" w:hAnsi="Times New Roman" w:cs="Times New Roman"/>
        </w:rPr>
        <w:t>LORENZO ÁLVAREZ, E.</w:t>
      </w:r>
      <w:r>
        <w:rPr>
          <w:rFonts w:ascii="Times New Roman" w:hAnsi="Times New Roman" w:cs="Times New Roman"/>
        </w:rPr>
        <w:t xml:space="preserve"> de</w:t>
      </w:r>
      <w:r w:rsidRPr="00405FBC">
        <w:rPr>
          <w:rFonts w:ascii="Times New Roman" w:hAnsi="Times New Roman" w:cs="Times New Roman"/>
        </w:rPr>
        <w:t xml:space="preserve"> (coord.). </w:t>
      </w:r>
      <w:r w:rsidRPr="00405FBC">
        <w:rPr>
          <w:rFonts w:ascii="Times New Roman" w:hAnsi="Times New Roman" w:cs="Times New Roman"/>
          <w:i/>
        </w:rPr>
        <w:t>Actas del IV Congreso Internacional de la Sociedad Española de Estudios del Siglo XVIII. La época de Carlos IV, (1788-1808)</w:t>
      </w:r>
      <w:r w:rsidRPr="00405FBC">
        <w:rPr>
          <w:rFonts w:ascii="Times New Roman" w:hAnsi="Times New Roman" w:cs="Times New Roman"/>
        </w:rPr>
        <w:t xml:space="preserve">: </w:t>
      </w:r>
      <w:r w:rsidRPr="00405FBC">
        <w:rPr>
          <w:rFonts w:ascii="Times New Roman" w:hAnsi="Times New Roman" w:cs="Times New Roman"/>
          <w:i/>
        </w:rPr>
        <w:t>2008</w:t>
      </w:r>
      <w:r w:rsidRPr="00405FBC">
        <w:rPr>
          <w:rFonts w:ascii="Times New Roman" w:hAnsi="Times New Roman" w:cs="Times New Roman"/>
        </w:rPr>
        <w:t xml:space="preserve">, Oviedo y Gijón, Ediciones </w:t>
      </w:r>
      <w:proofErr w:type="spellStart"/>
      <w:r w:rsidRPr="00405FBC">
        <w:rPr>
          <w:rFonts w:ascii="Times New Roman" w:hAnsi="Times New Roman" w:cs="Times New Roman"/>
        </w:rPr>
        <w:t>Trea</w:t>
      </w:r>
      <w:proofErr w:type="spellEnd"/>
      <w:r w:rsidRPr="00405FBC">
        <w:rPr>
          <w:rFonts w:ascii="Times New Roman" w:hAnsi="Times New Roman" w:cs="Times New Roman"/>
        </w:rPr>
        <w:t>, 2009, pp. 831-856; PRESEDO GARAZO, A., “Una poderosa élite local en Galicia durante la época moderna: el clero secular de origen hidalgo”, en SORIA MESA, E; BRAVO CARO, J.</w:t>
      </w:r>
      <w:r>
        <w:rPr>
          <w:rFonts w:ascii="Times New Roman" w:hAnsi="Times New Roman" w:cs="Times New Roman"/>
        </w:rPr>
        <w:t xml:space="preserve"> J.,</w:t>
      </w:r>
      <w:r w:rsidRPr="0091205B">
        <w:rPr>
          <w:rFonts w:ascii="Times New Roman" w:hAnsi="Times New Roman" w:cs="Times New Roman"/>
        </w:rPr>
        <w:t xml:space="preserve"> DELGADO BARRADO</w:t>
      </w:r>
      <w:r>
        <w:rPr>
          <w:rFonts w:ascii="Times New Roman" w:hAnsi="Times New Roman" w:cs="Times New Roman"/>
        </w:rPr>
        <w:t>, J. M.</w:t>
      </w:r>
      <w:r w:rsidRPr="0091205B">
        <w:rPr>
          <w:rFonts w:ascii="Times New Roman" w:hAnsi="Times New Roman" w:cs="Times New Roman"/>
        </w:rPr>
        <w:t xml:space="preserve"> (eds.). </w:t>
      </w:r>
      <w:r w:rsidRPr="0091205B">
        <w:rPr>
          <w:rFonts w:ascii="Times New Roman" w:hAnsi="Times New Roman" w:cs="Times New Roman"/>
          <w:i/>
        </w:rPr>
        <w:t>Las élites en la época moderna: la monarquía española. Vol. II: Familias y Redes Sociales</w:t>
      </w:r>
      <w:r>
        <w:rPr>
          <w:rFonts w:ascii="Times New Roman" w:hAnsi="Times New Roman" w:cs="Times New Roman"/>
          <w:i/>
        </w:rPr>
        <w:t>,</w:t>
      </w:r>
      <w:r w:rsidRPr="0091205B">
        <w:rPr>
          <w:rFonts w:ascii="Times New Roman" w:hAnsi="Times New Roman" w:cs="Times New Roman"/>
          <w:i/>
        </w:rPr>
        <w:t xml:space="preserve"> </w:t>
      </w:r>
      <w:r w:rsidRPr="0091205B">
        <w:rPr>
          <w:rFonts w:ascii="Times New Roman" w:hAnsi="Times New Roman" w:cs="Times New Roman"/>
        </w:rPr>
        <w:t>Córdoba, Universidad de Córdoba, 2009, pp. 325-336; SAAVEDRA, P</w:t>
      </w:r>
      <w:proofErr w:type="gramStart"/>
      <w:r>
        <w:rPr>
          <w:rFonts w:ascii="Times New Roman" w:hAnsi="Times New Roman" w:cs="Times New Roman"/>
        </w:rPr>
        <w:t>,</w:t>
      </w:r>
      <w:r w:rsidRPr="0091205B">
        <w:rPr>
          <w:rFonts w:ascii="Times New Roman" w:hAnsi="Times New Roman" w:cs="Times New Roman"/>
        </w:rPr>
        <w:t>,</w:t>
      </w:r>
      <w:proofErr w:type="gramEnd"/>
      <w:r w:rsidRPr="0091205B">
        <w:rPr>
          <w:rFonts w:ascii="Times New Roman" w:hAnsi="Times New Roman" w:cs="Times New Roman"/>
        </w:rPr>
        <w:t xml:space="preserve"> “La vida en los pazos gallegos: entre la civilidad y la rudeza”, en </w:t>
      </w:r>
      <w:proofErr w:type="spellStart"/>
      <w:r w:rsidRPr="0091205B">
        <w:rPr>
          <w:rFonts w:ascii="Times New Roman" w:hAnsi="Times New Roman" w:cs="Times New Roman"/>
          <w:i/>
        </w:rPr>
        <w:t>Chronica</w:t>
      </w:r>
      <w:proofErr w:type="spellEnd"/>
      <w:r w:rsidRPr="0091205B">
        <w:rPr>
          <w:rFonts w:ascii="Times New Roman" w:hAnsi="Times New Roman" w:cs="Times New Roman"/>
          <w:i/>
        </w:rPr>
        <w:t xml:space="preserve"> Nova, </w:t>
      </w:r>
      <w:r w:rsidRPr="0091205B">
        <w:rPr>
          <w:rFonts w:ascii="Times New Roman" w:hAnsi="Times New Roman" w:cs="Times New Roman"/>
        </w:rPr>
        <w:t>2009, 35, pp. 163-191; LÓPEZ DÍAZ, M</w:t>
      </w:r>
      <w:r>
        <w:rPr>
          <w:rFonts w:ascii="Times New Roman" w:hAnsi="Times New Roman" w:cs="Times New Roman"/>
        </w:rPr>
        <w:t>.</w:t>
      </w:r>
      <w:r w:rsidRPr="0091205B">
        <w:rPr>
          <w:rFonts w:ascii="Times New Roman" w:hAnsi="Times New Roman" w:cs="Times New Roman"/>
        </w:rPr>
        <w:t xml:space="preserve">, “Oligarquías urbanas, crisis del antiguo régimen y primer liberalismo en Galicia, 1750-1815”, en </w:t>
      </w:r>
      <w:proofErr w:type="spellStart"/>
      <w:r w:rsidRPr="0091205B">
        <w:rPr>
          <w:rFonts w:ascii="Times New Roman" w:hAnsi="Times New Roman" w:cs="Times New Roman"/>
          <w:i/>
        </w:rPr>
        <w:t>Obradoiro</w:t>
      </w:r>
      <w:proofErr w:type="spellEnd"/>
      <w:r w:rsidRPr="0091205B">
        <w:rPr>
          <w:rFonts w:ascii="Times New Roman" w:hAnsi="Times New Roman" w:cs="Times New Roman"/>
          <w:i/>
        </w:rPr>
        <w:t xml:space="preserve"> de Historia Moderna,</w:t>
      </w:r>
      <w:r w:rsidRPr="0091205B">
        <w:rPr>
          <w:rFonts w:ascii="Times New Roman" w:hAnsi="Times New Roman" w:cs="Times New Roman"/>
        </w:rPr>
        <w:t xml:space="preserve"> 2010,</w:t>
      </w:r>
      <w:r w:rsidRPr="0091205B">
        <w:rPr>
          <w:rFonts w:ascii="Times New Roman" w:hAnsi="Times New Roman" w:cs="Times New Roman"/>
          <w:i/>
        </w:rPr>
        <w:t xml:space="preserve"> </w:t>
      </w:r>
      <w:r w:rsidRPr="0091205B">
        <w:rPr>
          <w:rFonts w:ascii="Times New Roman" w:hAnsi="Times New Roman" w:cs="Times New Roman"/>
        </w:rPr>
        <w:t xml:space="preserve">19, pp. 187-214; </w:t>
      </w:r>
      <w:proofErr w:type="spellStart"/>
      <w:r w:rsidRPr="0091205B">
        <w:rPr>
          <w:rFonts w:ascii="Times New Roman" w:hAnsi="Times New Roman" w:cs="Times New Roman"/>
        </w:rPr>
        <w:t>Ó</w:t>
      </w:r>
      <w:proofErr w:type="spellEnd"/>
      <w:r w:rsidRPr="0091205B">
        <w:rPr>
          <w:rFonts w:ascii="Times New Roman" w:hAnsi="Times New Roman" w:cs="Times New Roman"/>
        </w:rPr>
        <w:t xml:space="preserve"> H-ÉALUITHE, A.</w:t>
      </w:r>
      <w:proofErr w:type="gramStart"/>
      <w:r>
        <w:rPr>
          <w:rFonts w:ascii="Times New Roman" w:hAnsi="Times New Roman" w:cs="Times New Roman"/>
        </w:rPr>
        <w:t>, ”</w:t>
      </w:r>
      <w:proofErr w:type="spellStart"/>
      <w:proofErr w:type="gramEnd"/>
      <w:r w:rsidRPr="0091205B">
        <w:rPr>
          <w:rFonts w:ascii="Times New Roman" w:hAnsi="Times New Roman" w:cs="Times New Roman"/>
        </w:rPr>
        <w:t>Beara</w:t>
      </w:r>
      <w:proofErr w:type="spellEnd"/>
      <w:r w:rsidRPr="0091205B">
        <w:rPr>
          <w:rFonts w:ascii="Times New Roman" w:hAnsi="Times New Roman" w:cs="Times New Roman"/>
        </w:rPr>
        <w:t xml:space="preserve"> – </w:t>
      </w:r>
      <w:proofErr w:type="spellStart"/>
      <w:r w:rsidRPr="0091205B">
        <w:rPr>
          <w:rFonts w:ascii="Times New Roman" w:hAnsi="Times New Roman" w:cs="Times New Roman"/>
        </w:rPr>
        <w:t>Breifne</w:t>
      </w:r>
      <w:proofErr w:type="spellEnd"/>
      <w:r w:rsidRPr="0091205B">
        <w:rPr>
          <w:rFonts w:ascii="Times New Roman" w:hAnsi="Times New Roman" w:cs="Times New Roman"/>
        </w:rPr>
        <w:t xml:space="preserve"> – Compostela: derrota, huida y exilio de la nobleza de </w:t>
      </w:r>
      <w:proofErr w:type="spellStart"/>
      <w:r w:rsidRPr="0091205B">
        <w:rPr>
          <w:rFonts w:ascii="Times New Roman" w:hAnsi="Times New Roman" w:cs="Times New Roman"/>
        </w:rPr>
        <w:t>Munster</w:t>
      </w:r>
      <w:proofErr w:type="spellEnd"/>
      <w:r>
        <w:rPr>
          <w:rFonts w:ascii="Times New Roman" w:hAnsi="Times New Roman" w:cs="Times New Roman"/>
        </w:rPr>
        <w:t>”, en</w:t>
      </w:r>
      <w:r w:rsidRPr="0091205B">
        <w:rPr>
          <w:rFonts w:ascii="Times New Roman" w:hAnsi="Times New Roman" w:cs="Times New Roman"/>
        </w:rPr>
        <w:t xml:space="preserve"> </w:t>
      </w:r>
      <w:proofErr w:type="spellStart"/>
      <w:r w:rsidRPr="0091205B">
        <w:rPr>
          <w:rFonts w:ascii="Times New Roman" w:hAnsi="Times New Roman" w:cs="Times New Roman"/>
          <w:i/>
        </w:rPr>
        <w:t>Oceanidae</w:t>
      </w:r>
      <w:proofErr w:type="spellEnd"/>
      <w:r>
        <w:rPr>
          <w:rFonts w:ascii="Times New Roman" w:hAnsi="Times New Roman" w:cs="Times New Roman"/>
          <w:i/>
        </w:rPr>
        <w:t xml:space="preserve">, </w:t>
      </w:r>
      <w:r w:rsidRPr="0091205B">
        <w:rPr>
          <w:rFonts w:ascii="Times New Roman" w:hAnsi="Times New Roman" w:cs="Times New Roman"/>
        </w:rPr>
        <w:t>2010,</w:t>
      </w:r>
      <w:r w:rsidRPr="0091205B">
        <w:rPr>
          <w:rFonts w:ascii="Times New Roman" w:hAnsi="Times New Roman" w:cs="Times New Roman"/>
          <w:i/>
        </w:rPr>
        <w:t xml:space="preserve"> </w:t>
      </w:r>
      <w:r w:rsidRPr="0091205B">
        <w:rPr>
          <w:rFonts w:ascii="Times New Roman" w:hAnsi="Times New Roman" w:cs="Times New Roman"/>
        </w:rPr>
        <w:t xml:space="preserve">2. Disponible en: </w:t>
      </w:r>
      <w:hyperlink r:id="rId1" w:history="1">
        <w:r w:rsidRPr="0091205B">
          <w:rPr>
            <w:rStyle w:val="Hipervnculo"/>
            <w:rFonts w:ascii="Times New Roman" w:hAnsi="Times New Roman" w:cs="Times New Roman"/>
          </w:rPr>
          <w:t>http://oceanide.netne.net/articulos/art2-1.php</w:t>
        </w:r>
      </w:hyperlink>
      <w:r w:rsidRPr="0091205B">
        <w:rPr>
          <w:rFonts w:ascii="Times New Roman" w:hAnsi="Times New Roman" w:cs="Times New Roman"/>
        </w:rPr>
        <w:t xml:space="preserve">; PRESEDO GARAZO, </w:t>
      </w:r>
      <w:r>
        <w:rPr>
          <w:rFonts w:ascii="Times New Roman" w:hAnsi="Times New Roman" w:cs="Times New Roman"/>
        </w:rPr>
        <w:t>A.</w:t>
      </w:r>
      <w:r w:rsidRPr="0091205B">
        <w:rPr>
          <w:rFonts w:ascii="Times New Roman" w:hAnsi="Times New Roman" w:cs="Times New Roman"/>
        </w:rPr>
        <w:t>, “La imagen del poder de los hidalgos gallegos en la Época Moderna”</w:t>
      </w:r>
      <w:r>
        <w:rPr>
          <w:rFonts w:ascii="Times New Roman" w:hAnsi="Times New Roman" w:cs="Times New Roman"/>
        </w:rPr>
        <w:t>, en</w:t>
      </w:r>
      <w:r w:rsidRPr="0091205B">
        <w:rPr>
          <w:rFonts w:ascii="Times New Roman" w:hAnsi="Times New Roman" w:cs="Times New Roman"/>
        </w:rPr>
        <w:t xml:space="preserve"> </w:t>
      </w:r>
      <w:proofErr w:type="spellStart"/>
      <w:r w:rsidRPr="0091205B">
        <w:rPr>
          <w:rFonts w:ascii="Times New Roman" w:hAnsi="Times New Roman" w:cs="Times New Roman"/>
          <w:i/>
        </w:rPr>
        <w:t>Obradoiro</w:t>
      </w:r>
      <w:proofErr w:type="spellEnd"/>
      <w:r w:rsidRPr="0091205B">
        <w:rPr>
          <w:rFonts w:ascii="Times New Roman" w:hAnsi="Times New Roman" w:cs="Times New Roman"/>
          <w:i/>
        </w:rPr>
        <w:t xml:space="preserve"> de Historia Moderna, </w:t>
      </w:r>
      <w:r w:rsidRPr="0091205B">
        <w:rPr>
          <w:rFonts w:ascii="Times New Roman" w:hAnsi="Times New Roman" w:cs="Times New Roman"/>
        </w:rPr>
        <w:t xml:space="preserve">2011, 20, pp. 221-250; PRESEDO GARAZO, </w:t>
      </w:r>
      <w:r>
        <w:rPr>
          <w:rFonts w:ascii="Times New Roman" w:hAnsi="Times New Roman" w:cs="Times New Roman"/>
        </w:rPr>
        <w:t>A.,</w:t>
      </w:r>
      <w:r w:rsidRPr="0091205B">
        <w:rPr>
          <w:rFonts w:ascii="Times New Roman" w:hAnsi="Times New Roman" w:cs="Times New Roman"/>
        </w:rPr>
        <w:t xml:space="preserve"> </w:t>
      </w:r>
      <w:r w:rsidRPr="0091205B">
        <w:rPr>
          <w:rFonts w:ascii="Times New Roman" w:hAnsi="Times New Roman" w:cs="Times New Roman"/>
          <w:i/>
        </w:rPr>
        <w:t>Nobleza y régimen señorial en Galicia (El Estado de Montaos</w:t>
      </w:r>
      <w:r>
        <w:rPr>
          <w:rFonts w:ascii="Times New Roman" w:hAnsi="Times New Roman" w:cs="Times New Roman"/>
          <w:i/>
        </w:rPr>
        <w:t>),</w:t>
      </w:r>
      <w:r w:rsidRPr="0091205B">
        <w:rPr>
          <w:rFonts w:ascii="Times New Roman" w:hAnsi="Times New Roman" w:cs="Times New Roman"/>
          <w:i/>
        </w:rPr>
        <w:t xml:space="preserve"> </w:t>
      </w:r>
      <w:r w:rsidRPr="0091205B">
        <w:rPr>
          <w:rFonts w:ascii="Times New Roman" w:hAnsi="Times New Roman" w:cs="Times New Roman"/>
        </w:rPr>
        <w:t xml:space="preserve">Santiago de Compostela, Servicio de Publicaciones e Intercambio Científico, 2011; VÁZQUEZ LIJÓ, </w:t>
      </w:r>
      <w:r>
        <w:rPr>
          <w:rFonts w:ascii="Times New Roman" w:hAnsi="Times New Roman" w:cs="Times New Roman"/>
        </w:rPr>
        <w:t>J. M.</w:t>
      </w:r>
      <w:r w:rsidRPr="0091205B">
        <w:rPr>
          <w:rFonts w:ascii="Times New Roman" w:hAnsi="Times New Roman" w:cs="Times New Roman"/>
        </w:rPr>
        <w:t xml:space="preserve">, “Alimentación, ocio y cultura en el pazo de </w:t>
      </w:r>
      <w:proofErr w:type="spellStart"/>
      <w:r w:rsidRPr="0091205B">
        <w:rPr>
          <w:rFonts w:ascii="Times New Roman" w:hAnsi="Times New Roman" w:cs="Times New Roman"/>
        </w:rPr>
        <w:t>Goiáns</w:t>
      </w:r>
      <w:proofErr w:type="spellEnd"/>
      <w:r w:rsidRPr="0091205B">
        <w:rPr>
          <w:rFonts w:ascii="Times New Roman" w:hAnsi="Times New Roman" w:cs="Times New Roman"/>
        </w:rPr>
        <w:t xml:space="preserve"> en el siglo XVIII”, en </w:t>
      </w:r>
      <w:r w:rsidRPr="0091205B">
        <w:rPr>
          <w:rFonts w:ascii="Times New Roman" w:hAnsi="Times New Roman" w:cs="Times New Roman"/>
          <w:i/>
        </w:rPr>
        <w:t xml:space="preserve"> Espacio, Tiempo y Forma, Serie IV, Historia Moderna</w:t>
      </w:r>
      <w:r w:rsidRPr="0091205B">
        <w:rPr>
          <w:rFonts w:ascii="Times New Roman" w:hAnsi="Times New Roman" w:cs="Times New Roman"/>
        </w:rPr>
        <w:t xml:space="preserve">, 2011, 24, pp. 163-174; PRESEDO GARAZO, </w:t>
      </w:r>
      <w:r>
        <w:rPr>
          <w:rFonts w:ascii="Times New Roman" w:hAnsi="Times New Roman" w:cs="Times New Roman"/>
        </w:rPr>
        <w:t>A.</w:t>
      </w:r>
      <w:r w:rsidRPr="0091205B">
        <w:rPr>
          <w:rFonts w:ascii="Times New Roman" w:hAnsi="Times New Roman" w:cs="Times New Roman"/>
        </w:rPr>
        <w:t xml:space="preserve">, “El consumo alimenticio de la élite hidalga en Galicia durante el s. XVIII”, en  </w:t>
      </w:r>
      <w:r w:rsidRPr="0091205B">
        <w:rPr>
          <w:rFonts w:ascii="Times New Roman" w:hAnsi="Times New Roman" w:cs="Times New Roman"/>
          <w:i/>
        </w:rPr>
        <w:t>Historia. Instituciones. Documentos,</w:t>
      </w:r>
      <w:r w:rsidRPr="0091205B">
        <w:rPr>
          <w:rFonts w:ascii="Times New Roman" w:hAnsi="Times New Roman" w:cs="Times New Roman"/>
        </w:rPr>
        <w:t xml:space="preserve"> 2012,</w:t>
      </w:r>
      <w:r w:rsidRPr="0091205B">
        <w:rPr>
          <w:rFonts w:ascii="Times New Roman" w:hAnsi="Times New Roman" w:cs="Times New Roman"/>
          <w:i/>
        </w:rPr>
        <w:t xml:space="preserve"> </w:t>
      </w:r>
      <w:r w:rsidRPr="0091205B">
        <w:rPr>
          <w:rFonts w:ascii="Times New Roman" w:hAnsi="Times New Roman" w:cs="Times New Roman"/>
        </w:rPr>
        <w:t xml:space="preserve">39, pp. 259-285; RODRÍGUEZ PALMEIRO, </w:t>
      </w:r>
      <w:r>
        <w:rPr>
          <w:rFonts w:ascii="Times New Roman" w:hAnsi="Times New Roman" w:cs="Times New Roman"/>
        </w:rPr>
        <w:t xml:space="preserve">I., “La vida cotidiana de la </w:t>
      </w:r>
      <w:proofErr w:type="spellStart"/>
      <w:r>
        <w:rPr>
          <w:rFonts w:ascii="Times New Roman" w:hAnsi="Times New Roman" w:cs="Times New Roman"/>
        </w:rPr>
        <w:t>f</w:t>
      </w:r>
      <w:r w:rsidRPr="0091205B">
        <w:rPr>
          <w:rFonts w:ascii="Times New Roman" w:hAnsi="Times New Roman" w:cs="Times New Roman"/>
        </w:rPr>
        <w:t>idalguía</w:t>
      </w:r>
      <w:proofErr w:type="spellEnd"/>
      <w:r w:rsidRPr="0091205B">
        <w:rPr>
          <w:rFonts w:ascii="Times New Roman" w:hAnsi="Times New Roman" w:cs="Times New Roman"/>
        </w:rPr>
        <w:t xml:space="preserve"> gallega en el interior de la provincia de Lugo. Las casas de </w:t>
      </w:r>
      <w:proofErr w:type="spellStart"/>
      <w:r w:rsidRPr="0091205B">
        <w:rPr>
          <w:rFonts w:ascii="Times New Roman" w:hAnsi="Times New Roman" w:cs="Times New Roman"/>
        </w:rPr>
        <w:t>Virigo</w:t>
      </w:r>
      <w:proofErr w:type="spellEnd"/>
      <w:r w:rsidRPr="0091205B">
        <w:rPr>
          <w:rFonts w:ascii="Times New Roman" w:hAnsi="Times New Roman" w:cs="Times New Roman"/>
        </w:rPr>
        <w:t xml:space="preserve"> (Navia de </w:t>
      </w:r>
      <w:proofErr w:type="spellStart"/>
      <w:r w:rsidRPr="0091205B">
        <w:rPr>
          <w:rFonts w:ascii="Times New Roman" w:hAnsi="Times New Roman" w:cs="Times New Roman"/>
        </w:rPr>
        <w:t>Suarna</w:t>
      </w:r>
      <w:proofErr w:type="spellEnd"/>
      <w:r w:rsidRPr="0091205B">
        <w:rPr>
          <w:rFonts w:ascii="Times New Roman" w:hAnsi="Times New Roman" w:cs="Times New Roman"/>
        </w:rPr>
        <w:t xml:space="preserve">), Hermida y </w:t>
      </w:r>
      <w:proofErr w:type="spellStart"/>
      <w:r w:rsidRPr="0091205B">
        <w:rPr>
          <w:rFonts w:ascii="Times New Roman" w:hAnsi="Times New Roman" w:cs="Times New Roman"/>
        </w:rPr>
        <w:t>Moreiras</w:t>
      </w:r>
      <w:proofErr w:type="spellEnd"/>
      <w:r w:rsidRPr="0091205B">
        <w:rPr>
          <w:rFonts w:ascii="Times New Roman" w:hAnsi="Times New Roman" w:cs="Times New Roman"/>
        </w:rPr>
        <w:t xml:space="preserve"> (Quiroga). Siglos XVIII y XIX”, en PÉREZ ÁLVAREZ, </w:t>
      </w:r>
      <w:r>
        <w:rPr>
          <w:rFonts w:ascii="Times New Roman" w:hAnsi="Times New Roman" w:cs="Times New Roman"/>
        </w:rPr>
        <w:t>M. J.,</w:t>
      </w:r>
      <w:r w:rsidRPr="0091205B">
        <w:rPr>
          <w:rFonts w:ascii="Times New Roman" w:hAnsi="Times New Roman" w:cs="Times New Roman"/>
        </w:rPr>
        <w:t xml:space="preserve"> MARTÍN GARCÍA, A</w:t>
      </w:r>
      <w:r>
        <w:rPr>
          <w:rFonts w:ascii="Times New Roman" w:hAnsi="Times New Roman" w:cs="Times New Roman"/>
        </w:rPr>
        <w:t>.</w:t>
      </w:r>
      <w:r w:rsidRPr="0091205B">
        <w:rPr>
          <w:rFonts w:ascii="Times New Roman" w:hAnsi="Times New Roman" w:cs="Times New Roman"/>
        </w:rPr>
        <w:t xml:space="preserve"> (eds.). </w:t>
      </w:r>
      <w:r w:rsidRPr="0091205B">
        <w:rPr>
          <w:rFonts w:ascii="Times New Roman" w:hAnsi="Times New Roman" w:cs="Times New Roman"/>
          <w:i/>
        </w:rPr>
        <w:t>Campo y campesinos en la España Moderna. Culturas políticas en el mundo hispano. Volu</w:t>
      </w:r>
      <w:r>
        <w:rPr>
          <w:rFonts w:ascii="Times New Roman" w:hAnsi="Times New Roman" w:cs="Times New Roman"/>
          <w:i/>
        </w:rPr>
        <w:t>men 2,</w:t>
      </w:r>
      <w:r w:rsidRPr="0091205B">
        <w:rPr>
          <w:rFonts w:ascii="Times New Roman" w:hAnsi="Times New Roman" w:cs="Times New Roman"/>
          <w:i/>
        </w:rPr>
        <w:t xml:space="preserve"> </w:t>
      </w:r>
      <w:r w:rsidRPr="0091205B">
        <w:rPr>
          <w:rFonts w:ascii="Times New Roman" w:hAnsi="Times New Roman" w:cs="Times New Roman"/>
        </w:rPr>
        <w:t>León, Fundación Española de Historia Moderna, 2012, pp. 1497-1505; LÓPEZ DÍAZ, M</w:t>
      </w:r>
      <w:r>
        <w:rPr>
          <w:rFonts w:ascii="Times New Roman" w:hAnsi="Times New Roman" w:cs="Times New Roman"/>
        </w:rPr>
        <w:t>.</w:t>
      </w:r>
      <w:r w:rsidRPr="0091205B">
        <w:rPr>
          <w:rFonts w:ascii="Times New Roman" w:hAnsi="Times New Roman" w:cs="Times New Roman"/>
        </w:rPr>
        <w:t>, “Pequeña nobleza e instituciones de gobierno. Una mirada desde los concejos urbanos gallegos (siglos XVII-XIII)”</w:t>
      </w:r>
      <w:r>
        <w:rPr>
          <w:rFonts w:ascii="Times New Roman" w:hAnsi="Times New Roman" w:cs="Times New Roman"/>
        </w:rPr>
        <w:t>, en</w:t>
      </w:r>
      <w:r w:rsidRPr="0091205B">
        <w:rPr>
          <w:rFonts w:ascii="Times New Roman" w:hAnsi="Times New Roman" w:cs="Times New Roman"/>
        </w:rPr>
        <w:t xml:space="preserve"> </w:t>
      </w:r>
      <w:proofErr w:type="spellStart"/>
      <w:r>
        <w:rPr>
          <w:rFonts w:ascii="Times New Roman" w:hAnsi="Times New Roman" w:cs="Times New Roman"/>
          <w:i/>
        </w:rPr>
        <w:t>Estudis</w:t>
      </w:r>
      <w:proofErr w:type="spellEnd"/>
      <w:r>
        <w:rPr>
          <w:rFonts w:ascii="Times New Roman" w:hAnsi="Times New Roman" w:cs="Times New Roman"/>
          <w:i/>
        </w:rPr>
        <w:t>:</w:t>
      </w:r>
      <w:r w:rsidRPr="0091205B">
        <w:rPr>
          <w:rFonts w:ascii="Times New Roman" w:hAnsi="Times New Roman" w:cs="Times New Roman"/>
          <w:i/>
        </w:rPr>
        <w:t xml:space="preserve"> Revista de Historia Moderna, </w:t>
      </w:r>
      <w:r w:rsidRPr="0091205B">
        <w:rPr>
          <w:rFonts w:ascii="Times New Roman" w:hAnsi="Times New Roman" w:cs="Times New Roman"/>
        </w:rPr>
        <w:t>2013, 39, pp. 129-151; RODRÍGUEZ PALMEIRO, I</w:t>
      </w:r>
      <w:r>
        <w:rPr>
          <w:rFonts w:ascii="Times New Roman" w:hAnsi="Times New Roman" w:cs="Times New Roman"/>
        </w:rPr>
        <w:t>.</w:t>
      </w:r>
      <w:r w:rsidRPr="0091205B">
        <w:rPr>
          <w:rFonts w:ascii="Times New Roman" w:hAnsi="Times New Roman" w:cs="Times New Roman"/>
        </w:rPr>
        <w:t xml:space="preserve">, “La </w:t>
      </w:r>
      <w:proofErr w:type="spellStart"/>
      <w:r w:rsidRPr="0091205B">
        <w:rPr>
          <w:rFonts w:ascii="Times New Roman" w:hAnsi="Times New Roman" w:cs="Times New Roman"/>
        </w:rPr>
        <w:t>fidalguía</w:t>
      </w:r>
      <w:proofErr w:type="spellEnd"/>
      <w:r w:rsidRPr="0091205B">
        <w:rPr>
          <w:rFonts w:ascii="Times New Roman" w:hAnsi="Times New Roman" w:cs="Times New Roman"/>
        </w:rPr>
        <w:t xml:space="preserve"> en el interior de la provincia de Lugo. Siglos XVI-XIX”, en </w:t>
      </w:r>
      <w:r w:rsidRPr="0091205B">
        <w:rPr>
          <w:rFonts w:ascii="Times New Roman" w:hAnsi="Times New Roman" w:cs="Times New Roman"/>
          <w:i/>
        </w:rPr>
        <w:t>I Encuentro de Jóvenes Investigad</w:t>
      </w:r>
      <w:r>
        <w:rPr>
          <w:rFonts w:ascii="Times New Roman" w:hAnsi="Times New Roman" w:cs="Times New Roman"/>
          <w:i/>
        </w:rPr>
        <w:t>ores: 9 y 10 de febrero de 2012,</w:t>
      </w:r>
      <w:r w:rsidRPr="0091205B">
        <w:rPr>
          <w:rFonts w:ascii="Times New Roman" w:hAnsi="Times New Roman" w:cs="Times New Roman"/>
          <w:i/>
        </w:rPr>
        <w:t xml:space="preserve"> </w:t>
      </w:r>
      <w:r w:rsidRPr="0091205B">
        <w:rPr>
          <w:rFonts w:ascii="Times New Roman" w:hAnsi="Times New Roman" w:cs="Times New Roman"/>
        </w:rPr>
        <w:t xml:space="preserve">Zaragoza, Institución Fernando el Católico, 2013. Disponible en: </w:t>
      </w:r>
      <w:hyperlink r:id="rId2" w:history="1">
        <w:r w:rsidRPr="0091205B">
          <w:rPr>
            <w:rStyle w:val="Hipervnculo"/>
            <w:rFonts w:ascii="Times New Roman" w:hAnsi="Times New Roman" w:cs="Times New Roman"/>
          </w:rPr>
          <w:t>http://digital.csic.es/handle/10261/79844</w:t>
        </w:r>
      </w:hyperlink>
      <w:r w:rsidRPr="0091205B">
        <w:rPr>
          <w:rFonts w:ascii="Times New Roman" w:hAnsi="Times New Roman" w:cs="Times New Roman"/>
        </w:rPr>
        <w:t>; LÓPEZ DÍAZ, M</w:t>
      </w:r>
      <w:r>
        <w:rPr>
          <w:rFonts w:ascii="Times New Roman" w:hAnsi="Times New Roman" w:cs="Times New Roman"/>
        </w:rPr>
        <w:t>.</w:t>
      </w:r>
      <w:r w:rsidRPr="0091205B">
        <w:rPr>
          <w:rFonts w:ascii="Times New Roman" w:hAnsi="Times New Roman" w:cs="Times New Roman"/>
        </w:rPr>
        <w:t>, “Espacios y redes de sociabilidad de las oligarquías urbanas en la Galicia moderna: Avances y propuestas de estudio”</w:t>
      </w:r>
      <w:r>
        <w:rPr>
          <w:rFonts w:ascii="Times New Roman" w:hAnsi="Times New Roman" w:cs="Times New Roman"/>
        </w:rPr>
        <w:t>, en</w:t>
      </w:r>
      <w:r w:rsidRPr="0091205B">
        <w:rPr>
          <w:rFonts w:ascii="Times New Roman" w:hAnsi="Times New Roman" w:cs="Times New Roman"/>
        </w:rPr>
        <w:t xml:space="preserve"> </w:t>
      </w:r>
      <w:proofErr w:type="spellStart"/>
      <w:r w:rsidRPr="0091205B">
        <w:rPr>
          <w:rFonts w:ascii="Times New Roman" w:hAnsi="Times New Roman" w:cs="Times New Roman"/>
          <w:i/>
        </w:rPr>
        <w:t>Obradoiro</w:t>
      </w:r>
      <w:proofErr w:type="spellEnd"/>
      <w:r w:rsidRPr="0091205B">
        <w:rPr>
          <w:rFonts w:ascii="Times New Roman" w:hAnsi="Times New Roman" w:cs="Times New Roman"/>
          <w:i/>
        </w:rPr>
        <w:t xml:space="preserve"> de Historia Moderna, </w:t>
      </w:r>
      <w:r w:rsidRPr="0091205B">
        <w:rPr>
          <w:rFonts w:ascii="Times New Roman" w:hAnsi="Times New Roman" w:cs="Times New Roman"/>
        </w:rPr>
        <w:t>2014,</w:t>
      </w:r>
      <w:r w:rsidRPr="0091205B">
        <w:rPr>
          <w:rFonts w:ascii="Times New Roman" w:hAnsi="Times New Roman" w:cs="Times New Roman"/>
          <w:i/>
        </w:rPr>
        <w:t xml:space="preserve"> </w:t>
      </w:r>
      <w:r w:rsidRPr="0091205B">
        <w:rPr>
          <w:rFonts w:ascii="Times New Roman" w:hAnsi="Times New Roman" w:cs="Times New Roman"/>
        </w:rPr>
        <w:t>23, pp. 149-183.</w:t>
      </w:r>
    </w:p>
  </w:footnote>
  <w:footnote w:id="25">
    <w:p w:rsidR="00FD6A79" w:rsidRPr="0091205B" w:rsidRDefault="00FD6A79" w:rsidP="00CB7534">
      <w:pPr>
        <w:pStyle w:val="Textonotapie"/>
        <w:jc w:val="both"/>
        <w:rPr>
          <w:rFonts w:ascii="Times New Roman" w:hAnsi="Times New Roman" w:cs="Times New Roman"/>
        </w:rPr>
      </w:pPr>
      <w:r w:rsidRPr="0091205B">
        <w:rPr>
          <w:rStyle w:val="Refdenotaalpie"/>
          <w:rFonts w:ascii="Times New Roman" w:hAnsi="Times New Roman" w:cs="Times New Roman"/>
        </w:rPr>
        <w:footnoteRef/>
      </w:r>
      <w:r w:rsidRPr="0091205B">
        <w:rPr>
          <w:rFonts w:ascii="Times New Roman" w:hAnsi="Times New Roman" w:cs="Times New Roman"/>
        </w:rPr>
        <w:t xml:space="preserve"> Véanse los artículos de los números posteriores a la </w:t>
      </w:r>
      <w:r>
        <w:rPr>
          <w:rFonts w:ascii="Times New Roman" w:hAnsi="Times New Roman" w:cs="Times New Roman"/>
        </w:rPr>
        <w:t>primera</w:t>
      </w:r>
      <w:r w:rsidRPr="0091205B">
        <w:rPr>
          <w:rFonts w:ascii="Times New Roman" w:hAnsi="Times New Roman" w:cs="Times New Roman"/>
        </w:rPr>
        <w:t xml:space="preserve"> publicación tales como: BARREIRO </w:t>
      </w:r>
      <w:r>
        <w:rPr>
          <w:rFonts w:ascii="Times New Roman" w:hAnsi="Times New Roman" w:cs="Times New Roman"/>
        </w:rPr>
        <w:t>MALLÓN</w:t>
      </w:r>
      <w:r w:rsidRPr="0091205B">
        <w:rPr>
          <w:rFonts w:ascii="Times New Roman" w:hAnsi="Times New Roman" w:cs="Times New Roman"/>
        </w:rPr>
        <w:t>, B</w:t>
      </w:r>
      <w:r>
        <w:rPr>
          <w:rFonts w:ascii="Times New Roman" w:hAnsi="Times New Roman" w:cs="Times New Roman"/>
        </w:rPr>
        <w:t>.</w:t>
      </w:r>
      <w:r w:rsidRPr="0091205B">
        <w:rPr>
          <w:rFonts w:ascii="Times New Roman" w:hAnsi="Times New Roman" w:cs="Times New Roman"/>
        </w:rPr>
        <w:t xml:space="preserve">, “Familia y evolución demográfica en Asturias”, en </w:t>
      </w:r>
      <w:proofErr w:type="spellStart"/>
      <w:r w:rsidRPr="0091205B">
        <w:rPr>
          <w:rFonts w:ascii="Times New Roman" w:hAnsi="Times New Roman" w:cs="Times New Roman"/>
          <w:i/>
        </w:rPr>
        <w:t>Obradoiro</w:t>
      </w:r>
      <w:proofErr w:type="spellEnd"/>
      <w:r w:rsidRPr="0091205B">
        <w:rPr>
          <w:rFonts w:ascii="Times New Roman" w:hAnsi="Times New Roman" w:cs="Times New Roman"/>
          <w:i/>
        </w:rPr>
        <w:t xml:space="preserve"> de Historia Moderna, </w:t>
      </w:r>
      <w:r w:rsidRPr="0091205B">
        <w:rPr>
          <w:rFonts w:ascii="Times New Roman" w:hAnsi="Times New Roman" w:cs="Times New Roman"/>
        </w:rPr>
        <w:t>1993, 2, pp</w:t>
      </w:r>
      <w:r>
        <w:rPr>
          <w:rFonts w:ascii="Times New Roman" w:hAnsi="Times New Roman" w:cs="Times New Roman"/>
        </w:rPr>
        <w:t>.</w:t>
      </w:r>
      <w:r w:rsidRPr="0091205B">
        <w:rPr>
          <w:rFonts w:ascii="Times New Roman" w:hAnsi="Times New Roman" w:cs="Times New Roman"/>
        </w:rPr>
        <w:t xml:space="preserve"> 9-32; EIRAS ROEL, </w:t>
      </w:r>
      <w:r>
        <w:rPr>
          <w:rFonts w:ascii="Times New Roman" w:hAnsi="Times New Roman" w:cs="Times New Roman"/>
        </w:rPr>
        <w:t>A.</w:t>
      </w:r>
      <w:r w:rsidRPr="0091205B">
        <w:rPr>
          <w:rFonts w:ascii="Times New Roman" w:hAnsi="Times New Roman" w:cs="Times New Roman"/>
        </w:rPr>
        <w:t xml:space="preserve">, “La Historia de la alimentación en la España Moderna: resultados y problemas”, en </w:t>
      </w:r>
      <w:proofErr w:type="spellStart"/>
      <w:r w:rsidRPr="0091205B">
        <w:rPr>
          <w:rFonts w:ascii="Times New Roman" w:hAnsi="Times New Roman" w:cs="Times New Roman"/>
          <w:i/>
        </w:rPr>
        <w:t>Obradoiro</w:t>
      </w:r>
      <w:proofErr w:type="spellEnd"/>
      <w:r w:rsidRPr="0091205B">
        <w:rPr>
          <w:rFonts w:ascii="Times New Roman" w:hAnsi="Times New Roman" w:cs="Times New Roman"/>
          <w:i/>
        </w:rPr>
        <w:t xml:space="preserve"> de Historia Moderna, </w:t>
      </w:r>
      <w:r w:rsidRPr="0091205B">
        <w:rPr>
          <w:rFonts w:ascii="Times New Roman" w:hAnsi="Times New Roman" w:cs="Times New Roman"/>
        </w:rPr>
        <w:t>1993, 2, pp. 35-64; MORAS RIBALTA, P</w:t>
      </w:r>
      <w:r>
        <w:rPr>
          <w:rFonts w:ascii="Times New Roman" w:hAnsi="Times New Roman" w:cs="Times New Roman"/>
        </w:rPr>
        <w:t>.</w:t>
      </w:r>
      <w:r w:rsidRPr="0091205B">
        <w:rPr>
          <w:rFonts w:ascii="Times New Roman" w:hAnsi="Times New Roman" w:cs="Times New Roman"/>
        </w:rPr>
        <w:t>, “El factor familiar en la Audiencia Borbónica de Valencia”</w:t>
      </w:r>
      <w:r>
        <w:rPr>
          <w:rFonts w:ascii="Times New Roman" w:hAnsi="Times New Roman" w:cs="Times New Roman"/>
        </w:rPr>
        <w:t>, en</w:t>
      </w:r>
      <w:r w:rsidRPr="0091205B">
        <w:rPr>
          <w:rFonts w:ascii="Times New Roman" w:hAnsi="Times New Roman" w:cs="Times New Roman"/>
        </w:rPr>
        <w:t xml:space="preserve"> </w:t>
      </w:r>
      <w:proofErr w:type="spellStart"/>
      <w:r w:rsidRPr="0091205B">
        <w:rPr>
          <w:rFonts w:ascii="Times New Roman" w:hAnsi="Times New Roman" w:cs="Times New Roman"/>
          <w:i/>
        </w:rPr>
        <w:t>Obradoiro</w:t>
      </w:r>
      <w:proofErr w:type="spellEnd"/>
      <w:r w:rsidRPr="0091205B">
        <w:rPr>
          <w:rFonts w:ascii="Times New Roman" w:hAnsi="Times New Roman" w:cs="Times New Roman"/>
          <w:i/>
        </w:rPr>
        <w:t xml:space="preserve"> de Historia Moderna, </w:t>
      </w:r>
      <w:r w:rsidRPr="0091205B">
        <w:rPr>
          <w:rFonts w:ascii="Times New Roman" w:hAnsi="Times New Roman" w:cs="Times New Roman"/>
        </w:rPr>
        <w:t>1993, 2, pp. 107-126.</w:t>
      </w:r>
    </w:p>
  </w:footnote>
  <w:footnote w:id="26">
    <w:p w:rsidR="00FD6A79" w:rsidRDefault="00FD6A79" w:rsidP="00CB7534">
      <w:pPr>
        <w:pStyle w:val="Textonotapie"/>
      </w:pPr>
      <w:r>
        <w:rPr>
          <w:rStyle w:val="Refdenotaalpie"/>
        </w:rPr>
        <w:footnoteRef/>
      </w:r>
      <w:r>
        <w:t xml:space="preserve"> </w:t>
      </w:r>
      <w:r w:rsidRPr="00815E05">
        <w:rPr>
          <w:rFonts w:ascii="Times New Roman" w:hAnsi="Times New Roman" w:cs="Times New Roman"/>
        </w:rPr>
        <w:t xml:space="preserve">Muchos trabajos cuantifican los movimientos de compra-venta de tierras llevados a cabo por casas gallegas, y es que </w:t>
      </w:r>
      <w:proofErr w:type="spellStart"/>
      <w:r w:rsidRPr="00815E05">
        <w:rPr>
          <w:rFonts w:ascii="Times New Roman" w:hAnsi="Times New Roman" w:cs="Times New Roman"/>
        </w:rPr>
        <w:t>Eiras</w:t>
      </w:r>
      <w:proofErr w:type="spellEnd"/>
      <w:r w:rsidRPr="00815E05">
        <w:rPr>
          <w:rFonts w:ascii="Times New Roman" w:hAnsi="Times New Roman" w:cs="Times New Roman"/>
        </w:rPr>
        <w:t xml:space="preserve"> Roel en la Historia Social de Galicia en sus Fuentes de Protocolo ya advierte sobre la abunda</w:t>
      </w:r>
      <w:r>
        <w:rPr>
          <w:rFonts w:ascii="Times New Roman" w:hAnsi="Times New Roman" w:cs="Times New Roman"/>
        </w:rPr>
        <w:t>ncia de este tipo de documentos en la región gallega.</w:t>
      </w:r>
      <w:r>
        <w:t xml:space="preserve"> </w:t>
      </w:r>
    </w:p>
  </w:footnote>
  <w:footnote w:id="27">
    <w:p w:rsidR="00FD6A79" w:rsidRPr="00D91BE9" w:rsidRDefault="00FD6A79" w:rsidP="00CB7534">
      <w:pPr>
        <w:spacing w:after="0"/>
        <w:jc w:val="both"/>
      </w:pPr>
      <w:r>
        <w:rPr>
          <w:rStyle w:val="Refdenotaalpie"/>
        </w:rPr>
        <w:footnoteRef/>
      </w:r>
      <w:r>
        <w:t xml:space="preserve"> </w:t>
      </w:r>
      <w:r w:rsidRPr="0066191B">
        <w:rPr>
          <w:rFonts w:ascii="Times New Roman" w:hAnsi="Times New Roman" w:cs="Times New Roman"/>
          <w:sz w:val="20"/>
          <w:szCs w:val="20"/>
        </w:rPr>
        <w:t xml:space="preserve">PORRES MARIJUÁN, M. R., “Poder municipal y élites urbanas en Vitoria entre los siglos XV y XVIII”, en </w:t>
      </w:r>
      <w:proofErr w:type="spellStart"/>
      <w:r w:rsidRPr="0066191B">
        <w:rPr>
          <w:rFonts w:ascii="Times New Roman" w:hAnsi="Times New Roman" w:cs="Times New Roman"/>
          <w:i/>
          <w:sz w:val="20"/>
          <w:szCs w:val="20"/>
        </w:rPr>
        <w:t>Vasconia</w:t>
      </w:r>
      <w:proofErr w:type="spellEnd"/>
      <w:r w:rsidRPr="0066191B">
        <w:rPr>
          <w:rFonts w:ascii="Times New Roman" w:hAnsi="Times New Roman" w:cs="Times New Roman"/>
          <w:i/>
          <w:sz w:val="20"/>
          <w:szCs w:val="20"/>
        </w:rPr>
        <w:t>: Cuadernos de historia - geografía</w:t>
      </w:r>
      <w:r w:rsidRPr="0066191B">
        <w:rPr>
          <w:rFonts w:ascii="Times New Roman" w:hAnsi="Times New Roman" w:cs="Times New Roman"/>
          <w:sz w:val="20"/>
          <w:szCs w:val="20"/>
        </w:rPr>
        <w:t xml:space="preserve">, 1990, 15, pp. 112-133; VIDAL- ABARCA Y LÓPEZ, J., “Las relaciones familiares entre la nobleza de La Rioja y la del País Vasco en la Edad Moderna”, en </w:t>
      </w:r>
      <w:r w:rsidRPr="0066191B">
        <w:rPr>
          <w:rFonts w:ascii="Times New Roman" w:hAnsi="Times New Roman" w:cs="Times New Roman"/>
          <w:i/>
          <w:sz w:val="20"/>
          <w:szCs w:val="20"/>
        </w:rPr>
        <w:t>Sancho el sabio: Revista de cultura e investigación vasca</w:t>
      </w:r>
      <w:r w:rsidRPr="0066191B">
        <w:rPr>
          <w:rFonts w:ascii="Times New Roman" w:hAnsi="Times New Roman" w:cs="Times New Roman"/>
          <w:sz w:val="20"/>
          <w:szCs w:val="20"/>
        </w:rPr>
        <w:t xml:space="preserve">, 1991, 1, pp. 123-140; COCA AMELIBIA, M., “Un señorío moderno en la provincia de Álava. Los Samaniego, señores de vasallos”, en SARASA SÁNCHEZ, E., SERRANO MARTÍN, E. (eds.), </w:t>
      </w:r>
      <w:r w:rsidRPr="0066191B">
        <w:rPr>
          <w:rFonts w:ascii="Times New Roman" w:hAnsi="Times New Roman" w:cs="Times New Roman"/>
          <w:i/>
          <w:sz w:val="20"/>
          <w:szCs w:val="20"/>
        </w:rPr>
        <w:t xml:space="preserve">Señorío y feudalismo en la Península Ibérica. Vol. III, </w:t>
      </w:r>
      <w:r w:rsidRPr="0066191B">
        <w:rPr>
          <w:rFonts w:ascii="Times New Roman" w:hAnsi="Times New Roman" w:cs="Times New Roman"/>
          <w:sz w:val="20"/>
          <w:szCs w:val="20"/>
        </w:rPr>
        <w:t xml:space="preserve">Zaragoza, Institución Fernando el Católico, 1993, pp. 139-155; MARTÍNEZ RUEDA, F., URQUIJO GOITIA, M., “Estrategias familiares y poder”, en </w:t>
      </w:r>
      <w:r w:rsidRPr="0066191B">
        <w:rPr>
          <w:rFonts w:ascii="Times New Roman" w:hAnsi="Times New Roman" w:cs="Times New Roman"/>
          <w:i/>
          <w:sz w:val="20"/>
          <w:szCs w:val="20"/>
        </w:rPr>
        <w:t>Boletín de la Asociación de Demografía Histórica</w:t>
      </w:r>
      <w:r w:rsidRPr="0066191B">
        <w:rPr>
          <w:rFonts w:ascii="Times New Roman" w:hAnsi="Times New Roman" w:cs="Times New Roman"/>
          <w:sz w:val="20"/>
          <w:szCs w:val="20"/>
        </w:rPr>
        <w:t xml:space="preserve">, 1994, XII, 2/3, 1994, pp. 79-92; MARTÍNEZ RUEDA, F., “Poder local y oligarquías en el País Vasco: las estrategias del grupo dominante en la comunidad tradicional”, en </w:t>
      </w:r>
      <w:r>
        <w:rPr>
          <w:rFonts w:ascii="Times New Roman" w:hAnsi="Times New Roman" w:cs="Times New Roman"/>
          <w:sz w:val="20"/>
          <w:szCs w:val="20"/>
        </w:rPr>
        <w:t>IMÍZCOZ</w:t>
      </w:r>
      <w:r w:rsidRPr="0066191B">
        <w:rPr>
          <w:rFonts w:ascii="Times New Roman" w:hAnsi="Times New Roman" w:cs="Times New Roman"/>
          <w:sz w:val="20"/>
          <w:szCs w:val="20"/>
        </w:rPr>
        <w:t xml:space="preserve"> BEUNZA, J. M. (coord.), </w:t>
      </w:r>
      <w:r w:rsidRPr="0066191B">
        <w:rPr>
          <w:rFonts w:ascii="Times New Roman" w:hAnsi="Times New Roman" w:cs="Times New Roman"/>
          <w:i/>
          <w:sz w:val="20"/>
          <w:szCs w:val="20"/>
        </w:rPr>
        <w:t>Élites, poder y red social: las élites del País Vasco y Navarra en la Edad Moderna (Estado de la cuestión y perspectivas)</w:t>
      </w:r>
      <w:r w:rsidRPr="0066191B">
        <w:rPr>
          <w:rFonts w:ascii="Times New Roman" w:hAnsi="Times New Roman" w:cs="Times New Roman"/>
          <w:sz w:val="20"/>
          <w:szCs w:val="20"/>
        </w:rPr>
        <w:t xml:space="preserve">, País Vasco, Universidad del País Vasco, 1996, pp. 119-146; BARRIOS, F., “Los hidalgos vascongados y la administración de la monarquía hispánica. Una aproximación al tema”, en IGLESIAS, C. (coord.), </w:t>
      </w:r>
      <w:r w:rsidRPr="00CB5285">
        <w:rPr>
          <w:rFonts w:ascii="Times New Roman" w:hAnsi="Times New Roman" w:cs="Times New Roman"/>
          <w:i/>
          <w:sz w:val="20"/>
          <w:szCs w:val="20"/>
        </w:rPr>
        <w:t>Nobleza y Sociedad III. Las noblezas españolas, reinos y señoríos en la Edad Moderna</w:t>
      </w:r>
      <w:r>
        <w:rPr>
          <w:rFonts w:ascii="Times New Roman" w:hAnsi="Times New Roman" w:cs="Times New Roman"/>
          <w:i/>
          <w:sz w:val="20"/>
          <w:szCs w:val="20"/>
        </w:rPr>
        <w:t xml:space="preserve">, </w:t>
      </w:r>
      <w:r w:rsidRPr="0066191B">
        <w:rPr>
          <w:rFonts w:ascii="Times New Roman" w:hAnsi="Times New Roman" w:cs="Times New Roman"/>
          <w:sz w:val="20"/>
          <w:szCs w:val="20"/>
        </w:rPr>
        <w:t xml:space="preserve">Oviedo, Fundación Banco Santander Central Hispano Nobel, 1999, pp. 67-78; </w:t>
      </w:r>
      <w:r>
        <w:rPr>
          <w:rFonts w:ascii="Times New Roman" w:hAnsi="Times New Roman" w:cs="Times New Roman"/>
          <w:sz w:val="20"/>
          <w:szCs w:val="20"/>
        </w:rPr>
        <w:t>IMÍZCOZ</w:t>
      </w:r>
      <w:r w:rsidRPr="00F1453F">
        <w:rPr>
          <w:rFonts w:ascii="Times New Roman" w:hAnsi="Times New Roman" w:cs="Times New Roman"/>
          <w:sz w:val="20"/>
          <w:szCs w:val="20"/>
        </w:rPr>
        <w:t xml:space="preserve"> BEUNZA, J. M., “II Hacia nuevos horizontes: 1516-1700", en ARTOLA, Miguel (ed.). </w:t>
      </w:r>
      <w:r w:rsidRPr="00F1453F">
        <w:rPr>
          <w:rFonts w:ascii="Times New Roman" w:hAnsi="Times New Roman" w:cs="Times New Roman"/>
          <w:i/>
          <w:sz w:val="20"/>
          <w:szCs w:val="20"/>
        </w:rPr>
        <w:t>Historia de Donostia San Sebastián</w:t>
      </w:r>
      <w:r w:rsidRPr="00F1453F">
        <w:rPr>
          <w:rFonts w:ascii="Times New Roman" w:hAnsi="Times New Roman" w:cs="Times New Roman"/>
          <w:sz w:val="20"/>
          <w:szCs w:val="20"/>
        </w:rPr>
        <w:t>, San Sebastián, Editorial Nerea, 2000, pp. 89-92 y 144-160</w:t>
      </w:r>
      <w:r w:rsidRPr="0066191B">
        <w:rPr>
          <w:rFonts w:ascii="Times New Roman" w:hAnsi="Times New Roman" w:cs="Times New Roman"/>
          <w:sz w:val="20"/>
          <w:szCs w:val="20"/>
        </w:rPr>
        <w:t xml:space="preserve">; PORRES MARIJUÁN, M. R., “Oligarquías y poder municipal en las villas vascas en los tiempos de los Austrias”, en </w:t>
      </w:r>
      <w:r w:rsidRPr="0066191B">
        <w:rPr>
          <w:rFonts w:ascii="Times New Roman" w:hAnsi="Times New Roman" w:cs="Times New Roman"/>
          <w:i/>
          <w:sz w:val="20"/>
          <w:szCs w:val="20"/>
        </w:rPr>
        <w:t>Revista de Historia Moderna Anales de la Universidad de Alicante</w:t>
      </w:r>
      <w:r w:rsidRPr="0066191B">
        <w:rPr>
          <w:rFonts w:ascii="Times New Roman" w:hAnsi="Times New Roman" w:cs="Times New Roman"/>
          <w:sz w:val="20"/>
          <w:szCs w:val="20"/>
        </w:rPr>
        <w:t xml:space="preserve">, 2001, 19. Disponible en: </w:t>
      </w:r>
      <w:hyperlink r:id="rId3" w:history="1">
        <w:r w:rsidRPr="0066191B">
          <w:rPr>
            <w:rStyle w:val="Hipervnculo"/>
            <w:rFonts w:ascii="Times New Roman" w:hAnsi="Times New Roman" w:cs="Times New Roman"/>
            <w:sz w:val="20"/>
            <w:szCs w:val="20"/>
          </w:rPr>
          <w:t>http://rua.ua.es/dspace/handle/10045/1224</w:t>
        </w:r>
      </w:hyperlink>
      <w:r w:rsidRPr="0066191B">
        <w:rPr>
          <w:rStyle w:val="Hipervnculo"/>
          <w:rFonts w:ascii="Times New Roman" w:hAnsi="Times New Roman" w:cs="Times New Roman"/>
          <w:sz w:val="20"/>
          <w:szCs w:val="20"/>
        </w:rPr>
        <w:t>;</w:t>
      </w:r>
      <w:r w:rsidRPr="0066191B">
        <w:rPr>
          <w:rFonts w:ascii="Times New Roman" w:hAnsi="Times New Roman" w:cs="Times New Roman"/>
          <w:sz w:val="20"/>
          <w:szCs w:val="20"/>
        </w:rPr>
        <w:t xml:space="preserve"> </w:t>
      </w:r>
      <w:r w:rsidRPr="0066191B">
        <w:rPr>
          <w:rStyle w:val="Hipervnculo"/>
          <w:rFonts w:ascii="Times New Roman" w:hAnsi="Times New Roman" w:cs="Times New Roman"/>
          <w:color w:val="auto"/>
          <w:sz w:val="20"/>
          <w:szCs w:val="20"/>
          <w:u w:val="none"/>
        </w:rPr>
        <w:t xml:space="preserve">ANGULO MORALES, A., “Los Samaniego de </w:t>
      </w:r>
      <w:proofErr w:type="spellStart"/>
      <w:r w:rsidRPr="0066191B">
        <w:rPr>
          <w:rStyle w:val="Hipervnculo"/>
          <w:rFonts w:ascii="Times New Roman" w:hAnsi="Times New Roman" w:cs="Times New Roman"/>
          <w:color w:val="auto"/>
          <w:sz w:val="20"/>
          <w:szCs w:val="20"/>
          <w:u w:val="none"/>
        </w:rPr>
        <w:t>Laguardia</w:t>
      </w:r>
      <w:proofErr w:type="spellEnd"/>
      <w:r w:rsidRPr="0066191B">
        <w:rPr>
          <w:rStyle w:val="Hipervnculo"/>
          <w:rFonts w:ascii="Times New Roman" w:hAnsi="Times New Roman" w:cs="Times New Roman"/>
          <w:color w:val="auto"/>
          <w:sz w:val="20"/>
          <w:szCs w:val="20"/>
          <w:u w:val="none"/>
        </w:rPr>
        <w:t xml:space="preserve">: de señores de vasallos a gobernadores de rentas”, en GARCÍA FERNÁNDEZ, E., </w:t>
      </w:r>
      <w:r w:rsidRPr="0066191B">
        <w:rPr>
          <w:rStyle w:val="Hipervnculo"/>
          <w:rFonts w:ascii="Times New Roman" w:hAnsi="Times New Roman" w:cs="Times New Roman"/>
          <w:i/>
          <w:color w:val="auto"/>
          <w:sz w:val="20"/>
          <w:szCs w:val="20"/>
          <w:u w:val="none"/>
        </w:rPr>
        <w:t>Espacio, sociedad y economía: Actas de las Primeras Jornadas de Estudios Históricos de Rioja Alavesa</w:t>
      </w:r>
      <w:r w:rsidRPr="0066191B">
        <w:rPr>
          <w:rStyle w:val="Hipervnculo"/>
          <w:rFonts w:ascii="Times New Roman" w:hAnsi="Times New Roman" w:cs="Times New Roman"/>
          <w:color w:val="auto"/>
          <w:sz w:val="20"/>
          <w:szCs w:val="20"/>
          <w:u w:val="none"/>
        </w:rPr>
        <w:t>, Vitoria, Diputación Foral de Álava, 2002, pp. 241-254;</w:t>
      </w:r>
      <w:r>
        <w:t xml:space="preserve"> </w:t>
      </w:r>
      <w:r w:rsidRPr="0066191B">
        <w:rPr>
          <w:rStyle w:val="Hipervnculo"/>
          <w:rFonts w:ascii="Times New Roman" w:hAnsi="Times New Roman" w:cs="Times New Roman"/>
          <w:color w:val="auto"/>
          <w:sz w:val="20"/>
          <w:szCs w:val="20"/>
          <w:u w:val="none"/>
        </w:rPr>
        <w:t xml:space="preserve">ANGULO MORALES, A., “La familia de los Varona y la ferrería de Villanueva de </w:t>
      </w:r>
      <w:proofErr w:type="spellStart"/>
      <w:r w:rsidRPr="0066191B">
        <w:rPr>
          <w:rStyle w:val="Hipervnculo"/>
          <w:rFonts w:ascii="Times New Roman" w:hAnsi="Times New Roman" w:cs="Times New Roman"/>
          <w:color w:val="auto"/>
          <w:sz w:val="20"/>
          <w:szCs w:val="20"/>
          <w:u w:val="none"/>
        </w:rPr>
        <w:t>Valdegovía</w:t>
      </w:r>
      <w:proofErr w:type="spellEnd"/>
      <w:r w:rsidRPr="0066191B">
        <w:rPr>
          <w:rStyle w:val="Hipervnculo"/>
          <w:rFonts w:ascii="Times New Roman" w:hAnsi="Times New Roman" w:cs="Times New Roman"/>
          <w:color w:val="auto"/>
          <w:sz w:val="20"/>
          <w:szCs w:val="20"/>
          <w:u w:val="none"/>
        </w:rPr>
        <w:t xml:space="preserve"> en el siglo XVIII”, en VELEZ CHAURRI, J. J., </w:t>
      </w:r>
      <w:r w:rsidRPr="0066191B">
        <w:rPr>
          <w:rStyle w:val="Hipervnculo"/>
          <w:rFonts w:ascii="Times New Roman" w:hAnsi="Times New Roman" w:cs="Times New Roman"/>
          <w:i/>
          <w:color w:val="auto"/>
          <w:sz w:val="20"/>
          <w:szCs w:val="20"/>
          <w:u w:val="none"/>
        </w:rPr>
        <w:t xml:space="preserve">Las tierras de </w:t>
      </w:r>
      <w:proofErr w:type="spellStart"/>
      <w:r w:rsidRPr="0066191B">
        <w:rPr>
          <w:rStyle w:val="Hipervnculo"/>
          <w:rFonts w:ascii="Times New Roman" w:hAnsi="Times New Roman" w:cs="Times New Roman"/>
          <w:i/>
          <w:color w:val="auto"/>
          <w:sz w:val="20"/>
          <w:szCs w:val="20"/>
          <w:u w:val="none"/>
        </w:rPr>
        <w:t>Valdegovía</w:t>
      </w:r>
      <w:proofErr w:type="spellEnd"/>
      <w:r w:rsidRPr="0066191B">
        <w:rPr>
          <w:rStyle w:val="Hipervnculo"/>
          <w:rFonts w:ascii="Times New Roman" w:hAnsi="Times New Roman" w:cs="Times New Roman"/>
          <w:i/>
          <w:color w:val="auto"/>
          <w:sz w:val="20"/>
          <w:szCs w:val="20"/>
          <w:u w:val="none"/>
        </w:rPr>
        <w:t xml:space="preserve">: geografía, historia y arte. Actas de las Jornadas de Estudios sobre Geografía, Historia y Arte en </w:t>
      </w:r>
      <w:proofErr w:type="spellStart"/>
      <w:r w:rsidRPr="0066191B">
        <w:rPr>
          <w:rStyle w:val="Hipervnculo"/>
          <w:rFonts w:ascii="Times New Roman" w:hAnsi="Times New Roman" w:cs="Times New Roman"/>
          <w:i/>
          <w:color w:val="auto"/>
          <w:sz w:val="20"/>
          <w:szCs w:val="20"/>
          <w:u w:val="none"/>
        </w:rPr>
        <w:t>Valdegovía</w:t>
      </w:r>
      <w:proofErr w:type="spellEnd"/>
      <w:r w:rsidRPr="0066191B">
        <w:rPr>
          <w:rStyle w:val="Hipervnculo"/>
          <w:rFonts w:ascii="Times New Roman" w:hAnsi="Times New Roman" w:cs="Times New Roman"/>
          <w:color w:val="auto"/>
          <w:sz w:val="20"/>
          <w:szCs w:val="20"/>
          <w:u w:val="none"/>
        </w:rPr>
        <w:t xml:space="preserve">, Vitoria, Diputación Foral de Álava, 2003, págs. 37-49; </w:t>
      </w:r>
      <w:r>
        <w:rPr>
          <w:rStyle w:val="Hipervnculo"/>
          <w:rFonts w:ascii="Times New Roman" w:hAnsi="Times New Roman" w:cs="Times New Roman"/>
          <w:color w:val="auto"/>
          <w:sz w:val="20"/>
          <w:szCs w:val="20"/>
          <w:u w:val="none"/>
        </w:rPr>
        <w:t xml:space="preserve">PORRES MARIJUÁN, R., </w:t>
      </w:r>
      <w:r w:rsidRPr="00CB2078">
        <w:rPr>
          <w:rFonts w:ascii="Times New Roman" w:hAnsi="Times New Roman" w:cs="Times New Roman"/>
          <w:sz w:val="20"/>
          <w:szCs w:val="20"/>
        </w:rPr>
        <w:t>“Capítulo VII. De la Hermandad a la Provincia (siglos XVI-XVIII)”, en RIVERA BLANCO, A. (</w:t>
      </w:r>
      <w:proofErr w:type="spellStart"/>
      <w:r w:rsidRPr="00CB2078">
        <w:rPr>
          <w:rFonts w:ascii="Times New Roman" w:hAnsi="Times New Roman" w:cs="Times New Roman"/>
          <w:sz w:val="20"/>
          <w:szCs w:val="20"/>
        </w:rPr>
        <w:t>dir.</w:t>
      </w:r>
      <w:proofErr w:type="spellEnd"/>
      <w:r w:rsidRPr="00CB2078">
        <w:rPr>
          <w:rFonts w:ascii="Times New Roman" w:hAnsi="Times New Roman" w:cs="Times New Roman"/>
          <w:sz w:val="20"/>
          <w:szCs w:val="20"/>
        </w:rPr>
        <w:t xml:space="preserve">), </w:t>
      </w:r>
      <w:r w:rsidRPr="00CB2078">
        <w:rPr>
          <w:rFonts w:ascii="Times New Roman" w:hAnsi="Times New Roman" w:cs="Times New Roman"/>
          <w:i/>
          <w:sz w:val="20"/>
          <w:szCs w:val="20"/>
        </w:rPr>
        <w:t xml:space="preserve">Historia de Álava, </w:t>
      </w:r>
      <w:r w:rsidRPr="00CB2078">
        <w:rPr>
          <w:rFonts w:ascii="Times New Roman" w:hAnsi="Times New Roman" w:cs="Times New Roman"/>
          <w:sz w:val="20"/>
          <w:szCs w:val="20"/>
        </w:rPr>
        <w:t>Vitoria, Editorial Nerea, 2003, pp. 185-306</w:t>
      </w:r>
      <w:r>
        <w:rPr>
          <w:rFonts w:ascii="Times New Roman" w:hAnsi="Times New Roman" w:cs="Times New Roman"/>
          <w:sz w:val="20"/>
          <w:szCs w:val="20"/>
        </w:rPr>
        <w:t>;</w:t>
      </w:r>
      <w:r>
        <w:rPr>
          <w:rStyle w:val="Hipervnculo"/>
          <w:rFonts w:ascii="Times New Roman" w:hAnsi="Times New Roman" w:cs="Times New Roman"/>
          <w:color w:val="auto"/>
          <w:sz w:val="20"/>
          <w:szCs w:val="20"/>
          <w:u w:val="none"/>
        </w:rPr>
        <w:t xml:space="preserve"> “</w:t>
      </w:r>
      <w:r>
        <w:rPr>
          <w:rFonts w:ascii="Times New Roman" w:hAnsi="Times New Roman" w:cs="Times New Roman"/>
          <w:sz w:val="20"/>
          <w:szCs w:val="20"/>
        </w:rPr>
        <w:t>IMÍZCOZ</w:t>
      </w:r>
      <w:r w:rsidRPr="0066191B">
        <w:rPr>
          <w:rFonts w:ascii="Times New Roman" w:hAnsi="Times New Roman" w:cs="Times New Roman"/>
          <w:sz w:val="20"/>
          <w:szCs w:val="20"/>
        </w:rPr>
        <w:t xml:space="preserve"> BEUNZA, J. M., GUERRERO ELECALDE, R., “Familias en la monarquía. La política familiar de las élites vascas y navarras en el Imperio de los Borbones”, en </w:t>
      </w:r>
      <w:r>
        <w:rPr>
          <w:rFonts w:ascii="Times New Roman" w:hAnsi="Times New Roman" w:cs="Times New Roman"/>
          <w:sz w:val="20"/>
          <w:szCs w:val="20"/>
        </w:rPr>
        <w:t>IMÍZCOZ</w:t>
      </w:r>
      <w:r w:rsidRPr="0066191B">
        <w:rPr>
          <w:rFonts w:ascii="Times New Roman" w:hAnsi="Times New Roman" w:cs="Times New Roman"/>
          <w:sz w:val="20"/>
          <w:szCs w:val="20"/>
        </w:rPr>
        <w:t xml:space="preserve"> BEUNZA, J. M.  (ed.). </w:t>
      </w:r>
      <w:r w:rsidRPr="0066191B">
        <w:rPr>
          <w:rFonts w:ascii="Times New Roman" w:hAnsi="Times New Roman" w:cs="Times New Roman"/>
          <w:i/>
          <w:sz w:val="20"/>
          <w:szCs w:val="20"/>
        </w:rPr>
        <w:t xml:space="preserve">Casa, Familia y Sociedad (País Vasco, España y América s. XV-XIX), </w:t>
      </w:r>
      <w:r w:rsidRPr="0066191B">
        <w:rPr>
          <w:rFonts w:ascii="Times New Roman" w:hAnsi="Times New Roman" w:cs="Times New Roman"/>
          <w:sz w:val="20"/>
          <w:szCs w:val="20"/>
        </w:rPr>
        <w:t xml:space="preserve">Bilbao, Servicio Editorial de la Universidad de Bilbao, 2004, pp. 177-238; </w:t>
      </w:r>
      <w:r w:rsidRPr="0066191B">
        <w:rPr>
          <w:rStyle w:val="Hipervnculo"/>
          <w:rFonts w:ascii="Times New Roman" w:hAnsi="Times New Roman" w:cs="Times New Roman"/>
          <w:color w:val="auto"/>
          <w:sz w:val="20"/>
          <w:szCs w:val="20"/>
          <w:u w:val="none"/>
        </w:rPr>
        <w:t xml:space="preserve">MANZANOS ARREAL, P., “La casa y la vida material en el hogar. Diferencias sociales y niveles de vida en las ciudades vascas del Antiguo Régimen (Vitoria, s. XVIII)”, en </w:t>
      </w:r>
      <w:r>
        <w:rPr>
          <w:rStyle w:val="Hipervnculo"/>
          <w:rFonts w:ascii="Times New Roman" w:hAnsi="Times New Roman" w:cs="Times New Roman"/>
          <w:color w:val="auto"/>
          <w:sz w:val="20"/>
          <w:szCs w:val="20"/>
          <w:u w:val="none"/>
        </w:rPr>
        <w:t xml:space="preserve">IMÍZCOZ BEUNZA, J. M.  (ed.), </w:t>
      </w:r>
      <w:r w:rsidRPr="0066191B">
        <w:rPr>
          <w:rFonts w:ascii="Times New Roman" w:hAnsi="Times New Roman" w:cs="Times New Roman"/>
          <w:i/>
          <w:sz w:val="20"/>
          <w:szCs w:val="20"/>
        </w:rPr>
        <w:t>Casa, Familia y Sociedad (País Vasco, España y América s. XV-XIX)</w:t>
      </w:r>
      <w:r>
        <w:rPr>
          <w:rFonts w:ascii="Times New Roman" w:hAnsi="Times New Roman" w:cs="Times New Roman"/>
          <w:i/>
          <w:sz w:val="20"/>
          <w:szCs w:val="20"/>
        </w:rPr>
        <w:t xml:space="preserve">, </w:t>
      </w:r>
      <w:r w:rsidRPr="0066191B">
        <w:rPr>
          <w:rStyle w:val="Hipervnculo"/>
          <w:rFonts w:ascii="Times New Roman" w:hAnsi="Times New Roman" w:cs="Times New Roman"/>
          <w:color w:val="auto"/>
          <w:sz w:val="20"/>
          <w:szCs w:val="20"/>
          <w:u w:val="none"/>
        </w:rPr>
        <w:t xml:space="preserve">Bilbao, Universidad de Bilbao, 2004, pp. 397-428; MARÍN PAREDES, J. A., “&lt;&lt;Señor de solar, patrón de la iglesia, poseedor de hombres hidalgos&gt;&gt; La formación de las casas y palacios de Parientes Mayores en </w:t>
      </w:r>
      <w:proofErr w:type="spellStart"/>
      <w:r w:rsidRPr="0066191B">
        <w:rPr>
          <w:rStyle w:val="Hipervnculo"/>
          <w:rFonts w:ascii="Times New Roman" w:hAnsi="Times New Roman" w:cs="Times New Roman"/>
          <w:color w:val="auto"/>
          <w:sz w:val="20"/>
          <w:szCs w:val="20"/>
          <w:u w:val="none"/>
        </w:rPr>
        <w:t>Gipuzkoa</w:t>
      </w:r>
      <w:proofErr w:type="spellEnd"/>
      <w:r w:rsidRPr="0066191B">
        <w:rPr>
          <w:rStyle w:val="Hipervnculo"/>
          <w:rFonts w:ascii="Times New Roman" w:hAnsi="Times New Roman" w:cs="Times New Roman"/>
          <w:color w:val="auto"/>
          <w:sz w:val="20"/>
          <w:szCs w:val="20"/>
          <w:u w:val="none"/>
        </w:rPr>
        <w:t xml:space="preserve">”, en </w:t>
      </w:r>
      <w:r>
        <w:rPr>
          <w:rStyle w:val="Hipervnculo"/>
          <w:rFonts w:ascii="Times New Roman" w:hAnsi="Times New Roman" w:cs="Times New Roman"/>
          <w:color w:val="auto"/>
          <w:sz w:val="20"/>
          <w:szCs w:val="20"/>
          <w:u w:val="none"/>
        </w:rPr>
        <w:t>IMÍZCOZ</w:t>
      </w:r>
      <w:r w:rsidRPr="0066191B">
        <w:rPr>
          <w:rStyle w:val="Hipervnculo"/>
          <w:rFonts w:ascii="Times New Roman" w:hAnsi="Times New Roman" w:cs="Times New Roman"/>
          <w:color w:val="auto"/>
          <w:sz w:val="20"/>
          <w:szCs w:val="20"/>
          <w:u w:val="none"/>
        </w:rPr>
        <w:t xml:space="preserve"> BEUNZA, J. M.  (ed.), </w:t>
      </w:r>
      <w:r w:rsidRPr="0066191B">
        <w:rPr>
          <w:rFonts w:ascii="Times New Roman" w:hAnsi="Times New Roman" w:cs="Times New Roman"/>
          <w:i/>
          <w:sz w:val="20"/>
          <w:szCs w:val="20"/>
        </w:rPr>
        <w:t>Casa, Familia y Sociedad (País Vasco, España y América s. XV-XIX)</w:t>
      </w:r>
      <w:r>
        <w:rPr>
          <w:rFonts w:ascii="Times New Roman" w:hAnsi="Times New Roman" w:cs="Times New Roman"/>
          <w:i/>
          <w:sz w:val="20"/>
          <w:szCs w:val="20"/>
        </w:rPr>
        <w:t xml:space="preserve">, </w:t>
      </w:r>
      <w:r w:rsidRPr="0066191B">
        <w:rPr>
          <w:rStyle w:val="Hipervnculo"/>
          <w:rFonts w:ascii="Times New Roman" w:hAnsi="Times New Roman" w:cs="Times New Roman"/>
          <w:color w:val="auto"/>
          <w:sz w:val="20"/>
          <w:szCs w:val="20"/>
          <w:u w:val="none"/>
        </w:rPr>
        <w:t xml:space="preserve">Bilbao, Universidad de Bilbao, 2004, pp. 131-157; OLIVERI KORTA, O., “De hijas, herederas y señoras. Mujer y </w:t>
      </w:r>
      <w:proofErr w:type="spellStart"/>
      <w:r w:rsidRPr="0066191B">
        <w:rPr>
          <w:rStyle w:val="Hipervnculo"/>
          <w:rFonts w:ascii="Times New Roman" w:hAnsi="Times New Roman" w:cs="Times New Roman"/>
          <w:color w:val="auto"/>
          <w:sz w:val="20"/>
          <w:szCs w:val="20"/>
          <w:u w:val="none"/>
        </w:rPr>
        <w:t>oeconomica</w:t>
      </w:r>
      <w:proofErr w:type="spellEnd"/>
      <w:r w:rsidRPr="0066191B">
        <w:rPr>
          <w:rStyle w:val="Hipervnculo"/>
          <w:rFonts w:ascii="Times New Roman" w:hAnsi="Times New Roman" w:cs="Times New Roman"/>
          <w:color w:val="auto"/>
          <w:sz w:val="20"/>
          <w:szCs w:val="20"/>
          <w:u w:val="none"/>
        </w:rPr>
        <w:t xml:space="preserve">: Algunas reflexiones para una investigación”, en </w:t>
      </w:r>
      <w:r>
        <w:rPr>
          <w:rStyle w:val="Hipervnculo"/>
          <w:rFonts w:ascii="Times New Roman" w:hAnsi="Times New Roman" w:cs="Times New Roman"/>
          <w:color w:val="auto"/>
          <w:sz w:val="20"/>
          <w:szCs w:val="20"/>
          <w:u w:val="none"/>
        </w:rPr>
        <w:t>IMÍZCOZ</w:t>
      </w:r>
      <w:r w:rsidRPr="0066191B">
        <w:rPr>
          <w:rStyle w:val="Hipervnculo"/>
          <w:rFonts w:ascii="Times New Roman" w:hAnsi="Times New Roman" w:cs="Times New Roman"/>
          <w:color w:val="auto"/>
          <w:sz w:val="20"/>
          <w:szCs w:val="20"/>
          <w:u w:val="none"/>
        </w:rPr>
        <w:t xml:space="preserve"> BEUNZA, J. M. (ed.), </w:t>
      </w:r>
      <w:r w:rsidRPr="0066191B">
        <w:rPr>
          <w:rFonts w:ascii="Times New Roman" w:hAnsi="Times New Roman" w:cs="Times New Roman"/>
          <w:i/>
          <w:sz w:val="20"/>
          <w:szCs w:val="20"/>
        </w:rPr>
        <w:t>Casa, Familia y Sociedad (País Vasco, España y América s. XV-XIX)</w:t>
      </w:r>
      <w:r>
        <w:rPr>
          <w:rFonts w:ascii="Times New Roman" w:hAnsi="Times New Roman" w:cs="Times New Roman"/>
          <w:i/>
          <w:sz w:val="20"/>
          <w:szCs w:val="20"/>
        </w:rPr>
        <w:t>,</w:t>
      </w:r>
      <w:r w:rsidRPr="0066191B">
        <w:rPr>
          <w:rStyle w:val="Hipervnculo"/>
          <w:rFonts w:ascii="Times New Roman" w:hAnsi="Times New Roman" w:cs="Times New Roman"/>
          <w:color w:val="auto"/>
          <w:sz w:val="20"/>
          <w:szCs w:val="20"/>
          <w:u w:val="none"/>
        </w:rPr>
        <w:t xml:space="preserve"> Bilbao, Universidad de Bilbao, 2004, pp. 367-394; SORIA SESÉ, L., “La hidalguía universal”, en </w:t>
      </w:r>
      <w:proofErr w:type="spellStart"/>
      <w:r w:rsidRPr="0066191B">
        <w:rPr>
          <w:rStyle w:val="Hipervnculo"/>
          <w:rFonts w:ascii="Times New Roman" w:hAnsi="Times New Roman" w:cs="Times New Roman"/>
          <w:i/>
          <w:color w:val="auto"/>
          <w:sz w:val="20"/>
          <w:szCs w:val="20"/>
          <w:u w:val="none"/>
        </w:rPr>
        <w:t>Iura</w:t>
      </w:r>
      <w:proofErr w:type="spellEnd"/>
      <w:r w:rsidRPr="0066191B">
        <w:rPr>
          <w:rStyle w:val="Hipervnculo"/>
          <w:rFonts w:ascii="Times New Roman" w:hAnsi="Times New Roman" w:cs="Times New Roman"/>
          <w:i/>
          <w:color w:val="auto"/>
          <w:sz w:val="20"/>
          <w:szCs w:val="20"/>
          <w:u w:val="none"/>
        </w:rPr>
        <w:t xml:space="preserve"> </w:t>
      </w:r>
      <w:proofErr w:type="spellStart"/>
      <w:r w:rsidRPr="0066191B">
        <w:rPr>
          <w:rStyle w:val="Hipervnculo"/>
          <w:rFonts w:ascii="Times New Roman" w:hAnsi="Times New Roman" w:cs="Times New Roman"/>
          <w:i/>
          <w:color w:val="auto"/>
          <w:sz w:val="20"/>
          <w:szCs w:val="20"/>
          <w:u w:val="none"/>
        </w:rPr>
        <w:t>Vasconiae</w:t>
      </w:r>
      <w:proofErr w:type="spellEnd"/>
      <w:r w:rsidRPr="0066191B">
        <w:rPr>
          <w:rStyle w:val="Hipervnculo"/>
          <w:rFonts w:ascii="Times New Roman" w:hAnsi="Times New Roman" w:cs="Times New Roman"/>
          <w:color w:val="auto"/>
          <w:sz w:val="20"/>
          <w:szCs w:val="20"/>
          <w:u w:val="none"/>
        </w:rPr>
        <w:t xml:space="preserve">, 2006, 3, pp. 283-316; </w:t>
      </w:r>
      <w:r>
        <w:rPr>
          <w:rStyle w:val="Hipervnculo"/>
          <w:rFonts w:ascii="Times New Roman" w:hAnsi="Times New Roman" w:cs="Times New Roman"/>
          <w:color w:val="auto"/>
          <w:sz w:val="20"/>
          <w:szCs w:val="20"/>
          <w:u w:val="none"/>
        </w:rPr>
        <w:t>IMÍZCOZ</w:t>
      </w:r>
      <w:r w:rsidRPr="0066191B">
        <w:rPr>
          <w:rStyle w:val="Hipervnculo"/>
          <w:rFonts w:ascii="Times New Roman" w:hAnsi="Times New Roman" w:cs="Times New Roman"/>
          <w:color w:val="auto"/>
          <w:sz w:val="20"/>
          <w:szCs w:val="20"/>
          <w:u w:val="none"/>
        </w:rPr>
        <w:t xml:space="preserve"> BEUNZA, J. M., “Las élites vasco-navarras y la monarquía hispánica: construcciones sociales, políticas y culturales en la edad moderna”, en </w:t>
      </w:r>
      <w:r w:rsidRPr="0066191B">
        <w:rPr>
          <w:rStyle w:val="Hipervnculo"/>
          <w:rFonts w:ascii="Times New Roman" w:hAnsi="Times New Roman" w:cs="Times New Roman"/>
          <w:i/>
          <w:color w:val="auto"/>
          <w:sz w:val="20"/>
          <w:szCs w:val="20"/>
          <w:u w:val="none"/>
        </w:rPr>
        <w:t>Cuadernos de Historia Moderna</w:t>
      </w:r>
      <w:r w:rsidRPr="0066191B">
        <w:rPr>
          <w:rStyle w:val="Hipervnculo"/>
          <w:rFonts w:ascii="Times New Roman" w:hAnsi="Times New Roman" w:cs="Times New Roman"/>
          <w:color w:val="auto"/>
          <w:sz w:val="20"/>
          <w:szCs w:val="20"/>
          <w:u w:val="none"/>
        </w:rPr>
        <w:t xml:space="preserve">, 2008, 33, pp. 89-119; ANGULO MORALES, A., </w:t>
      </w:r>
      <w:r w:rsidRPr="0066191B">
        <w:rPr>
          <w:rStyle w:val="Hipervnculo"/>
          <w:rFonts w:ascii="Times New Roman" w:hAnsi="Times New Roman" w:cs="Times New Roman"/>
          <w:i/>
          <w:color w:val="auto"/>
          <w:sz w:val="20"/>
          <w:szCs w:val="20"/>
          <w:u w:val="none"/>
        </w:rPr>
        <w:t>De Cameros a Bilbao. Negocios, familia y nobleza en tiempos de crisis (1770-1834)</w:t>
      </w:r>
      <w:r w:rsidRPr="0066191B">
        <w:rPr>
          <w:rStyle w:val="Hipervnculo"/>
          <w:rFonts w:ascii="Times New Roman" w:hAnsi="Times New Roman" w:cs="Times New Roman"/>
          <w:color w:val="auto"/>
          <w:sz w:val="20"/>
          <w:szCs w:val="20"/>
          <w:u w:val="none"/>
        </w:rPr>
        <w:t xml:space="preserve">, Bilbao, Universidad del País Vasco, 2007; </w:t>
      </w:r>
      <w:r w:rsidRPr="0066191B">
        <w:rPr>
          <w:rFonts w:ascii="Times New Roman" w:hAnsi="Times New Roman" w:cs="Times New Roman"/>
          <w:sz w:val="20"/>
          <w:szCs w:val="20"/>
        </w:rPr>
        <w:t>CHAPARRO SÁINZ, Á., “Los orígenes sociales de los ilustrados vascos”, en ASTIGARRAGA GOENAGA, J., LÓPEZ-CORDÓN CORTEZO, M. V., URQUÍA ECHAVE, J. M. (</w:t>
      </w:r>
      <w:proofErr w:type="spellStart"/>
      <w:r w:rsidRPr="0066191B">
        <w:rPr>
          <w:rFonts w:ascii="Times New Roman" w:hAnsi="Times New Roman" w:cs="Times New Roman"/>
          <w:sz w:val="20"/>
          <w:szCs w:val="20"/>
        </w:rPr>
        <w:t>coords</w:t>
      </w:r>
      <w:proofErr w:type="spellEnd"/>
      <w:r w:rsidRPr="0066191B">
        <w:rPr>
          <w:rFonts w:ascii="Times New Roman" w:hAnsi="Times New Roman" w:cs="Times New Roman"/>
          <w:sz w:val="20"/>
          <w:szCs w:val="20"/>
        </w:rPr>
        <w:t xml:space="preserve">.), </w:t>
      </w:r>
      <w:r w:rsidRPr="0066191B">
        <w:rPr>
          <w:rFonts w:ascii="Times New Roman" w:hAnsi="Times New Roman" w:cs="Times New Roman"/>
          <w:i/>
          <w:sz w:val="20"/>
          <w:szCs w:val="20"/>
        </w:rPr>
        <w:t>Ilustración, ilustraciones. Vol. 2</w:t>
      </w:r>
      <w:r w:rsidRPr="0066191B">
        <w:rPr>
          <w:rFonts w:ascii="Times New Roman" w:hAnsi="Times New Roman" w:cs="Times New Roman"/>
          <w:sz w:val="20"/>
          <w:szCs w:val="20"/>
        </w:rPr>
        <w:t xml:space="preserve">, San Sebastián, Real Sociedad </w:t>
      </w:r>
      <w:proofErr w:type="spellStart"/>
      <w:r w:rsidRPr="0066191B">
        <w:rPr>
          <w:rFonts w:ascii="Times New Roman" w:hAnsi="Times New Roman" w:cs="Times New Roman"/>
          <w:sz w:val="20"/>
          <w:szCs w:val="20"/>
        </w:rPr>
        <w:t>Bascongada</w:t>
      </w:r>
      <w:proofErr w:type="spellEnd"/>
      <w:r w:rsidRPr="0066191B">
        <w:rPr>
          <w:rFonts w:ascii="Times New Roman" w:hAnsi="Times New Roman" w:cs="Times New Roman"/>
          <w:sz w:val="20"/>
          <w:szCs w:val="20"/>
        </w:rPr>
        <w:t xml:space="preserve"> de Amigos del País, 2009, pp. 993-1028; GUERRERO ELECALDE, R., “Las cábalas de los "vizcaínos". Vínculos, afinidades y lealtades en las configuraciones políticas de la primera mitad del s. XVIII: la red del Marqués de la Paz”, en SORIA MESA, E., BRAVO CARO, J. J., DELGADO BARRADO, J. M. (eds.), </w:t>
      </w:r>
      <w:r w:rsidRPr="0066191B">
        <w:rPr>
          <w:rFonts w:ascii="Times New Roman" w:hAnsi="Times New Roman" w:cs="Times New Roman"/>
          <w:i/>
          <w:sz w:val="20"/>
          <w:szCs w:val="20"/>
        </w:rPr>
        <w:t xml:space="preserve">Las élites en la época moderna: la monarquía española. </w:t>
      </w:r>
      <w:proofErr w:type="spellStart"/>
      <w:r w:rsidRPr="0066191B">
        <w:rPr>
          <w:rFonts w:ascii="Times New Roman" w:hAnsi="Times New Roman" w:cs="Times New Roman"/>
          <w:i/>
          <w:sz w:val="20"/>
          <w:szCs w:val="20"/>
        </w:rPr>
        <w:t>Vol.II</w:t>
      </w:r>
      <w:proofErr w:type="spellEnd"/>
      <w:r w:rsidRPr="0066191B">
        <w:rPr>
          <w:rFonts w:ascii="Times New Roman" w:hAnsi="Times New Roman" w:cs="Times New Roman"/>
          <w:i/>
          <w:sz w:val="20"/>
          <w:szCs w:val="20"/>
        </w:rPr>
        <w:t xml:space="preserve"> Familias y Redes</w:t>
      </w:r>
      <w:r w:rsidRPr="0066191B">
        <w:rPr>
          <w:rFonts w:ascii="Times New Roman" w:hAnsi="Times New Roman" w:cs="Times New Roman"/>
          <w:sz w:val="20"/>
          <w:szCs w:val="20"/>
        </w:rPr>
        <w:t xml:space="preserve">, Córdoba, Universidad de Córdoba, 2009, pp. 247-257; </w:t>
      </w:r>
      <w:r>
        <w:rPr>
          <w:rFonts w:ascii="Times New Roman" w:hAnsi="Times New Roman" w:cs="Times New Roman"/>
          <w:sz w:val="20"/>
          <w:szCs w:val="20"/>
        </w:rPr>
        <w:t>IMÍZCOZ</w:t>
      </w:r>
      <w:r w:rsidRPr="0066191B">
        <w:rPr>
          <w:rFonts w:ascii="Times New Roman" w:hAnsi="Times New Roman" w:cs="Times New Roman"/>
          <w:sz w:val="20"/>
          <w:szCs w:val="20"/>
        </w:rPr>
        <w:t xml:space="preserve"> BEUNZA, J. M.; NEIRA JODRA, S., “Un ejemplo de las estrategias familiares en las oligarquías del s. XVIII: los </w:t>
      </w:r>
      <w:proofErr w:type="spellStart"/>
      <w:r w:rsidRPr="0066191B">
        <w:rPr>
          <w:rFonts w:ascii="Times New Roman" w:hAnsi="Times New Roman" w:cs="Times New Roman"/>
          <w:sz w:val="20"/>
          <w:szCs w:val="20"/>
        </w:rPr>
        <w:t>Gortázar</w:t>
      </w:r>
      <w:proofErr w:type="spellEnd"/>
      <w:r w:rsidRPr="0066191B">
        <w:rPr>
          <w:rFonts w:ascii="Times New Roman" w:hAnsi="Times New Roman" w:cs="Times New Roman"/>
          <w:sz w:val="20"/>
          <w:szCs w:val="20"/>
        </w:rPr>
        <w:t xml:space="preserve"> de Bilbao y sus políticas de ascenso social”, en SORIA MESA, E., BRAVO CARO, J. J., DELGADO BARRADO, J. M. (eds.), </w:t>
      </w:r>
      <w:r w:rsidRPr="0066191B">
        <w:rPr>
          <w:rFonts w:ascii="Times New Roman" w:hAnsi="Times New Roman" w:cs="Times New Roman"/>
          <w:i/>
          <w:sz w:val="20"/>
          <w:szCs w:val="20"/>
        </w:rPr>
        <w:t>Las élites en la época moderna: la monarquía española. Vol. II</w:t>
      </w:r>
      <w:r w:rsidRPr="0066191B">
        <w:rPr>
          <w:rFonts w:ascii="Times New Roman" w:hAnsi="Times New Roman" w:cs="Times New Roman"/>
          <w:sz w:val="20"/>
          <w:szCs w:val="20"/>
        </w:rPr>
        <w:t xml:space="preserve"> </w:t>
      </w:r>
      <w:r w:rsidRPr="0066191B">
        <w:rPr>
          <w:rFonts w:ascii="Times New Roman" w:hAnsi="Times New Roman" w:cs="Times New Roman"/>
          <w:i/>
          <w:sz w:val="20"/>
          <w:szCs w:val="20"/>
        </w:rPr>
        <w:t>Familias y Redes,</w:t>
      </w:r>
      <w:r w:rsidRPr="0066191B">
        <w:rPr>
          <w:rFonts w:ascii="Times New Roman" w:hAnsi="Times New Roman" w:cs="Times New Roman"/>
          <w:sz w:val="20"/>
          <w:szCs w:val="20"/>
        </w:rPr>
        <w:t xml:space="preserve"> Córdoba, Universidad de Córdoba, 2009, pp. 305-312; OLIVERI KORTA, O. “Las relaciones a escala de monarquía hispánica de la élite de Bergara durante el s. XVI”, en SORIA MESA, E., BRAVO CARO, J. J., DELGADO BARRADO, J. M. (eds.), </w:t>
      </w:r>
      <w:r w:rsidRPr="0066191B">
        <w:rPr>
          <w:rFonts w:ascii="Times New Roman" w:hAnsi="Times New Roman" w:cs="Times New Roman"/>
          <w:i/>
          <w:sz w:val="20"/>
          <w:szCs w:val="20"/>
        </w:rPr>
        <w:t>Las élites en la época moderna: la monarquía española. Vol. III Economía y Poder,</w:t>
      </w:r>
      <w:r w:rsidRPr="0066191B">
        <w:rPr>
          <w:rFonts w:ascii="Times New Roman" w:hAnsi="Times New Roman" w:cs="Times New Roman"/>
          <w:sz w:val="20"/>
          <w:szCs w:val="20"/>
        </w:rPr>
        <w:t xml:space="preserve"> Córdoba, Servicio de publicaciones de la Universidad de Córdoba, 2009, pp. 231-242; PÉREZ HERNÁNDEZ, S., “&lt;Que no tengan </w:t>
      </w:r>
      <w:proofErr w:type="spellStart"/>
      <w:r w:rsidRPr="0066191B">
        <w:rPr>
          <w:rFonts w:ascii="Times New Roman" w:hAnsi="Times New Roman" w:cs="Times New Roman"/>
          <w:sz w:val="20"/>
          <w:szCs w:val="20"/>
        </w:rPr>
        <w:t>rebolvedores</w:t>
      </w:r>
      <w:proofErr w:type="spellEnd"/>
      <w:r w:rsidRPr="0066191B">
        <w:rPr>
          <w:rFonts w:ascii="Times New Roman" w:hAnsi="Times New Roman" w:cs="Times New Roman"/>
          <w:sz w:val="20"/>
          <w:szCs w:val="20"/>
        </w:rPr>
        <w:t xml:space="preserve"> que perturben la </w:t>
      </w:r>
      <w:proofErr w:type="spellStart"/>
      <w:r w:rsidRPr="0066191B">
        <w:rPr>
          <w:rFonts w:ascii="Times New Roman" w:hAnsi="Times New Roman" w:cs="Times New Roman"/>
          <w:sz w:val="20"/>
          <w:szCs w:val="20"/>
        </w:rPr>
        <w:t>pas</w:t>
      </w:r>
      <w:proofErr w:type="spellEnd"/>
      <w:r w:rsidRPr="0066191B">
        <w:rPr>
          <w:rFonts w:ascii="Times New Roman" w:hAnsi="Times New Roman" w:cs="Times New Roman"/>
          <w:sz w:val="20"/>
          <w:szCs w:val="20"/>
        </w:rPr>
        <w:t xml:space="preserve">&gt; El complejo proceso de consolidación de la oligarquía de Bilbao en el s. XVI”, en SORIA MESA, E., BRAVO CARO, J. J., DELGADO BARRADO, J. M. (eds.), </w:t>
      </w:r>
      <w:r w:rsidRPr="0066191B">
        <w:rPr>
          <w:rFonts w:ascii="Times New Roman" w:hAnsi="Times New Roman" w:cs="Times New Roman"/>
          <w:i/>
          <w:sz w:val="20"/>
          <w:szCs w:val="20"/>
        </w:rPr>
        <w:t>Las élites en la época moderna: la monarquía española. Vol. III Economía y Poder,</w:t>
      </w:r>
      <w:r w:rsidRPr="0066191B">
        <w:rPr>
          <w:rFonts w:ascii="Times New Roman" w:hAnsi="Times New Roman" w:cs="Times New Roman"/>
          <w:sz w:val="20"/>
          <w:szCs w:val="20"/>
        </w:rPr>
        <w:t xml:space="preserve"> Córdoba, Servicio de publicaciones de la Universidad de Córdoba, 2009, pp. 243-262; TRUCHUELO GARCÍA, S., “Las élites guipuzcoanas: vínculos con la corte y gobierno de Concejos, Juntas y Diputación Provincial”, en SORIA MESA, E., BRAVO CARO, J. J., DELGADO BARRADO, J. M. (eds.), </w:t>
      </w:r>
      <w:r w:rsidRPr="0066191B">
        <w:rPr>
          <w:rFonts w:ascii="Times New Roman" w:hAnsi="Times New Roman" w:cs="Times New Roman"/>
          <w:i/>
          <w:sz w:val="20"/>
          <w:szCs w:val="20"/>
        </w:rPr>
        <w:t>Las élites en la época moderna: la monarquía española. Vol. III Economía y Poder</w:t>
      </w:r>
      <w:r w:rsidRPr="0066191B">
        <w:rPr>
          <w:rFonts w:ascii="Times New Roman" w:hAnsi="Times New Roman" w:cs="Times New Roman"/>
          <w:sz w:val="20"/>
          <w:szCs w:val="20"/>
        </w:rPr>
        <w:t xml:space="preserve">, Córdoba, Universidad de Córdoba, 2009, pp. 299-314; PORRES MARIJUÁN, M. R., “Las contribuciones vascas a la hacienda real en la Edad Moderna: algunos contrastes provinciales”, en </w:t>
      </w:r>
      <w:proofErr w:type="spellStart"/>
      <w:r w:rsidRPr="0066191B">
        <w:rPr>
          <w:rFonts w:ascii="Times New Roman" w:hAnsi="Times New Roman" w:cs="Times New Roman"/>
          <w:i/>
          <w:sz w:val="20"/>
          <w:szCs w:val="20"/>
        </w:rPr>
        <w:t>Obradoiro</w:t>
      </w:r>
      <w:proofErr w:type="spellEnd"/>
      <w:r w:rsidRPr="0066191B">
        <w:rPr>
          <w:rFonts w:ascii="Times New Roman" w:hAnsi="Times New Roman" w:cs="Times New Roman"/>
          <w:i/>
          <w:sz w:val="20"/>
          <w:szCs w:val="20"/>
        </w:rPr>
        <w:t xml:space="preserve"> de Historia Moderna, </w:t>
      </w:r>
      <w:r w:rsidRPr="0066191B">
        <w:rPr>
          <w:rFonts w:ascii="Times New Roman" w:hAnsi="Times New Roman" w:cs="Times New Roman"/>
          <w:sz w:val="20"/>
          <w:szCs w:val="20"/>
        </w:rPr>
        <w:t xml:space="preserve">2010, 19, pp. 87-124; ARAGÓN RUANO, Á., “Mujeres y conflictividad familiar en Guipúzcoa durante el Antiguo Régimen”, en </w:t>
      </w:r>
      <w:proofErr w:type="spellStart"/>
      <w:r w:rsidRPr="0066191B">
        <w:rPr>
          <w:rFonts w:ascii="Times New Roman" w:hAnsi="Times New Roman" w:cs="Times New Roman"/>
          <w:i/>
          <w:sz w:val="20"/>
          <w:szCs w:val="20"/>
        </w:rPr>
        <w:t>Obradoiro</w:t>
      </w:r>
      <w:proofErr w:type="spellEnd"/>
      <w:r w:rsidRPr="0066191B">
        <w:rPr>
          <w:rFonts w:ascii="Times New Roman" w:hAnsi="Times New Roman" w:cs="Times New Roman"/>
          <w:i/>
          <w:sz w:val="20"/>
          <w:szCs w:val="20"/>
        </w:rPr>
        <w:t xml:space="preserve"> de Historia Moderna</w:t>
      </w:r>
      <w:r w:rsidRPr="0066191B">
        <w:rPr>
          <w:rFonts w:ascii="Times New Roman" w:hAnsi="Times New Roman" w:cs="Times New Roman"/>
          <w:sz w:val="20"/>
          <w:szCs w:val="20"/>
        </w:rPr>
        <w:t xml:space="preserve">, 2012, 21, pp. 29-54; CHAPARRO SÁINZ, Á., “La génesis social de una familia ilustrada vasca en el siglo XVIII”, en </w:t>
      </w:r>
      <w:r w:rsidRPr="0066191B">
        <w:rPr>
          <w:rFonts w:ascii="Times New Roman" w:hAnsi="Times New Roman" w:cs="Times New Roman"/>
          <w:i/>
          <w:sz w:val="20"/>
          <w:szCs w:val="20"/>
        </w:rPr>
        <w:t>Cuadernos de Historia Moderna</w:t>
      </w:r>
      <w:r w:rsidRPr="0066191B">
        <w:rPr>
          <w:rFonts w:ascii="Times New Roman" w:hAnsi="Times New Roman" w:cs="Times New Roman"/>
          <w:sz w:val="20"/>
          <w:szCs w:val="20"/>
        </w:rPr>
        <w:t xml:space="preserve">, 2012, 37, pp. 177-198; MARTÍNEZ RUEDA, F., “La monarquía borbónica y el señorío de Vizcaya en la segunda mitad del s. XVIII: ¿centro contra periferia?”, en </w:t>
      </w:r>
      <w:r w:rsidRPr="0066191B">
        <w:rPr>
          <w:rFonts w:ascii="Times New Roman" w:hAnsi="Times New Roman" w:cs="Times New Roman"/>
          <w:i/>
          <w:sz w:val="20"/>
          <w:szCs w:val="20"/>
        </w:rPr>
        <w:t>Historia Constitucional</w:t>
      </w:r>
      <w:r w:rsidRPr="0066191B">
        <w:rPr>
          <w:rFonts w:ascii="Times New Roman" w:hAnsi="Times New Roman" w:cs="Times New Roman"/>
          <w:sz w:val="20"/>
          <w:szCs w:val="20"/>
        </w:rPr>
        <w:t xml:space="preserve">, 2013, 14, pp. 129-147; ANGULO MORALES, A., “El linaje Samaniego y la casa de San </w:t>
      </w:r>
      <w:proofErr w:type="spellStart"/>
      <w:r w:rsidRPr="0066191B">
        <w:rPr>
          <w:rFonts w:ascii="Times New Roman" w:hAnsi="Times New Roman" w:cs="Times New Roman"/>
          <w:sz w:val="20"/>
          <w:szCs w:val="20"/>
        </w:rPr>
        <w:t>Meder</w:t>
      </w:r>
      <w:proofErr w:type="spellEnd"/>
      <w:r w:rsidRPr="0066191B">
        <w:rPr>
          <w:rFonts w:ascii="Times New Roman" w:hAnsi="Times New Roman" w:cs="Times New Roman"/>
          <w:sz w:val="20"/>
          <w:szCs w:val="20"/>
        </w:rPr>
        <w:t xml:space="preserve">. La proyección política de un apellido de </w:t>
      </w:r>
      <w:proofErr w:type="spellStart"/>
      <w:r w:rsidRPr="0066191B">
        <w:rPr>
          <w:rFonts w:ascii="Times New Roman" w:hAnsi="Times New Roman" w:cs="Times New Roman"/>
          <w:sz w:val="20"/>
          <w:szCs w:val="20"/>
        </w:rPr>
        <w:t>Laguardia</w:t>
      </w:r>
      <w:proofErr w:type="spellEnd"/>
      <w:r w:rsidRPr="0066191B">
        <w:rPr>
          <w:rFonts w:ascii="Times New Roman" w:hAnsi="Times New Roman" w:cs="Times New Roman"/>
          <w:sz w:val="20"/>
          <w:szCs w:val="20"/>
        </w:rPr>
        <w:t xml:space="preserve"> en los siglos XVII y XVIII”, en GARCÍA FERNÁNDEZ, E., </w:t>
      </w:r>
      <w:proofErr w:type="spellStart"/>
      <w:r w:rsidRPr="0066191B">
        <w:rPr>
          <w:rFonts w:ascii="Times New Roman" w:hAnsi="Times New Roman" w:cs="Times New Roman"/>
          <w:i/>
          <w:sz w:val="20"/>
          <w:szCs w:val="20"/>
        </w:rPr>
        <w:t>Laguardia</w:t>
      </w:r>
      <w:proofErr w:type="spellEnd"/>
      <w:r w:rsidRPr="0066191B">
        <w:rPr>
          <w:rFonts w:ascii="Times New Roman" w:hAnsi="Times New Roman" w:cs="Times New Roman"/>
          <w:i/>
          <w:sz w:val="20"/>
          <w:szCs w:val="20"/>
        </w:rPr>
        <w:t xml:space="preserve"> y sus fueros: estudios históricos realizados en conmemoración del 850 aniversario de la concesión de la carta fundacional</w:t>
      </w:r>
      <w:r w:rsidRPr="0066191B">
        <w:rPr>
          <w:rFonts w:ascii="Times New Roman" w:hAnsi="Times New Roman" w:cs="Times New Roman"/>
          <w:sz w:val="20"/>
          <w:szCs w:val="20"/>
        </w:rPr>
        <w:t>, Vitoria, Diputación Foral de Álava, 2015, pp. 183-208; ANGULO MORALES, A., “Los hidalgos norteños en el centro de un Imperio: Madrid (1638-1850). Negocios, política e identidad”, en ANGULO MORALES, A., ARAGÓN RUANO, Á. (</w:t>
      </w:r>
      <w:proofErr w:type="spellStart"/>
      <w:r w:rsidRPr="0066191B">
        <w:rPr>
          <w:rFonts w:ascii="Times New Roman" w:hAnsi="Times New Roman" w:cs="Times New Roman"/>
          <w:sz w:val="20"/>
          <w:szCs w:val="20"/>
        </w:rPr>
        <w:t>coords</w:t>
      </w:r>
      <w:proofErr w:type="spellEnd"/>
      <w:r w:rsidRPr="0066191B">
        <w:rPr>
          <w:rFonts w:ascii="Times New Roman" w:hAnsi="Times New Roman" w:cs="Times New Roman"/>
          <w:sz w:val="20"/>
          <w:szCs w:val="20"/>
        </w:rPr>
        <w:t xml:space="preserve">.), </w:t>
      </w:r>
      <w:r w:rsidRPr="0066191B">
        <w:rPr>
          <w:rFonts w:ascii="Times New Roman" w:hAnsi="Times New Roman" w:cs="Times New Roman"/>
          <w:i/>
          <w:sz w:val="20"/>
          <w:szCs w:val="20"/>
        </w:rPr>
        <w:t>Recuperando el Norte. Empresas, capitales y proyectos atlánticos en la economía imperial hispánica</w:t>
      </w:r>
      <w:r w:rsidRPr="0066191B">
        <w:rPr>
          <w:rFonts w:ascii="Times New Roman" w:hAnsi="Times New Roman" w:cs="Times New Roman"/>
          <w:sz w:val="20"/>
          <w:szCs w:val="20"/>
        </w:rPr>
        <w:t xml:space="preserve">, Bilbao, Universidad del País Vasco, 2016, pp. 261-296; </w:t>
      </w:r>
      <w:r>
        <w:rPr>
          <w:rFonts w:ascii="Times New Roman" w:hAnsi="Times New Roman" w:cs="Times New Roman"/>
          <w:sz w:val="20"/>
          <w:szCs w:val="20"/>
        </w:rPr>
        <w:t>IMÍZCOZ</w:t>
      </w:r>
      <w:r w:rsidRPr="0066191B">
        <w:rPr>
          <w:rFonts w:ascii="Times New Roman" w:hAnsi="Times New Roman" w:cs="Times New Roman"/>
          <w:sz w:val="20"/>
          <w:szCs w:val="20"/>
        </w:rPr>
        <w:t xml:space="preserve"> BEUNZA, J. M., BERMEJO MANGAS, D., “Grupos familiares y redes sociales en la carrera militar. Los oficiales de origen vasco y navarro en el ejército y la marina, 1700-1808”, en </w:t>
      </w:r>
      <w:r w:rsidRPr="0066191B">
        <w:rPr>
          <w:rFonts w:ascii="Times New Roman" w:hAnsi="Times New Roman" w:cs="Times New Roman"/>
          <w:i/>
          <w:sz w:val="20"/>
          <w:szCs w:val="20"/>
        </w:rPr>
        <w:t>Cuadernos de Historia Moderna</w:t>
      </w:r>
      <w:r w:rsidRPr="0066191B">
        <w:rPr>
          <w:rFonts w:ascii="Times New Roman" w:hAnsi="Times New Roman" w:cs="Times New Roman"/>
          <w:sz w:val="20"/>
          <w:szCs w:val="20"/>
        </w:rPr>
        <w:t>, 2016, 41 (2), pp. 497-538.</w:t>
      </w:r>
    </w:p>
  </w:footnote>
  <w:footnote w:id="28">
    <w:p w:rsidR="00FD6A79" w:rsidRPr="0019752D" w:rsidRDefault="00FD6A79" w:rsidP="00CB7534">
      <w:pPr>
        <w:pStyle w:val="Textonotapie"/>
        <w:jc w:val="both"/>
        <w:rPr>
          <w:rFonts w:ascii="Times New Roman" w:hAnsi="Times New Roman" w:cs="Times New Roman"/>
        </w:rPr>
      </w:pPr>
      <w:r>
        <w:rPr>
          <w:rStyle w:val="Refdenotaalpie"/>
        </w:rPr>
        <w:footnoteRef/>
      </w:r>
      <w:r>
        <w:t xml:space="preserve"> </w:t>
      </w:r>
      <w:r w:rsidRPr="004A4219">
        <w:rPr>
          <w:rFonts w:ascii="Times New Roman" w:hAnsi="Times New Roman" w:cs="Times New Roman"/>
        </w:rPr>
        <w:t xml:space="preserve">MARURI VILLANUEVA, R., “Nueva burguesía mercantil y neo-nobleza en el Santander del Antiguo Régimen: Algunas reflexiones en torno a D. Francisco Antonio del Campo, conde de Campo Giro”, en </w:t>
      </w:r>
      <w:proofErr w:type="spellStart"/>
      <w:r w:rsidRPr="004A4219">
        <w:rPr>
          <w:rFonts w:ascii="Times New Roman" w:hAnsi="Times New Roman" w:cs="Times New Roman"/>
          <w:i/>
        </w:rPr>
        <w:t>Studia</w:t>
      </w:r>
      <w:proofErr w:type="spellEnd"/>
      <w:r w:rsidRPr="004A4219">
        <w:rPr>
          <w:rFonts w:ascii="Times New Roman" w:hAnsi="Times New Roman" w:cs="Times New Roman"/>
          <w:i/>
        </w:rPr>
        <w:t xml:space="preserve"> </w:t>
      </w:r>
      <w:proofErr w:type="spellStart"/>
      <w:r w:rsidRPr="004A4219">
        <w:rPr>
          <w:rFonts w:ascii="Times New Roman" w:hAnsi="Times New Roman" w:cs="Times New Roman"/>
          <w:i/>
        </w:rPr>
        <w:t>Historica</w:t>
      </w:r>
      <w:proofErr w:type="spellEnd"/>
      <w:r w:rsidRPr="004A4219">
        <w:rPr>
          <w:rFonts w:ascii="Times New Roman" w:hAnsi="Times New Roman" w:cs="Times New Roman"/>
          <w:i/>
        </w:rPr>
        <w:t>: Historia Moderna</w:t>
      </w:r>
      <w:r>
        <w:rPr>
          <w:rFonts w:ascii="Times New Roman" w:hAnsi="Times New Roman" w:cs="Times New Roman"/>
        </w:rPr>
        <w:t>, 1989, 7, pp. 635-652</w:t>
      </w:r>
      <w:r w:rsidRPr="004A4219">
        <w:rPr>
          <w:rFonts w:ascii="Times New Roman" w:hAnsi="Times New Roman" w:cs="Times New Roman"/>
        </w:rPr>
        <w:t xml:space="preserve">; MEDINA GONZÁLEZ, A., “Como perdió la hidalguía la ciudad de Santander”, en </w:t>
      </w:r>
      <w:r w:rsidRPr="004A4219">
        <w:rPr>
          <w:rFonts w:ascii="Times New Roman" w:hAnsi="Times New Roman" w:cs="Times New Roman"/>
          <w:i/>
        </w:rPr>
        <w:t>Altamira</w:t>
      </w:r>
      <w:r w:rsidRPr="004A4219">
        <w:rPr>
          <w:rFonts w:ascii="Times New Roman" w:hAnsi="Times New Roman" w:cs="Times New Roman"/>
        </w:rPr>
        <w:t xml:space="preserve">, 1989, 48, pp. 177-207; </w:t>
      </w:r>
      <w:r w:rsidRPr="00573BBF">
        <w:rPr>
          <w:rFonts w:ascii="Times New Roman" w:hAnsi="Times New Roman" w:cs="Times New Roman"/>
        </w:rPr>
        <w:t xml:space="preserve">SÁNCHEZ GÓMEZ, M. Á., “Pervivencias feudales en Cantabria. El caso del señorío en la crisis del Antiguo Régimen”, en MONTESINO GONZÁLEZ, A. (Ed.), </w:t>
      </w:r>
      <w:r w:rsidRPr="00573BBF">
        <w:rPr>
          <w:rFonts w:ascii="Times New Roman" w:hAnsi="Times New Roman" w:cs="Times New Roman"/>
          <w:i/>
        </w:rPr>
        <w:t xml:space="preserve">Estudios sobre la sociedad tradicional cántabra. Continuidades, cambios y procesos adaptativos, </w:t>
      </w:r>
      <w:r w:rsidRPr="00573BBF">
        <w:rPr>
          <w:rFonts w:ascii="Times New Roman" w:hAnsi="Times New Roman" w:cs="Times New Roman"/>
        </w:rPr>
        <w:t xml:space="preserve">Santander, Universidad de Cantabria, 1995, pp. </w:t>
      </w:r>
      <w:r>
        <w:rPr>
          <w:rFonts w:ascii="Times New Roman" w:hAnsi="Times New Roman" w:cs="Times New Roman"/>
        </w:rPr>
        <w:t xml:space="preserve">91-122; </w:t>
      </w:r>
      <w:r w:rsidRPr="004A4219">
        <w:rPr>
          <w:rFonts w:ascii="Times New Roman" w:hAnsi="Times New Roman" w:cs="Times New Roman"/>
        </w:rPr>
        <w:t xml:space="preserve">GAVIRA MÁRQUEZ, C., “Administración y jurisdicción en el valle de Soba a fines del s. XVIII”, en </w:t>
      </w:r>
      <w:r w:rsidRPr="004A4219">
        <w:rPr>
          <w:rFonts w:ascii="Times New Roman" w:hAnsi="Times New Roman" w:cs="Times New Roman"/>
          <w:i/>
        </w:rPr>
        <w:t>Altamira,</w:t>
      </w:r>
      <w:r w:rsidRPr="004A4219">
        <w:rPr>
          <w:rFonts w:ascii="Times New Roman" w:hAnsi="Times New Roman" w:cs="Times New Roman"/>
        </w:rPr>
        <w:t xml:space="preserve"> 1998, 54, pp. 141-165; SÁNCHEZ GÓMEZ, M. Á., “Las juntas de Puente San Miguel. Un aspecto de la crisis del Antiguo Régimen en Cantabria. Planteamientos iniciales e hipótesis de trabajo” en </w:t>
      </w:r>
      <w:r w:rsidRPr="004A4219">
        <w:rPr>
          <w:rFonts w:ascii="Times New Roman" w:hAnsi="Times New Roman" w:cs="Times New Roman"/>
          <w:i/>
        </w:rPr>
        <w:t>Altamira</w:t>
      </w:r>
      <w:r w:rsidRPr="004A4219">
        <w:rPr>
          <w:rFonts w:ascii="Times New Roman" w:hAnsi="Times New Roman" w:cs="Times New Roman"/>
        </w:rPr>
        <w:t>, 1998, 54, pp. 187-197; 1.</w:t>
      </w:r>
      <w:r w:rsidRPr="004A4219">
        <w:rPr>
          <w:rFonts w:ascii="Times New Roman" w:hAnsi="Times New Roman" w:cs="Times New Roman"/>
        </w:rPr>
        <w:tab/>
        <w:t xml:space="preserve">CEBALLOS, C., “Las grandes familias de ferrones de Cantabria en el Antiguo Régimen”, en MANTECÓN, T. A. (Coord.), </w:t>
      </w:r>
      <w:r w:rsidRPr="004A4219">
        <w:rPr>
          <w:rFonts w:ascii="Times New Roman" w:hAnsi="Times New Roman" w:cs="Times New Roman"/>
          <w:i/>
        </w:rPr>
        <w:t>De peñas al mar. Sociedad e instituciones en la Cantabria Moderna</w:t>
      </w:r>
      <w:r w:rsidRPr="004A4219">
        <w:rPr>
          <w:rFonts w:ascii="Times New Roman" w:hAnsi="Times New Roman" w:cs="Times New Roman"/>
        </w:rPr>
        <w:t xml:space="preserve">, Santander, Ayuntamiento de Santander, 1999, pp. 95-133; CRESPO LÓPEZ, M., FERNÁNDEZ PARDO, M. J., “El I marqués de Conquista Real y el linaje de los Herrera Sota en Puente Arce (1678-1753)", en </w:t>
      </w:r>
      <w:r w:rsidRPr="004A4219">
        <w:rPr>
          <w:rFonts w:ascii="Times New Roman" w:hAnsi="Times New Roman" w:cs="Times New Roman"/>
          <w:i/>
        </w:rPr>
        <w:t>Altamira</w:t>
      </w:r>
      <w:r>
        <w:rPr>
          <w:rFonts w:ascii="Times New Roman" w:hAnsi="Times New Roman" w:cs="Times New Roman"/>
        </w:rPr>
        <w:t xml:space="preserve">, 1999, 55, pp. 57-120; </w:t>
      </w:r>
      <w:r w:rsidRPr="004A4219">
        <w:rPr>
          <w:rFonts w:ascii="Times New Roman" w:hAnsi="Times New Roman" w:cs="Times New Roman"/>
        </w:rPr>
        <w:t xml:space="preserve">DÍAZ, M., “Las estrategias familiares de Los Ríos y Velasco en el s. XVIII”, en MANTECÓN, T. A. (Coord.), </w:t>
      </w:r>
      <w:r w:rsidRPr="004A4219">
        <w:rPr>
          <w:rFonts w:ascii="Times New Roman" w:hAnsi="Times New Roman" w:cs="Times New Roman"/>
          <w:i/>
        </w:rPr>
        <w:t>De peñas al mar. Sociedad e instituciones en la Cantabria Moderna</w:t>
      </w:r>
      <w:r>
        <w:rPr>
          <w:rFonts w:ascii="Times New Roman" w:hAnsi="Times New Roman" w:cs="Times New Roman"/>
        </w:rPr>
        <w:t xml:space="preserve">, </w:t>
      </w:r>
      <w:r w:rsidRPr="004A4219">
        <w:rPr>
          <w:rFonts w:ascii="Times New Roman" w:hAnsi="Times New Roman" w:cs="Times New Roman"/>
        </w:rPr>
        <w:t xml:space="preserve">Santander, Ayuntamiento de Santander, 1999, pp. 135-160; RUIZ, F., “De hidalgo ilustrado a industrial emprendedor: Los </w:t>
      </w:r>
      <w:proofErr w:type="spellStart"/>
      <w:r w:rsidRPr="004A4219">
        <w:rPr>
          <w:rFonts w:ascii="Times New Roman" w:hAnsi="Times New Roman" w:cs="Times New Roman"/>
        </w:rPr>
        <w:t>Collantes</w:t>
      </w:r>
      <w:proofErr w:type="spellEnd"/>
      <w:r w:rsidRPr="004A4219">
        <w:rPr>
          <w:rFonts w:ascii="Times New Roman" w:hAnsi="Times New Roman" w:cs="Times New Roman"/>
        </w:rPr>
        <w:t xml:space="preserve"> de Reinosa”, en MANTECÓN, T. A. (Coord.), </w:t>
      </w:r>
      <w:r w:rsidRPr="004A4219">
        <w:rPr>
          <w:rFonts w:ascii="Times New Roman" w:hAnsi="Times New Roman" w:cs="Times New Roman"/>
          <w:i/>
        </w:rPr>
        <w:t>De peñas al mar. Sociedad e instituciones en la Cantabria Moderna</w:t>
      </w:r>
      <w:r>
        <w:rPr>
          <w:rFonts w:ascii="Times New Roman" w:hAnsi="Times New Roman" w:cs="Times New Roman"/>
        </w:rPr>
        <w:t xml:space="preserve">, </w:t>
      </w:r>
      <w:r w:rsidRPr="004A4219">
        <w:rPr>
          <w:rFonts w:ascii="Times New Roman" w:hAnsi="Times New Roman" w:cs="Times New Roman"/>
        </w:rPr>
        <w:t>Santander, Ayuntamiento de Santander, 1999, pp. 161-179</w:t>
      </w:r>
      <w:r>
        <w:rPr>
          <w:rFonts w:ascii="Times New Roman" w:hAnsi="Times New Roman" w:cs="Times New Roman"/>
        </w:rPr>
        <w:t xml:space="preserve">; </w:t>
      </w:r>
      <w:r w:rsidRPr="004A4219">
        <w:rPr>
          <w:rFonts w:ascii="Times New Roman" w:hAnsi="Times New Roman" w:cs="Times New Roman"/>
        </w:rPr>
        <w:t xml:space="preserve">SÁNCHEZ GÓMEZ, M. Á., “Familias, linajes: una propuesta de análisis territorial desde la historia social para la Cantabria del Antiguo Régimen”, en GUTIÉRREZ-CORTINES CORRAL, C. (Ed.), </w:t>
      </w:r>
      <w:r w:rsidRPr="004A4219">
        <w:rPr>
          <w:rFonts w:ascii="Times New Roman" w:hAnsi="Times New Roman" w:cs="Times New Roman"/>
          <w:i/>
        </w:rPr>
        <w:t>Desarrollo sostenible y patrimonio histórico y natural. Una nueva mirada hacia la renovación del pasado. Tomo II</w:t>
      </w:r>
      <w:r w:rsidRPr="004A4219">
        <w:rPr>
          <w:rFonts w:ascii="Times New Roman" w:hAnsi="Times New Roman" w:cs="Times New Roman"/>
        </w:rPr>
        <w:t xml:space="preserve">, Santander, Fundación Marcelo Botín, 2002, pp. 89-110; MARURI VILLANUEVA, R., “De la vieja Montaña a la Nueva España: los caminos hacia la nobleza titulada (siglo XVIII)”, en ARANDA PÉREZ, J. F., </w:t>
      </w:r>
      <w:r w:rsidRPr="004A4219">
        <w:rPr>
          <w:rFonts w:ascii="Times New Roman" w:hAnsi="Times New Roman" w:cs="Times New Roman"/>
          <w:i/>
        </w:rPr>
        <w:t>Burgueses o ciudadanos en la España moderna</w:t>
      </w:r>
      <w:r w:rsidRPr="004A4219">
        <w:rPr>
          <w:rFonts w:ascii="Times New Roman" w:hAnsi="Times New Roman" w:cs="Times New Roman"/>
        </w:rPr>
        <w:t xml:space="preserve">, Ciudad Real, Universidad de Castilla-La Mancha, 2003, pp. 257-302; HOZ REGULES, J. de la, “San Jorge de Penagos y la Casa de  Velasco en el  siglo XVII. Los privilegios parroquiales como fuente  de conflictos y pleitos”, en </w:t>
      </w:r>
      <w:r w:rsidRPr="004A4219">
        <w:rPr>
          <w:rFonts w:ascii="Times New Roman" w:hAnsi="Times New Roman" w:cs="Times New Roman"/>
          <w:i/>
        </w:rPr>
        <w:t>Altamira</w:t>
      </w:r>
      <w:r w:rsidRPr="004A4219">
        <w:rPr>
          <w:rFonts w:ascii="Times New Roman" w:hAnsi="Times New Roman" w:cs="Times New Roman"/>
        </w:rPr>
        <w:t xml:space="preserve">, 2005, 68, pp. 103-124; MANTECÓN MOVELLÁN, T. A., “Indianos, infanzones y campesinos en la Cantabria moderna: mecenazgo y estrategias familiares”, en SAZATORNIL RUIZ, L. (Ed.), </w:t>
      </w:r>
      <w:r w:rsidRPr="000E4EAE">
        <w:rPr>
          <w:rFonts w:ascii="Times New Roman" w:hAnsi="Times New Roman" w:cs="Times New Roman"/>
          <w:i/>
        </w:rPr>
        <w:t>Arte y mecenazgo indiano.</w:t>
      </w:r>
      <w:r w:rsidRPr="004A4219">
        <w:rPr>
          <w:rFonts w:ascii="Times New Roman" w:hAnsi="Times New Roman" w:cs="Times New Roman"/>
        </w:rPr>
        <w:t xml:space="preserve"> </w:t>
      </w:r>
      <w:r w:rsidRPr="004A4219">
        <w:rPr>
          <w:rFonts w:ascii="Times New Roman" w:hAnsi="Times New Roman" w:cs="Times New Roman"/>
          <w:i/>
        </w:rPr>
        <w:t>Del Cantábrico al Caribe</w:t>
      </w:r>
      <w:r w:rsidRPr="004A4219">
        <w:rPr>
          <w:rFonts w:ascii="Times New Roman" w:hAnsi="Times New Roman" w:cs="Times New Roman"/>
        </w:rPr>
        <w:t xml:space="preserve">, Gijón, </w:t>
      </w:r>
      <w:proofErr w:type="spellStart"/>
      <w:r w:rsidRPr="004A4219">
        <w:rPr>
          <w:rFonts w:ascii="Times New Roman" w:hAnsi="Times New Roman" w:cs="Times New Roman"/>
        </w:rPr>
        <w:t>Trea</w:t>
      </w:r>
      <w:proofErr w:type="spellEnd"/>
      <w:r w:rsidRPr="004A4219">
        <w:rPr>
          <w:rFonts w:ascii="Times New Roman" w:hAnsi="Times New Roman" w:cs="Times New Roman"/>
        </w:rPr>
        <w:t xml:space="preserve">, 2007, pp. 105-140; MARURI VILLANUEVA, R., “Nacidos para triunfar: promoción de indianos de la España cantábrica a la nobleza titulada (siglos XVII-XIX)”, en SAZATORNIL RUIZ, Luis (Ed.). </w:t>
      </w:r>
      <w:r w:rsidRPr="000E4EAE">
        <w:rPr>
          <w:rFonts w:ascii="Times New Roman" w:hAnsi="Times New Roman" w:cs="Times New Roman"/>
          <w:i/>
        </w:rPr>
        <w:t>Arte y mecenazgo indiano.</w:t>
      </w:r>
      <w:r w:rsidRPr="004A4219">
        <w:rPr>
          <w:rFonts w:ascii="Times New Roman" w:hAnsi="Times New Roman" w:cs="Times New Roman"/>
        </w:rPr>
        <w:t xml:space="preserve"> </w:t>
      </w:r>
      <w:r w:rsidRPr="004A4219">
        <w:rPr>
          <w:rFonts w:ascii="Times New Roman" w:hAnsi="Times New Roman" w:cs="Times New Roman"/>
          <w:i/>
        </w:rPr>
        <w:t>Del Cantábrico al Caribe</w:t>
      </w:r>
      <w:r>
        <w:rPr>
          <w:rFonts w:ascii="Times New Roman" w:hAnsi="Times New Roman" w:cs="Times New Roman"/>
          <w:i/>
        </w:rPr>
        <w:t>,</w:t>
      </w:r>
      <w:r w:rsidRPr="004A4219">
        <w:rPr>
          <w:rFonts w:ascii="Times New Roman" w:hAnsi="Times New Roman" w:cs="Times New Roman"/>
        </w:rPr>
        <w:t xml:space="preserve"> Gijón, </w:t>
      </w:r>
      <w:proofErr w:type="spellStart"/>
      <w:r w:rsidRPr="004A4219">
        <w:rPr>
          <w:rFonts w:ascii="Times New Roman" w:hAnsi="Times New Roman" w:cs="Times New Roman"/>
        </w:rPr>
        <w:t>Trea</w:t>
      </w:r>
      <w:proofErr w:type="spellEnd"/>
      <w:r w:rsidRPr="004A4219">
        <w:rPr>
          <w:rFonts w:ascii="Times New Roman" w:hAnsi="Times New Roman" w:cs="Times New Roman"/>
        </w:rPr>
        <w:t xml:space="preserve">, 2007, pp. 141-172; PALACIO RAMOS, R., “Los corregidores de Reinosa en los siglos XVIII y XIX”, en </w:t>
      </w:r>
      <w:r w:rsidRPr="004A4219">
        <w:rPr>
          <w:rFonts w:ascii="Times New Roman" w:hAnsi="Times New Roman" w:cs="Times New Roman"/>
          <w:i/>
        </w:rPr>
        <w:t>Altamira</w:t>
      </w:r>
      <w:r w:rsidRPr="004A4219">
        <w:rPr>
          <w:rFonts w:ascii="Times New Roman" w:hAnsi="Times New Roman" w:cs="Times New Roman"/>
        </w:rPr>
        <w:t xml:space="preserve">, 2009, 77, pp. 277-310; </w:t>
      </w:r>
      <w:r w:rsidRPr="00DF41A7">
        <w:rPr>
          <w:rFonts w:ascii="Times New Roman" w:hAnsi="Times New Roman" w:cs="Times New Roman"/>
        </w:rPr>
        <w:t xml:space="preserve">POLO SÁNCHEZ, J. J., “Tan noble como el rey: Expresiones plásticas del linaje entre los hidalgos montañeses”, en </w:t>
      </w:r>
      <w:r w:rsidRPr="00DF41A7">
        <w:rPr>
          <w:rFonts w:ascii="Times New Roman" w:hAnsi="Times New Roman" w:cs="Times New Roman"/>
          <w:i/>
        </w:rPr>
        <w:t>Congreso Internacional Imagen y Apariencia. El diálogo de la apariencia. Identidad y linaje. Respuestas y expectativas del cuerpo y su indumentaria: 19 a 21 de Noviembre</w:t>
      </w:r>
      <w:r w:rsidRPr="00DF41A7">
        <w:rPr>
          <w:rFonts w:ascii="Times New Roman" w:hAnsi="Times New Roman" w:cs="Times New Roman"/>
        </w:rPr>
        <w:t>, Murcia, Universidad de Murcia, 2009;</w:t>
      </w:r>
      <w:r w:rsidRPr="004A4219">
        <w:rPr>
          <w:rFonts w:ascii="Times New Roman" w:hAnsi="Times New Roman" w:cs="Times New Roman"/>
          <w:b/>
        </w:rPr>
        <w:t xml:space="preserve"> </w:t>
      </w:r>
      <w:r w:rsidRPr="004A4219">
        <w:rPr>
          <w:rFonts w:ascii="Times New Roman" w:hAnsi="Times New Roman" w:cs="Times New Roman"/>
        </w:rPr>
        <w:t xml:space="preserve">SÁNCHEZ GÓMEZ, M. Á., “La hidalguía rural montañesa en la Cantabria del s. XVIII. Contrastes comarcales”, en </w:t>
      </w:r>
      <w:r w:rsidRPr="004A4219">
        <w:rPr>
          <w:rFonts w:ascii="Times New Roman" w:hAnsi="Times New Roman" w:cs="Times New Roman"/>
          <w:i/>
        </w:rPr>
        <w:t>Investigaciones históricas: Época moderna y contemporánea</w:t>
      </w:r>
      <w:r w:rsidRPr="004A4219">
        <w:rPr>
          <w:rFonts w:ascii="Times New Roman" w:hAnsi="Times New Roman" w:cs="Times New Roman"/>
        </w:rPr>
        <w:t xml:space="preserve">, 2013, 33, pp. 107-136; </w:t>
      </w:r>
      <w:r w:rsidRPr="00D030A3">
        <w:rPr>
          <w:rFonts w:ascii="Times New Roman" w:hAnsi="Times New Roman" w:cs="Times New Roman"/>
        </w:rPr>
        <w:t xml:space="preserve">SÁNCHEZ GÓMEZ, M. Á., VIRTO IBÁÑEZ, J. J., </w:t>
      </w:r>
      <w:r w:rsidRPr="00D030A3">
        <w:rPr>
          <w:rFonts w:ascii="Times New Roman" w:hAnsi="Times New Roman" w:cs="Times New Roman"/>
          <w:i/>
        </w:rPr>
        <w:t xml:space="preserve">El declinar de dos señoríos en Cantabria y en Navarra, </w:t>
      </w:r>
      <w:r w:rsidRPr="00D030A3">
        <w:rPr>
          <w:rFonts w:ascii="Times New Roman" w:hAnsi="Times New Roman" w:cs="Times New Roman"/>
        </w:rPr>
        <w:t>Madrid, Ediciones 19, 2014</w:t>
      </w:r>
      <w:r>
        <w:rPr>
          <w:rFonts w:ascii="Times New Roman" w:hAnsi="Times New Roman" w:cs="Times New Roman"/>
        </w:rPr>
        <w:t xml:space="preserve">; </w:t>
      </w:r>
      <w:r w:rsidRPr="004A4219">
        <w:rPr>
          <w:rFonts w:ascii="Times New Roman" w:hAnsi="Times New Roman" w:cs="Times New Roman"/>
        </w:rPr>
        <w:t xml:space="preserve">SÁNCHEZ GÓMEZ, M. Á., “De la hidalguía rural a la burguesía liberal en el norte de España. Un estudio de caso”, en FOLGUERA, P., PEREIRA CASTAÑARES, J. C., GARCÍA </w:t>
      </w:r>
      <w:proofErr w:type="spellStart"/>
      <w:r w:rsidRPr="004A4219">
        <w:rPr>
          <w:rFonts w:ascii="Times New Roman" w:hAnsi="Times New Roman" w:cs="Times New Roman"/>
        </w:rPr>
        <w:t>GARCÍA</w:t>
      </w:r>
      <w:proofErr w:type="spellEnd"/>
      <w:r w:rsidRPr="004A4219">
        <w:rPr>
          <w:rFonts w:ascii="Times New Roman" w:hAnsi="Times New Roman" w:cs="Times New Roman"/>
        </w:rPr>
        <w:t xml:space="preserve">, C., IZQUIERDO MARTÍN, J., PALLOL TRIGUEROS, R., SÁNCHEZ GARCÍA, R., SANZ DÍAZ, C., TOBOSO SÁNCHEZ, P. (Coord.), </w:t>
      </w:r>
      <w:r w:rsidRPr="004A4219">
        <w:rPr>
          <w:rFonts w:ascii="Times New Roman" w:hAnsi="Times New Roman" w:cs="Times New Roman"/>
          <w:i/>
        </w:rPr>
        <w:t xml:space="preserve">Pensar con la historia desde el siglo XXI: actas del XII Congreso de la Asociación de Historia Contemporánea. Taller N. 30: cambios estructurales de la economía y la sociedad del Antiguo Régimen a la sociedad contemporánea en España (1770-1930): ¿la revolución liberal?: 2014, </w:t>
      </w:r>
      <w:r w:rsidRPr="004A4219">
        <w:rPr>
          <w:rFonts w:ascii="Times New Roman" w:hAnsi="Times New Roman" w:cs="Times New Roman"/>
        </w:rPr>
        <w:t>Madrid, Universidad Autónoma</w:t>
      </w:r>
      <w:r>
        <w:rPr>
          <w:rFonts w:ascii="Times New Roman" w:hAnsi="Times New Roman" w:cs="Times New Roman"/>
        </w:rPr>
        <w:t xml:space="preserve"> de Madrid, 2015, pp. 5441-5457.</w:t>
      </w:r>
    </w:p>
  </w:footnote>
  <w:footnote w:id="29">
    <w:p w:rsidR="00FD6A79" w:rsidRDefault="00FD6A79" w:rsidP="00CB7534">
      <w:pPr>
        <w:pStyle w:val="Textonotapie"/>
        <w:jc w:val="both"/>
      </w:pPr>
      <w:r>
        <w:rPr>
          <w:rStyle w:val="Refdenotaalpie"/>
        </w:rPr>
        <w:footnoteRef/>
      </w:r>
      <w:r>
        <w:t xml:space="preserve"> </w:t>
      </w:r>
      <w:r w:rsidRPr="00960CE1">
        <w:rPr>
          <w:rFonts w:ascii="Times New Roman" w:hAnsi="Times New Roman" w:cs="Times New Roman"/>
        </w:rPr>
        <w:t>SÁNCHEZ GÓMEZ, M. Á., “Las juntas d</w:t>
      </w:r>
      <w:r>
        <w:rPr>
          <w:rFonts w:ascii="Times New Roman" w:hAnsi="Times New Roman" w:cs="Times New Roman"/>
        </w:rPr>
        <w:t>e Puente San Miguel. Un aspecto…”, p. 196.</w:t>
      </w:r>
    </w:p>
  </w:footnote>
  <w:footnote w:id="30">
    <w:p w:rsidR="00FD6A79" w:rsidRPr="0016450C" w:rsidRDefault="00FD6A79" w:rsidP="00CB7534">
      <w:pPr>
        <w:pStyle w:val="Textonotapie"/>
        <w:jc w:val="both"/>
        <w:rPr>
          <w:rFonts w:ascii="Times New Roman" w:hAnsi="Times New Roman" w:cs="Times New Roman"/>
        </w:rPr>
      </w:pPr>
      <w:r w:rsidRPr="009937FE">
        <w:rPr>
          <w:rStyle w:val="Refdenotaalpie"/>
          <w:rFonts w:ascii="Times New Roman" w:hAnsi="Times New Roman" w:cs="Times New Roman"/>
        </w:rPr>
        <w:footnoteRef/>
      </w:r>
      <w:r w:rsidRPr="009937FE">
        <w:rPr>
          <w:rFonts w:ascii="Times New Roman" w:hAnsi="Times New Roman" w:cs="Times New Roman"/>
        </w:rPr>
        <w:t xml:space="preserve"> </w:t>
      </w:r>
      <w:r>
        <w:rPr>
          <w:rFonts w:ascii="Times New Roman" w:hAnsi="Times New Roman" w:cs="Times New Roman"/>
        </w:rPr>
        <w:t xml:space="preserve">Todavía en 2014, </w:t>
      </w:r>
      <w:r w:rsidRPr="009937FE">
        <w:rPr>
          <w:rFonts w:ascii="Times New Roman" w:hAnsi="Times New Roman" w:cs="Times New Roman"/>
        </w:rPr>
        <w:t xml:space="preserve">Miguel Ángel Sánchez Gómez </w:t>
      </w:r>
      <w:r>
        <w:rPr>
          <w:rFonts w:ascii="Times New Roman" w:hAnsi="Times New Roman" w:cs="Times New Roman"/>
        </w:rPr>
        <w:t>reiteraba e</w:t>
      </w:r>
      <w:r w:rsidRPr="009937FE">
        <w:rPr>
          <w:rFonts w:ascii="Times New Roman" w:hAnsi="Times New Roman" w:cs="Times New Roman"/>
        </w:rPr>
        <w:t xml:space="preserve">l desconocimiento que se tiene </w:t>
      </w:r>
      <w:r>
        <w:rPr>
          <w:rFonts w:ascii="Times New Roman" w:hAnsi="Times New Roman" w:cs="Times New Roman"/>
        </w:rPr>
        <w:t>de</w:t>
      </w:r>
      <w:r w:rsidRPr="009937FE">
        <w:rPr>
          <w:rFonts w:ascii="Times New Roman" w:hAnsi="Times New Roman" w:cs="Times New Roman"/>
        </w:rPr>
        <w:t xml:space="preserve"> la hidalguía rural y </w:t>
      </w:r>
      <w:r>
        <w:rPr>
          <w:rFonts w:ascii="Times New Roman" w:hAnsi="Times New Roman" w:cs="Times New Roman"/>
        </w:rPr>
        <w:t>d</w:t>
      </w:r>
      <w:r w:rsidRPr="009937FE">
        <w:rPr>
          <w:rFonts w:ascii="Times New Roman" w:hAnsi="Times New Roman" w:cs="Times New Roman"/>
        </w:rPr>
        <w:t xml:space="preserve">el señorío en la región </w:t>
      </w:r>
      <w:r>
        <w:rPr>
          <w:rFonts w:ascii="Times New Roman" w:hAnsi="Times New Roman" w:cs="Times New Roman"/>
        </w:rPr>
        <w:t>montañesa: SÁNCHEZ GÓMEZ, M. A. y</w:t>
      </w:r>
      <w:r w:rsidRPr="009937FE">
        <w:rPr>
          <w:rFonts w:ascii="Times New Roman" w:hAnsi="Times New Roman" w:cs="Times New Roman"/>
        </w:rPr>
        <w:t xml:space="preserve"> VIRTO IBÁÑEZ, J. J., </w:t>
      </w:r>
      <w:r w:rsidRPr="009937FE">
        <w:rPr>
          <w:rFonts w:ascii="Times New Roman" w:hAnsi="Times New Roman" w:cs="Times New Roman"/>
          <w:i/>
        </w:rPr>
        <w:t xml:space="preserve">El </w:t>
      </w:r>
      <w:proofErr w:type="gramStart"/>
      <w:r w:rsidRPr="009937FE">
        <w:rPr>
          <w:rFonts w:ascii="Times New Roman" w:hAnsi="Times New Roman" w:cs="Times New Roman"/>
          <w:i/>
        </w:rPr>
        <w:t>declinar …</w:t>
      </w:r>
      <w:proofErr w:type="gramEnd"/>
      <w:r w:rsidRPr="009937FE">
        <w:rPr>
          <w:rFonts w:ascii="Times New Roman" w:hAnsi="Times New Roman" w:cs="Times New Roman"/>
          <w:i/>
        </w:rPr>
        <w:t xml:space="preserve">, </w:t>
      </w:r>
      <w:r w:rsidRPr="009937FE">
        <w:rPr>
          <w:rFonts w:ascii="Times New Roman" w:hAnsi="Times New Roman" w:cs="Times New Roman"/>
        </w:rPr>
        <w:t>pp. 23 y ss.</w:t>
      </w:r>
    </w:p>
  </w:footnote>
  <w:footnote w:id="31">
    <w:p w:rsidR="00FD6A79" w:rsidRPr="006B2F9B" w:rsidRDefault="00FD6A79" w:rsidP="00CB7534">
      <w:pPr>
        <w:pStyle w:val="Textonotapie"/>
        <w:jc w:val="both"/>
      </w:pPr>
      <w:r>
        <w:rPr>
          <w:rStyle w:val="Refdenotaalpie"/>
        </w:rPr>
        <w:footnoteRef/>
      </w:r>
      <w:r>
        <w:t xml:space="preserve"> </w:t>
      </w:r>
      <w:r w:rsidRPr="008126AC">
        <w:rPr>
          <w:rFonts w:ascii="Times New Roman" w:hAnsi="Times New Roman" w:cs="Times New Roman"/>
        </w:rPr>
        <w:t>V</w:t>
      </w:r>
      <w:r>
        <w:rPr>
          <w:rFonts w:ascii="Times New Roman" w:hAnsi="Times New Roman" w:cs="Times New Roman"/>
        </w:rPr>
        <w:t>éanse, a modo de ejemplo, algunos de los artículo</w:t>
      </w:r>
      <w:r w:rsidRPr="008126AC">
        <w:rPr>
          <w:rFonts w:ascii="Times New Roman" w:hAnsi="Times New Roman" w:cs="Times New Roman"/>
        </w:rPr>
        <w:t xml:space="preserve">s de la revista </w:t>
      </w:r>
      <w:r w:rsidRPr="009937FE">
        <w:rPr>
          <w:rFonts w:ascii="Times New Roman" w:hAnsi="Times New Roman" w:cs="Times New Roman"/>
          <w:i/>
        </w:rPr>
        <w:t>Altamira</w:t>
      </w:r>
      <w:r w:rsidRPr="008126AC">
        <w:rPr>
          <w:rFonts w:ascii="Times New Roman" w:hAnsi="Times New Roman" w:cs="Times New Roman"/>
        </w:rPr>
        <w:t xml:space="preserve">: GONZÁLEZ DE RIANCHO, A., “Francisco de Bustamante y Guerra”, en </w:t>
      </w:r>
      <w:r w:rsidRPr="008126AC">
        <w:rPr>
          <w:rFonts w:ascii="Times New Roman" w:hAnsi="Times New Roman" w:cs="Times New Roman"/>
          <w:i/>
        </w:rPr>
        <w:t>Altamira</w:t>
      </w:r>
      <w:r w:rsidRPr="008126AC">
        <w:rPr>
          <w:rFonts w:ascii="Times New Roman" w:hAnsi="Times New Roman" w:cs="Times New Roman"/>
        </w:rPr>
        <w:t>, 2004, 66</w:t>
      </w:r>
      <w:r>
        <w:rPr>
          <w:rFonts w:ascii="Times New Roman" w:hAnsi="Times New Roman" w:cs="Times New Roman"/>
        </w:rPr>
        <w:t>, pp. 263-281; BARRIO MOYA, J.</w:t>
      </w:r>
      <w:r w:rsidRPr="008126AC">
        <w:rPr>
          <w:rFonts w:ascii="Times New Roman" w:hAnsi="Times New Roman" w:cs="Times New Roman"/>
        </w:rPr>
        <w:t xml:space="preserve"> L.</w:t>
      </w:r>
      <w:r>
        <w:rPr>
          <w:rFonts w:ascii="Times New Roman" w:hAnsi="Times New Roman" w:cs="Times New Roman"/>
        </w:rPr>
        <w:t>,</w:t>
      </w:r>
      <w:r w:rsidRPr="008126AC">
        <w:rPr>
          <w:rFonts w:ascii="Times New Roman" w:hAnsi="Times New Roman" w:cs="Times New Roman"/>
        </w:rPr>
        <w:t xml:space="preserve"> “La biblioteca del hidalgo cántabro don Alonso Ruiz Velarde, funcionario del Consejo de Hacienda en el reinado de Felipe V (1746)”. En </w:t>
      </w:r>
      <w:r w:rsidRPr="008126AC">
        <w:rPr>
          <w:rFonts w:ascii="Times New Roman" w:hAnsi="Times New Roman" w:cs="Times New Roman"/>
          <w:i/>
        </w:rPr>
        <w:t>Altamira</w:t>
      </w:r>
      <w:r w:rsidRPr="008126AC">
        <w:rPr>
          <w:rFonts w:ascii="Times New Roman" w:hAnsi="Times New Roman" w:cs="Times New Roman"/>
        </w:rPr>
        <w:t xml:space="preserve">, 2004, 65, pp. 159-170; BARRIO MOYA, J. L., “Don Francisco Santibáñez de </w:t>
      </w:r>
      <w:proofErr w:type="spellStart"/>
      <w:r w:rsidRPr="008126AC">
        <w:rPr>
          <w:rFonts w:ascii="Times New Roman" w:hAnsi="Times New Roman" w:cs="Times New Roman"/>
        </w:rPr>
        <w:t>Ocáriz</w:t>
      </w:r>
      <w:proofErr w:type="spellEnd"/>
      <w:r w:rsidRPr="008126AC">
        <w:rPr>
          <w:rFonts w:ascii="Times New Roman" w:hAnsi="Times New Roman" w:cs="Times New Roman"/>
        </w:rPr>
        <w:t xml:space="preserve">, funcionario cántabro de Carlos III, y su carta de dote (1763), en </w:t>
      </w:r>
      <w:r w:rsidRPr="008126AC">
        <w:rPr>
          <w:rFonts w:ascii="Times New Roman" w:hAnsi="Times New Roman" w:cs="Times New Roman"/>
          <w:i/>
        </w:rPr>
        <w:t xml:space="preserve">Altamira, </w:t>
      </w:r>
      <w:r w:rsidRPr="008126AC">
        <w:rPr>
          <w:rFonts w:ascii="Times New Roman" w:hAnsi="Times New Roman" w:cs="Times New Roman"/>
        </w:rPr>
        <w:t xml:space="preserve">2015, 86, pp. 45-58; CRESPO GARCÍA-BÁRCENA, F., “Amor, dinero, intriga y muerte en el Valle de </w:t>
      </w:r>
      <w:proofErr w:type="spellStart"/>
      <w:r w:rsidRPr="008126AC">
        <w:rPr>
          <w:rFonts w:ascii="Times New Roman" w:hAnsi="Times New Roman" w:cs="Times New Roman"/>
        </w:rPr>
        <w:t>Buelna</w:t>
      </w:r>
      <w:proofErr w:type="spellEnd"/>
      <w:r w:rsidRPr="008126AC">
        <w:rPr>
          <w:rFonts w:ascii="Times New Roman" w:hAnsi="Times New Roman" w:cs="Times New Roman"/>
        </w:rPr>
        <w:t xml:space="preserve">, 1756-1757”, en </w:t>
      </w:r>
      <w:r w:rsidRPr="008126AC">
        <w:rPr>
          <w:rFonts w:ascii="Times New Roman" w:hAnsi="Times New Roman" w:cs="Times New Roman"/>
          <w:i/>
        </w:rPr>
        <w:t xml:space="preserve">Altamira, </w:t>
      </w:r>
      <w:r w:rsidRPr="008126AC">
        <w:rPr>
          <w:rFonts w:ascii="Times New Roman" w:hAnsi="Times New Roman" w:cs="Times New Roman"/>
        </w:rPr>
        <w:t>2015, 86, pp. 69-74</w:t>
      </w:r>
      <w:r>
        <w:rPr>
          <w:rFonts w:ascii="Times New Roman" w:hAnsi="Times New Roman" w:cs="Times New Roman"/>
        </w:rPr>
        <w:t>.</w:t>
      </w:r>
    </w:p>
  </w:footnote>
  <w:footnote w:id="32">
    <w:p w:rsidR="00FD6A79" w:rsidRPr="00EE31B7" w:rsidRDefault="00FD6A79" w:rsidP="00CB7534">
      <w:pPr>
        <w:pStyle w:val="Textonotapie"/>
        <w:jc w:val="both"/>
        <w:rPr>
          <w:rFonts w:ascii="Times New Roman" w:hAnsi="Times New Roman" w:cs="Times New Roman"/>
        </w:rPr>
      </w:pPr>
      <w:r>
        <w:rPr>
          <w:rStyle w:val="Refdenotaalpie"/>
        </w:rPr>
        <w:footnoteRef/>
      </w:r>
      <w:r>
        <w:t xml:space="preserve"> </w:t>
      </w:r>
      <w:r>
        <w:rPr>
          <w:rFonts w:ascii="Times New Roman" w:hAnsi="Times New Roman" w:cs="Times New Roman"/>
        </w:rPr>
        <w:t xml:space="preserve">Sobre todo en Nueva España, como ha evidenciado Ramón </w:t>
      </w:r>
      <w:proofErr w:type="spellStart"/>
      <w:r>
        <w:rPr>
          <w:rFonts w:ascii="Times New Roman" w:hAnsi="Times New Roman" w:cs="Times New Roman"/>
        </w:rPr>
        <w:t>Maruri</w:t>
      </w:r>
      <w:proofErr w:type="spellEnd"/>
      <w:r>
        <w:rPr>
          <w:rFonts w:ascii="Times New Roman" w:hAnsi="Times New Roman" w:cs="Times New Roman"/>
        </w:rPr>
        <w:t xml:space="preserve"> en sus trabajos.</w:t>
      </w:r>
    </w:p>
  </w:footnote>
  <w:footnote w:id="33">
    <w:p w:rsidR="00FD6A79" w:rsidRPr="00F23BEA" w:rsidRDefault="00FD6A79" w:rsidP="00CB7534">
      <w:pPr>
        <w:pStyle w:val="Textonotapie"/>
        <w:jc w:val="both"/>
        <w:rPr>
          <w:rFonts w:ascii="Times New Roman" w:hAnsi="Times New Roman" w:cs="Times New Roman"/>
        </w:rPr>
      </w:pPr>
      <w:r w:rsidRPr="00927FC7">
        <w:rPr>
          <w:rStyle w:val="Refdenotaalpie"/>
          <w:rFonts w:ascii="Times New Roman" w:hAnsi="Times New Roman" w:cs="Times New Roman"/>
        </w:rPr>
        <w:footnoteRef/>
      </w:r>
      <w:r w:rsidRPr="00927FC7">
        <w:rPr>
          <w:rFonts w:ascii="Times New Roman" w:hAnsi="Times New Roman" w:cs="Times New Roman"/>
        </w:rPr>
        <w:t xml:space="preserve"> Para comprobar ese equilibrio</w:t>
      </w:r>
      <w:r>
        <w:rPr>
          <w:rFonts w:ascii="Times New Roman" w:hAnsi="Times New Roman" w:cs="Times New Roman"/>
        </w:rPr>
        <w:t xml:space="preserve"> entre lo cualitativo y lo cuantitativo</w:t>
      </w:r>
      <w:r w:rsidRPr="00927FC7">
        <w:rPr>
          <w:rFonts w:ascii="Times New Roman" w:hAnsi="Times New Roman" w:cs="Times New Roman"/>
        </w:rPr>
        <w:t>, v</w:t>
      </w:r>
      <w:r>
        <w:rPr>
          <w:rFonts w:ascii="Times New Roman" w:hAnsi="Times New Roman" w:cs="Times New Roman"/>
        </w:rPr>
        <w:t xml:space="preserve">éanse a modo de ejemplo los trabajos más recientes realizados por Ramón </w:t>
      </w:r>
      <w:proofErr w:type="spellStart"/>
      <w:r>
        <w:rPr>
          <w:rFonts w:ascii="Times New Roman" w:hAnsi="Times New Roman" w:cs="Times New Roman"/>
        </w:rPr>
        <w:t>Maruri</w:t>
      </w:r>
      <w:proofErr w:type="spellEnd"/>
      <w:r>
        <w:rPr>
          <w:rFonts w:ascii="Times New Roman" w:hAnsi="Times New Roman" w:cs="Times New Roman"/>
        </w:rPr>
        <w:t xml:space="preserve">, Miguel Ángel Sánchez Gómez, Amaya Medina González, Concepción </w:t>
      </w:r>
      <w:proofErr w:type="spellStart"/>
      <w:r>
        <w:rPr>
          <w:rFonts w:ascii="Times New Roman" w:hAnsi="Times New Roman" w:cs="Times New Roman"/>
        </w:rPr>
        <w:t>Gavira</w:t>
      </w:r>
      <w:proofErr w:type="spellEnd"/>
      <w:r>
        <w:rPr>
          <w:rFonts w:ascii="Times New Roman" w:hAnsi="Times New Roman" w:cs="Times New Roman"/>
        </w:rPr>
        <w:t xml:space="preserve"> Márquez, Mario Crespo López y María José Fernández Pardo.</w:t>
      </w:r>
    </w:p>
  </w:footnote>
  <w:footnote w:id="34">
    <w:p w:rsidR="00FD6A79" w:rsidRPr="009A626F" w:rsidRDefault="00FD6A79" w:rsidP="00CB7534">
      <w:pPr>
        <w:pStyle w:val="Textonotapie"/>
        <w:jc w:val="both"/>
      </w:pPr>
      <w:r w:rsidRPr="006A7AD3">
        <w:rPr>
          <w:rStyle w:val="Refdenotaalpie"/>
          <w:rFonts w:ascii="Times New Roman" w:hAnsi="Times New Roman" w:cs="Times New Roman"/>
        </w:rPr>
        <w:footnoteRef/>
      </w:r>
      <w:r w:rsidRPr="006A7AD3">
        <w:rPr>
          <w:rFonts w:ascii="Times New Roman" w:hAnsi="Times New Roman" w:cs="Times New Roman"/>
        </w:rPr>
        <w:t xml:space="preserve"> </w:t>
      </w:r>
      <w:r>
        <w:rPr>
          <w:rFonts w:ascii="Times New Roman" w:hAnsi="Times New Roman" w:cs="Times New Roman"/>
        </w:rPr>
        <w:t>A modo de ejemplos, citamos</w:t>
      </w:r>
      <w:r w:rsidRPr="006A7AD3">
        <w:rPr>
          <w:rFonts w:ascii="Times New Roman" w:hAnsi="Times New Roman" w:cs="Times New Roman"/>
        </w:rPr>
        <w:t xml:space="preserve"> RODRÍGUEZ PALMEIRO, I., “La </w:t>
      </w:r>
      <w:proofErr w:type="spellStart"/>
      <w:r w:rsidRPr="006A7AD3">
        <w:rPr>
          <w:rFonts w:ascii="Times New Roman" w:hAnsi="Times New Roman" w:cs="Times New Roman"/>
        </w:rPr>
        <w:t>fidalguía</w:t>
      </w:r>
      <w:proofErr w:type="spellEnd"/>
      <w:r w:rsidRPr="006A7AD3">
        <w:rPr>
          <w:rFonts w:ascii="Times New Roman" w:hAnsi="Times New Roman" w:cs="Times New Roman"/>
        </w:rPr>
        <w:t xml:space="preserve"> en el interior de la provincia…”, pp. 841-845; GONZÁLEZ ALONSO, N., “La familia de los Avella-Fuertes: un ejemplo…”, pp. 241</w:t>
      </w:r>
      <w:r>
        <w:rPr>
          <w:rFonts w:ascii="Times New Roman" w:hAnsi="Times New Roman" w:cs="Times New Roman"/>
        </w:rPr>
        <w:t xml:space="preserve">; </w:t>
      </w:r>
      <w:r w:rsidRPr="006A7AD3">
        <w:rPr>
          <w:rFonts w:ascii="Times New Roman" w:hAnsi="Times New Roman" w:cs="Times New Roman"/>
        </w:rPr>
        <w:t xml:space="preserve">FAYA </w:t>
      </w:r>
      <w:r>
        <w:rPr>
          <w:rFonts w:ascii="Times New Roman" w:hAnsi="Times New Roman" w:cs="Times New Roman"/>
        </w:rPr>
        <w:t>D</w:t>
      </w:r>
      <w:r w:rsidRPr="006A7AD3">
        <w:rPr>
          <w:rFonts w:ascii="Times New Roman" w:hAnsi="Times New Roman" w:cs="Times New Roman"/>
        </w:rPr>
        <w:t xml:space="preserve">ÍAZ, M. Á., “La nobleza asturiana: servicio a la corona…”, </w:t>
      </w:r>
      <w:r>
        <w:rPr>
          <w:rFonts w:ascii="Times New Roman" w:hAnsi="Times New Roman" w:cs="Times New Roman"/>
        </w:rPr>
        <w:t>p</w:t>
      </w:r>
      <w:r w:rsidRPr="008F2DAA">
        <w:rPr>
          <w:rFonts w:ascii="Times New Roman" w:hAnsi="Times New Roman" w:cs="Times New Roman"/>
        </w:rPr>
        <w:t>. 170</w:t>
      </w:r>
      <w:r>
        <w:rPr>
          <w:rFonts w:ascii="Times New Roman" w:hAnsi="Times New Roman" w:cs="Times New Roman"/>
        </w:rPr>
        <w:t xml:space="preserve">; </w:t>
      </w:r>
      <w:r w:rsidRPr="008D4602">
        <w:rPr>
          <w:rFonts w:ascii="Times New Roman" w:hAnsi="Times New Roman" w:cs="Times New Roman"/>
        </w:rPr>
        <w:t>ANES FERNÁNDEZ, L</w:t>
      </w:r>
      <w:r>
        <w:rPr>
          <w:rFonts w:ascii="Times New Roman" w:hAnsi="Times New Roman" w:cs="Times New Roman"/>
        </w:rPr>
        <w:t>. y</w:t>
      </w:r>
      <w:r w:rsidRPr="008D4602">
        <w:rPr>
          <w:rFonts w:ascii="Times New Roman" w:hAnsi="Times New Roman" w:cs="Times New Roman"/>
        </w:rPr>
        <w:t xml:space="preserve"> FAYA DÍAZ, M. Á., </w:t>
      </w:r>
      <w:r w:rsidRPr="008D4602">
        <w:rPr>
          <w:rFonts w:ascii="Times New Roman" w:hAnsi="Times New Roman" w:cs="Times New Roman"/>
          <w:i/>
        </w:rPr>
        <w:t>Nobleza y poder en la Asturias</w:t>
      </w:r>
      <w:r>
        <w:rPr>
          <w:rFonts w:ascii="Times New Roman" w:hAnsi="Times New Roman" w:cs="Times New Roman"/>
          <w:i/>
        </w:rPr>
        <w:t xml:space="preserve">…”, </w:t>
      </w:r>
      <w:r>
        <w:rPr>
          <w:rFonts w:ascii="Times New Roman" w:hAnsi="Times New Roman" w:cs="Times New Roman"/>
        </w:rPr>
        <w:t xml:space="preserve">pp. 96-97; </w:t>
      </w:r>
      <w:r w:rsidRPr="006A7AD3">
        <w:rPr>
          <w:rFonts w:ascii="Times New Roman" w:hAnsi="Times New Roman" w:cs="Times New Roman"/>
        </w:rPr>
        <w:t>SÁNCHEZ GÓMEZ, M. A., “De la hidalgu</w:t>
      </w:r>
      <w:r>
        <w:rPr>
          <w:rFonts w:ascii="Times New Roman" w:hAnsi="Times New Roman" w:cs="Times New Roman"/>
        </w:rPr>
        <w:t xml:space="preserve">ía rural a la burguesía liberal…”, pp. </w:t>
      </w:r>
      <w:r w:rsidRPr="008F2DAA">
        <w:rPr>
          <w:rFonts w:ascii="Times New Roman" w:hAnsi="Times New Roman" w:cs="Times New Roman"/>
        </w:rPr>
        <w:t>5</w:t>
      </w:r>
      <w:r>
        <w:rPr>
          <w:rFonts w:ascii="Times New Roman" w:hAnsi="Times New Roman" w:cs="Times New Roman"/>
        </w:rPr>
        <w:t>.</w:t>
      </w:r>
      <w:r w:rsidRPr="008F2DAA">
        <w:rPr>
          <w:rFonts w:ascii="Times New Roman" w:hAnsi="Times New Roman" w:cs="Times New Roman"/>
        </w:rPr>
        <w:t>444-5</w:t>
      </w:r>
      <w:r>
        <w:rPr>
          <w:rFonts w:ascii="Times New Roman" w:hAnsi="Times New Roman" w:cs="Times New Roman"/>
        </w:rPr>
        <w:t>.</w:t>
      </w:r>
      <w:r w:rsidRPr="008F2DAA">
        <w:rPr>
          <w:rFonts w:ascii="Times New Roman" w:hAnsi="Times New Roman" w:cs="Times New Roman"/>
        </w:rPr>
        <w:t>446</w:t>
      </w:r>
      <w:r>
        <w:rPr>
          <w:rFonts w:ascii="Times New Roman" w:hAnsi="Times New Roman" w:cs="Times New Roman"/>
        </w:rPr>
        <w:t>;</w:t>
      </w:r>
      <w:r w:rsidRPr="008F2DAA">
        <w:rPr>
          <w:rFonts w:ascii="Times New Roman" w:hAnsi="Times New Roman" w:cs="Times New Roman"/>
        </w:rPr>
        <w:t xml:space="preserve"> </w:t>
      </w:r>
      <w:r w:rsidRPr="00ED0FF6">
        <w:rPr>
          <w:rFonts w:ascii="Times New Roman" w:hAnsi="Times New Roman" w:cs="Times New Roman"/>
        </w:rPr>
        <w:t>MARURI V</w:t>
      </w:r>
      <w:r>
        <w:rPr>
          <w:rFonts w:ascii="Times New Roman" w:hAnsi="Times New Roman" w:cs="Times New Roman"/>
        </w:rPr>
        <w:t>ILLANUEVA, R., “Nueva burguesía…”, pp. 641, 645, 647 y 649.</w:t>
      </w:r>
      <w:r>
        <w:rPr>
          <w:rFonts w:ascii="Times New Roman" w:hAnsi="Times New Roman" w:cs="Times New Roman"/>
          <w:b/>
        </w:rPr>
        <w:t xml:space="preserve"> </w:t>
      </w:r>
    </w:p>
  </w:footnote>
  <w:footnote w:id="35">
    <w:p w:rsidR="00FD6A79" w:rsidRPr="00123CDF" w:rsidRDefault="00FD6A79" w:rsidP="00CB7534">
      <w:pPr>
        <w:pStyle w:val="Textonotapie"/>
        <w:jc w:val="both"/>
        <w:rPr>
          <w:rFonts w:ascii="Times New Roman" w:hAnsi="Times New Roman" w:cs="Times New Roman"/>
        </w:rPr>
      </w:pPr>
      <w:r>
        <w:rPr>
          <w:rStyle w:val="Refdenotaalpie"/>
        </w:rPr>
        <w:footnoteRef/>
      </w:r>
      <w:r>
        <w:t xml:space="preserve"> </w:t>
      </w:r>
      <w:r w:rsidRPr="00123CDF">
        <w:rPr>
          <w:rFonts w:ascii="Times New Roman" w:hAnsi="Times New Roman" w:cs="Times New Roman"/>
        </w:rPr>
        <w:t>La nobleza cantábrica fundamento su actividad económica en torno a la tierra, aunque también observamos casos específicos, sobre todo en la región montañesa y vasca, tendentes a la actividad mercantil, empresarial y financiera. Para estos últimos casos, véase, a modo de ejemplo: ANGULO MORALES, A., “Los hidalgos norteños…”, pp. 261-296</w:t>
      </w:r>
      <w:r>
        <w:rPr>
          <w:rFonts w:ascii="Times New Roman" w:hAnsi="Times New Roman" w:cs="Times New Roman"/>
        </w:rPr>
        <w:t>.</w:t>
      </w:r>
    </w:p>
  </w:footnote>
  <w:footnote w:id="36">
    <w:p w:rsidR="00FD6A79" w:rsidRPr="00123CDF" w:rsidRDefault="00FD6A79" w:rsidP="00CB7534">
      <w:pPr>
        <w:pStyle w:val="Textonotapie"/>
        <w:jc w:val="both"/>
        <w:rPr>
          <w:rFonts w:ascii="Times New Roman" w:hAnsi="Times New Roman" w:cs="Times New Roman"/>
        </w:rPr>
      </w:pPr>
      <w:r w:rsidRPr="00123CDF">
        <w:rPr>
          <w:rStyle w:val="Refdenotaalpie"/>
          <w:rFonts w:ascii="Times New Roman" w:hAnsi="Times New Roman" w:cs="Times New Roman"/>
        </w:rPr>
        <w:footnoteRef/>
      </w:r>
      <w:r w:rsidRPr="00123CDF">
        <w:rPr>
          <w:rFonts w:ascii="Times New Roman" w:hAnsi="Times New Roman" w:cs="Times New Roman"/>
        </w:rPr>
        <w:t xml:space="preserve"> Esencialmente hablamos de los gastos ocasionados en la casa por la compra de alimentos, el mantenimiento de la administración de los diferentes terrenos, las dotes matrimoniales, los gastos judiciales o las obras en la propia casa, como evidencia Anastasio Blanco en sus trabajos sobre la casa de </w:t>
      </w:r>
      <w:proofErr w:type="spellStart"/>
      <w:r w:rsidRPr="00123CDF">
        <w:rPr>
          <w:rFonts w:ascii="Times New Roman" w:hAnsi="Times New Roman" w:cs="Times New Roman"/>
        </w:rPr>
        <w:t>Amarante</w:t>
      </w:r>
      <w:proofErr w:type="spellEnd"/>
      <w:r w:rsidRPr="00123CDF">
        <w:rPr>
          <w:rFonts w:ascii="Times New Roman" w:hAnsi="Times New Roman" w:cs="Times New Roman"/>
        </w:rPr>
        <w:t xml:space="preserve"> y Junqueras.</w:t>
      </w:r>
    </w:p>
  </w:footnote>
  <w:footnote w:id="37">
    <w:p w:rsidR="00FD6A79" w:rsidRPr="00123CDF" w:rsidRDefault="00FD6A79" w:rsidP="00CB7534">
      <w:pPr>
        <w:pStyle w:val="Textonotapie"/>
        <w:jc w:val="both"/>
        <w:rPr>
          <w:rFonts w:ascii="Times New Roman" w:hAnsi="Times New Roman" w:cs="Times New Roman"/>
        </w:rPr>
      </w:pPr>
      <w:r w:rsidRPr="00123CDF">
        <w:rPr>
          <w:rStyle w:val="Refdenotaalpie"/>
          <w:rFonts w:ascii="Times New Roman" w:hAnsi="Times New Roman" w:cs="Times New Roman"/>
        </w:rPr>
        <w:footnoteRef/>
      </w:r>
      <w:r w:rsidRPr="00123CDF">
        <w:rPr>
          <w:rFonts w:ascii="Times New Roman" w:hAnsi="Times New Roman" w:cs="Times New Roman"/>
        </w:rPr>
        <w:t xml:space="preserve"> Cuando hablo de adquisiciones hago referencia a todos aquellos bienes adquiridos con el fin de engrosar el patrimonio del linaje, como las tierras, las ferrerías, los cargos administrativos o incluso un señorío. A modo de ejemplos, para las tierras véase: MIGUES RODRÍGUEZ, V. M., “Algunas consideraciones…”, pp. 198, para las ferrerías, véase el trabajo de Cristina Ceballos sobre las familias </w:t>
      </w:r>
      <w:proofErr w:type="spellStart"/>
      <w:r w:rsidRPr="00123CDF">
        <w:rPr>
          <w:rFonts w:ascii="Times New Roman" w:hAnsi="Times New Roman" w:cs="Times New Roman"/>
        </w:rPr>
        <w:t>ferronas</w:t>
      </w:r>
      <w:proofErr w:type="spellEnd"/>
      <w:r w:rsidRPr="00123CDF">
        <w:rPr>
          <w:rFonts w:ascii="Times New Roman" w:hAnsi="Times New Roman" w:cs="Times New Roman"/>
        </w:rPr>
        <w:t xml:space="preserve"> montañesas, para los cargos administrativos véase: FAYA DÍAZ, Mª Á., “Gobierno municipal…”,  pp. 75-136, y para el señorío, véase: COCA AMELIBIA, M., “Un señorío moderno…”, pp. 139-155</w:t>
      </w:r>
      <w:r>
        <w:rPr>
          <w:rFonts w:ascii="Times New Roman" w:hAnsi="Times New Roman" w:cs="Times New Roman"/>
        </w:rPr>
        <w:t>.</w:t>
      </w:r>
    </w:p>
  </w:footnote>
  <w:footnote w:id="38">
    <w:p w:rsidR="00FD6A79" w:rsidRDefault="00FD6A79" w:rsidP="00CB7534">
      <w:pPr>
        <w:pStyle w:val="Textonotapie"/>
        <w:jc w:val="both"/>
      </w:pPr>
      <w:r w:rsidRPr="00123CDF">
        <w:rPr>
          <w:rStyle w:val="Refdenotaalpie"/>
          <w:rFonts w:ascii="Times New Roman" w:hAnsi="Times New Roman" w:cs="Times New Roman"/>
        </w:rPr>
        <w:footnoteRef/>
      </w:r>
      <w:r w:rsidRPr="00123CDF">
        <w:rPr>
          <w:rFonts w:ascii="Times New Roman" w:hAnsi="Times New Roman" w:cs="Times New Roman"/>
        </w:rPr>
        <w:t xml:space="preserve"> Los ingresos económicos principalmente vienen remitidos por las rentas de la tierra, aunque también pueden tener su origen en la actividad ganadera, comercial o en los derechos señoriales. Véase, a modo de ejemplo: PRESEDO GARAZO, A., “Los ingresos económicos…”, pp. 11-38</w:t>
      </w:r>
      <w:r>
        <w:rPr>
          <w:rFonts w:ascii="Times New Roman" w:hAnsi="Times New Roman" w:cs="Times New Roman"/>
        </w:rPr>
        <w:t>.</w:t>
      </w:r>
    </w:p>
  </w:footnote>
  <w:footnote w:id="39">
    <w:p w:rsidR="00FD6A79" w:rsidRDefault="00FD6A79" w:rsidP="00CB7534">
      <w:pPr>
        <w:pStyle w:val="Textonotapie"/>
        <w:jc w:val="both"/>
      </w:pPr>
      <w:r w:rsidRPr="00473326">
        <w:rPr>
          <w:rStyle w:val="Refdenotaalpie"/>
          <w:rFonts w:ascii="Times New Roman" w:hAnsi="Times New Roman" w:cs="Times New Roman"/>
        </w:rPr>
        <w:footnoteRef/>
      </w:r>
      <w:r w:rsidRPr="00473326">
        <w:rPr>
          <w:rFonts w:ascii="Times New Roman" w:hAnsi="Times New Roman" w:cs="Times New Roman"/>
        </w:rPr>
        <w:t xml:space="preserve"> Un gran ejemplo sobre las actividades llevadas a cabo por las instituciones políticas se </w:t>
      </w:r>
      <w:r>
        <w:rPr>
          <w:rFonts w:ascii="Times New Roman" w:hAnsi="Times New Roman" w:cs="Times New Roman"/>
        </w:rPr>
        <w:t>muestra</w:t>
      </w:r>
      <w:r w:rsidRPr="00473326">
        <w:rPr>
          <w:rFonts w:ascii="Times New Roman" w:hAnsi="Times New Roman" w:cs="Times New Roman"/>
        </w:rPr>
        <w:t xml:space="preserve"> en MARTÍNEZ RUEDA, F. “La monarquía borbónica…“, pp. 129-147</w:t>
      </w:r>
      <w:r>
        <w:rPr>
          <w:rFonts w:ascii="Times New Roman" w:hAnsi="Times New Roman" w:cs="Times New Roman"/>
        </w:rPr>
        <w:t>.</w:t>
      </w:r>
    </w:p>
  </w:footnote>
  <w:footnote w:id="40">
    <w:p w:rsidR="00FD6A79" w:rsidRDefault="00FD6A79" w:rsidP="00CB7534">
      <w:pPr>
        <w:pStyle w:val="Textonotapie"/>
        <w:jc w:val="both"/>
      </w:pPr>
      <w:r>
        <w:rPr>
          <w:rStyle w:val="Refdenotaalpie"/>
        </w:rPr>
        <w:footnoteRef/>
      </w:r>
      <w:r>
        <w:t xml:space="preserve"> </w:t>
      </w:r>
      <w:r w:rsidRPr="00365AEF">
        <w:rPr>
          <w:rFonts w:ascii="Times New Roman" w:hAnsi="Times New Roman" w:cs="Times New Roman"/>
        </w:rPr>
        <w:t xml:space="preserve">La fundación de mayorazgos, las estrategias matrimoniales y familiares respecto a los segundones, son el ámbito más investigado en los trabajos aquí compilados. Para ello, véanse </w:t>
      </w:r>
      <w:r>
        <w:rPr>
          <w:rFonts w:ascii="Times New Roman" w:hAnsi="Times New Roman" w:cs="Times New Roman"/>
        </w:rPr>
        <w:t>sobre todo</w:t>
      </w:r>
      <w:r w:rsidRPr="00365AEF">
        <w:rPr>
          <w:rFonts w:ascii="Times New Roman" w:hAnsi="Times New Roman" w:cs="Times New Roman"/>
        </w:rPr>
        <w:t xml:space="preserve"> aquellos trabajos citados que hacen referencias a casas nobles.</w:t>
      </w:r>
    </w:p>
  </w:footnote>
  <w:footnote w:id="41">
    <w:p w:rsidR="00FD6A79" w:rsidRDefault="00FD6A79" w:rsidP="00CB7534">
      <w:pPr>
        <w:pStyle w:val="Textonotapie"/>
        <w:jc w:val="both"/>
      </w:pPr>
      <w:r>
        <w:rPr>
          <w:rStyle w:val="Refdenotaalpie"/>
        </w:rPr>
        <w:footnoteRef/>
      </w:r>
      <w:r>
        <w:t xml:space="preserve"> </w:t>
      </w:r>
      <w:r w:rsidRPr="00F100C0">
        <w:rPr>
          <w:rFonts w:ascii="Times New Roman" w:hAnsi="Times New Roman" w:cs="Times New Roman"/>
        </w:rPr>
        <w:t>Concretamente es a través de los contratos sobre la tierra es como se articulan las relaciones sociales entre el estamento nobiliario y el pechero. Estos contratos se presentan en varias modalidades: el foro, el subforo y el arrendamiento. El foro y el subforo predominan en la región gallega mientras en la asturiana lo hace el arrendamiento, aunque se dan casos excepcionales</w:t>
      </w:r>
      <w:r>
        <w:rPr>
          <w:rFonts w:ascii="Times New Roman" w:hAnsi="Times New Roman" w:cs="Times New Roman"/>
        </w:rPr>
        <w:t>.</w:t>
      </w:r>
    </w:p>
  </w:footnote>
  <w:footnote w:id="42">
    <w:p w:rsidR="00FD6A79" w:rsidRPr="00B01980" w:rsidRDefault="00FD6A79" w:rsidP="00CB7534">
      <w:pPr>
        <w:pStyle w:val="Textonotapie"/>
        <w:jc w:val="both"/>
        <w:rPr>
          <w:rFonts w:ascii="Times New Roman" w:hAnsi="Times New Roman" w:cs="Times New Roman"/>
        </w:rPr>
      </w:pPr>
      <w:r>
        <w:rPr>
          <w:rStyle w:val="Refdenotaalpie"/>
        </w:rPr>
        <w:footnoteRef/>
      </w:r>
      <w:r>
        <w:t xml:space="preserve"> </w:t>
      </w:r>
      <w:r w:rsidRPr="00862A49">
        <w:rPr>
          <w:rFonts w:ascii="Times New Roman" w:hAnsi="Times New Roman" w:cs="Times New Roman"/>
        </w:rPr>
        <w:t xml:space="preserve">Dentro del conjunto de publicaciones compiladas en este trabajo hallamos un número notable dedicado a la promoción social y a las vías para alcanzar tal promoción. A modo de ejemplo véanse: DÍAZ ÁLVAREZ, J., </w:t>
      </w:r>
      <w:r w:rsidRPr="00B01980">
        <w:rPr>
          <w:rFonts w:ascii="Times New Roman" w:hAnsi="Times New Roman" w:cs="Times New Roman"/>
        </w:rPr>
        <w:t xml:space="preserve">“Los Marqueses de </w:t>
      </w:r>
      <w:proofErr w:type="spellStart"/>
      <w:r w:rsidRPr="00B01980">
        <w:rPr>
          <w:rFonts w:ascii="Times New Roman" w:hAnsi="Times New Roman" w:cs="Times New Roman"/>
        </w:rPr>
        <w:t>Valdecarzana</w:t>
      </w:r>
      <w:proofErr w:type="spellEnd"/>
      <w:r w:rsidRPr="00B01980">
        <w:rPr>
          <w:rFonts w:ascii="Times New Roman" w:hAnsi="Times New Roman" w:cs="Times New Roman"/>
        </w:rPr>
        <w:t>…”, pp. 363-394;  FAYA DÍAZ, M. Á., “La nobleza asturiana: servicio…”, pp. 111-179; MARURI VILLANUEVA, R., “De la vieja Montaña…”, pp. 257-302</w:t>
      </w:r>
      <w:r>
        <w:rPr>
          <w:rFonts w:ascii="Times New Roman" w:hAnsi="Times New Roman" w:cs="Times New Roman"/>
        </w:rPr>
        <w:t>.</w:t>
      </w:r>
    </w:p>
  </w:footnote>
  <w:footnote w:id="43">
    <w:p w:rsidR="00FD6A79" w:rsidRPr="00820451" w:rsidRDefault="00FD6A79" w:rsidP="00CB7534">
      <w:pPr>
        <w:pStyle w:val="Textonotapie"/>
        <w:jc w:val="both"/>
        <w:rPr>
          <w:rFonts w:ascii="Times New Roman" w:hAnsi="Times New Roman" w:cs="Times New Roman"/>
        </w:rPr>
      </w:pPr>
      <w:r w:rsidRPr="00820451">
        <w:rPr>
          <w:rStyle w:val="Refdenotaalpie"/>
          <w:rFonts w:ascii="Times New Roman" w:hAnsi="Times New Roman" w:cs="Times New Roman"/>
        </w:rPr>
        <w:footnoteRef/>
      </w:r>
      <w:r w:rsidRPr="00820451">
        <w:rPr>
          <w:rFonts w:ascii="Times New Roman" w:hAnsi="Times New Roman" w:cs="Times New Roman"/>
        </w:rPr>
        <w:t xml:space="preserve"> Véanse algunos de los trabajos citados de Juan Díaz Álvarez, centrados en la arquitectura de las casas nobles</w:t>
      </w:r>
      <w:r>
        <w:rPr>
          <w:rFonts w:ascii="Times New Roman" w:hAnsi="Times New Roman" w:cs="Times New Roman"/>
        </w:rPr>
        <w:t>.</w:t>
      </w:r>
    </w:p>
  </w:footnote>
  <w:footnote w:id="44">
    <w:p w:rsidR="00FD6A79" w:rsidRPr="00820451" w:rsidRDefault="00FD6A79" w:rsidP="00CB7534">
      <w:pPr>
        <w:pStyle w:val="Textonotapie"/>
        <w:jc w:val="both"/>
        <w:rPr>
          <w:rFonts w:ascii="Times New Roman" w:hAnsi="Times New Roman" w:cs="Times New Roman"/>
        </w:rPr>
      </w:pPr>
      <w:r w:rsidRPr="00820451">
        <w:rPr>
          <w:rStyle w:val="Refdenotaalpie"/>
          <w:rFonts w:ascii="Times New Roman" w:hAnsi="Times New Roman" w:cs="Times New Roman"/>
        </w:rPr>
        <w:footnoteRef/>
      </w:r>
      <w:r w:rsidRPr="00820451">
        <w:rPr>
          <w:rFonts w:ascii="Times New Roman" w:hAnsi="Times New Roman" w:cs="Times New Roman"/>
        </w:rPr>
        <w:t xml:space="preserve"> Véase a modo de ejemplo: MANZANOS ARREAL, P., “La casa y la vida…”, pp. 397-428</w:t>
      </w:r>
      <w:r>
        <w:rPr>
          <w:rFonts w:ascii="Times New Roman" w:hAnsi="Times New Roman" w:cs="Times New Roman"/>
        </w:rPr>
        <w:t>.</w:t>
      </w:r>
    </w:p>
  </w:footnote>
  <w:footnote w:id="45">
    <w:p w:rsidR="00FD6A79" w:rsidRPr="00820451" w:rsidRDefault="00FD6A79" w:rsidP="00CB7534">
      <w:pPr>
        <w:pStyle w:val="Textonotapie"/>
        <w:jc w:val="both"/>
        <w:rPr>
          <w:rFonts w:ascii="Times New Roman" w:hAnsi="Times New Roman" w:cs="Times New Roman"/>
        </w:rPr>
      </w:pPr>
      <w:r w:rsidRPr="00820451">
        <w:rPr>
          <w:rStyle w:val="Refdenotaalpie"/>
          <w:rFonts w:ascii="Times New Roman" w:hAnsi="Times New Roman" w:cs="Times New Roman"/>
        </w:rPr>
        <w:footnoteRef/>
      </w:r>
      <w:r w:rsidRPr="00820451">
        <w:rPr>
          <w:rFonts w:ascii="Times New Roman" w:hAnsi="Times New Roman" w:cs="Times New Roman"/>
        </w:rPr>
        <w:t xml:space="preserve"> Véase a modo de ejemplo: PRESEDO GARAZO, A., “El consumo alimenticio…”, pp. 259-285</w:t>
      </w:r>
      <w:r>
        <w:rPr>
          <w:rFonts w:ascii="Times New Roman" w:hAnsi="Times New Roman" w:cs="Times New Roman"/>
        </w:rPr>
        <w:t>.</w:t>
      </w:r>
    </w:p>
  </w:footnote>
  <w:footnote w:id="46">
    <w:p w:rsidR="00FD6A79" w:rsidRPr="00820451" w:rsidRDefault="00FD6A79" w:rsidP="00CB7534">
      <w:pPr>
        <w:pStyle w:val="Textonotapie"/>
        <w:jc w:val="both"/>
        <w:rPr>
          <w:rFonts w:ascii="Times New Roman" w:hAnsi="Times New Roman" w:cs="Times New Roman"/>
        </w:rPr>
      </w:pPr>
      <w:r w:rsidRPr="00820451">
        <w:rPr>
          <w:rStyle w:val="Refdenotaalpie"/>
          <w:rFonts w:ascii="Times New Roman" w:hAnsi="Times New Roman" w:cs="Times New Roman"/>
        </w:rPr>
        <w:footnoteRef/>
      </w:r>
      <w:r w:rsidRPr="00820451">
        <w:rPr>
          <w:rFonts w:ascii="Times New Roman" w:hAnsi="Times New Roman" w:cs="Times New Roman"/>
        </w:rPr>
        <w:t xml:space="preserve"> Un buen ejemplo de ello, aunque no lo podemos integrar dentro de este trabajo por circunscribirse a la región valenciana, sería: BOIGUES PALOMARES, J. J., CATALÁ SANZ, J. A., “Bibliotecas nobiliarias: una primera aproximación a las lecturas de la nobleza valenciana del siglo XVIII”, en </w:t>
      </w:r>
      <w:proofErr w:type="spellStart"/>
      <w:r w:rsidRPr="00820451">
        <w:rPr>
          <w:rFonts w:ascii="Times New Roman" w:hAnsi="Times New Roman" w:cs="Times New Roman"/>
          <w:i/>
        </w:rPr>
        <w:t>Estudis</w:t>
      </w:r>
      <w:proofErr w:type="spellEnd"/>
      <w:r w:rsidRPr="00820451">
        <w:rPr>
          <w:rFonts w:ascii="Times New Roman" w:hAnsi="Times New Roman" w:cs="Times New Roman"/>
          <w:i/>
        </w:rPr>
        <w:t xml:space="preserve">: Revista de Historia Moderna, </w:t>
      </w:r>
      <w:r w:rsidRPr="00820451">
        <w:rPr>
          <w:rFonts w:ascii="Times New Roman" w:hAnsi="Times New Roman" w:cs="Times New Roman"/>
        </w:rPr>
        <w:t>1988, 14, pp. 103-104. Sobre la región cantábrica hemos encontrado alguna mención pero no tan relevante como este ejemplo. Para ello, véase: VÁZQUEZ LIJO, J. M., “Alimentación, ocio…”, pp. 173-174</w:t>
      </w:r>
      <w:r>
        <w:rPr>
          <w:rFonts w:ascii="Times New Roman" w:hAnsi="Times New Roman" w:cs="Times New Roman"/>
        </w:rPr>
        <w:t>.</w:t>
      </w:r>
    </w:p>
  </w:footnote>
  <w:footnote w:id="47">
    <w:p w:rsidR="00FD6A79" w:rsidRPr="00820451" w:rsidRDefault="00FD6A79" w:rsidP="00CB7534">
      <w:pPr>
        <w:pStyle w:val="Textonotapie"/>
        <w:jc w:val="both"/>
        <w:rPr>
          <w:rFonts w:ascii="Times New Roman" w:hAnsi="Times New Roman" w:cs="Times New Roman"/>
        </w:rPr>
      </w:pPr>
      <w:r w:rsidRPr="00820451">
        <w:rPr>
          <w:rStyle w:val="Refdenotaalpie"/>
          <w:rFonts w:ascii="Times New Roman" w:hAnsi="Times New Roman" w:cs="Times New Roman"/>
        </w:rPr>
        <w:footnoteRef/>
      </w:r>
      <w:r w:rsidRPr="00820451">
        <w:rPr>
          <w:rFonts w:ascii="Times New Roman" w:hAnsi="Times New Roman" w:cs="Times New Roman"/>
        </w:rPr>
        <w:t xml:space="preserve"> Por ejemplo, los trabajos sobre las familias asturianas tocan varios planos como el político o el económico, pero lo hacen de una forma superficial. Véanse, a modo de ejemplo, los trabajos de Nuria González Alonso o de Juan Díaz Álvarez en la obra colectiva </w:t>
      </w:r>
      <w:r w:rsidRPr="00820451">
        <w:rPr>
          <w:rFonts w:ascii="Times New Roman" w:hAnsi="Times New Roman" w:cs="Times New Roman"/>
          <w:i/>
        </w:rPr>
        <w:t xml:space="preserve">Las élites en la época moderna: la monarquía española. Vol. II Familia y Redes </w:t>
      </w:r>
      <w:r w:rsidRPr="00820451">
        <w:rPr>
          <w:rFonts w:ascii="Times New Roman" w:hAnsi="Times New Roman" w:cs="Times New Roman"/>
        </w:rPr>
        <w:t xml:space="preserve">u otros trabajos que aparecen en obras colectivas extensas cuyos autores deben de sintetizar la información y limitarla a un número de páginas racionalizadas por el editor o los editores.  </w:t>
      </w:r>
    </w:p>
  </w:footnote>
  <w:footnote w:id="48">
    <w:p w:rsidR="00FD6A79" w:rsidRPr="00820451" w:rsidRDefault="00FD6A79" w:rsidP="00CB7534">
      <w:pPr>
        <w:pStyle w:val="Textonotapie"/>
        <w:jc w:val="both"/>
        <w:rPr>
          <w:rFonts w:ascii="Times New Roman" w:hAnsi="Times New Roman" w:cs="Times New Roman"/>
        </w:rPr>
      </w:pPr>
      <w:r w:rsidRPr="00820451">
        <w:rPr>
          <w:rStyle w:val="Refdenotaalpie"/>
          <w:rFonts w:ascii="Times New Roman" w:hAnsi="Times New Roman" w:cs="Times New Roman"/>
        </w:rPr>
        <w:footnoteRef/>
      </w:r>
      <w:r w:rsidRPr="00820451">
        <w:rPr>
          <w:rFonts w:ascii="Times New Roman" w:hAnsi="Times New Roman" w:cs="Times New Roman"/>
        </w:rPr>
        <w:t xml:space="preserve"> Los tópicos establecían el dominio del señorío eclesiástico sobre Galicia. Sin embargo, en el siglo XVIII, casi la mitad de la población total de Galicia vivía bajo la jurisdicción </w:t>
      </w:r>
      <w:proofErr w:type="spellStart"/>
      <w:r w:rsidRPr="00820451">
        <w:rPr>
          <w:rFonts w:ascii="Times New Roman" w:hAnsi="Times New Roman" w:cs="Times New Roman"/>
        </w:rPr>
        <w:t>nobiliar</w:t>
      </w:r>
      <w:proofErr w:type="spellEnd"/>
      <w:r w:rsidRPr="00820451">
        <w:rPr>
          <w:rFonts w:ascii="Times New Roman" w:hAnsi="Times New Roman" w:cs="Times New Roman"/>
        </w:rPr>
        <w:t>: EIRAS ROEL, A., “El régimen señorial…”, p. 13</w:t>
      </w:r>
      <w:r>
        <w:rPr>
          <w:rFonts w:ascii="Times New Roman" w:hAnsi="Times New Roman" w:cs="Times New Roman"/>
        </w:rPr>
        <w:t>.</w:t>
      </w:r>
    </w:p>
  </w:footnote>
  <w:footnote w:id="49">
    <w:p w:rsidR="00FD6A79" w:rsidRPr="00820451" w:rsidRDefault="00FD6A79" w:rsidP="00CB7534">
      <w:pPr>
        <w:pStyle w:val="Textonotapie"/>
        <w:jc w:val="both"/>
        <w:rPr>
          <w:rFonts w:ascii="Times New Roman" w:hAnsi="Times New Roman" w:cs="Times New Roman"/>
        </w:rPr>
      </w:pPr>
      <w:r w:rsidRPr="00820451">
        <w:rPr>
          <w:rStyle w:val="Refdenotaalpie"/>
          <w:rFonts w:ascii="Times New Roman" w:hAnsi="Times New Roman" w:cs="Times New Roman"/>
        </w:rPr>
        <w:footnoteRef/>
      </w:r>
      <w:r w:rsidRPr="00820451">
        <w:rPr>
          <w:rFonts w:ascii="Times New Roman" w:hAnsi="Times New Roman" w:cs="Times New Roman"/>
        </w:rPr>
        <w:t xml:space="preserve"> SAAVEDRA FERNÁNDEZ, P., “Las élites rur</w:t>
      </w:r>
      <w:r>
        <w:rPr>
          <w:rFonts w:ascii="Times New Roman" w:hAnsi="Times New Roman" w:cs="Times New Roman"/>
        </w:rPr>
        <w:t>ales…”, p. 204. Un ejemplo de có</w:t>
      </w:r>
      <w:r w:rsidRPr="00820451">
        <w:rPr>
          <w:rFonts w:ascii="Times New Roman" w:hAnsi="Times New Roman" w:cs="Times New Roman"/>
        </w:rPr>
        <w:t>mo la población hidalga va reduciéndose lo podemos ob</w:t>
      </w:r>
      <w:r>
        <w:rPr>
          <w:rFonts w:ascii="Times New Roman" w:hAnsi="Times New Roman" w:cs="Times New Roman"/>
        </w:rPr>
        <w:t>servar en Santander, donde la práctica totalidad de la población a mediados del Setecientos figuraba</w:t>
      </w:r>
      <w:r w:rsidRPr="00820451">
        <w:rPr>
          <w:rFonts w:ascii="Times New Roman" w:hAnsi="Times New Roman" w:cs="Times New Roman"/>
        </w:rPr>
        <w:t xml:space="preserve"> como hidalga en el catastro de Ensenada, mientras que en los padrones de finales de siglo la mayoría de </w:t>
      </w:r>
      <w:r>
        <w:rPr>
          <w:rFonts w:ascii="Times New Roman" w:hAnsi="Times New Roman" w:cs="Times New Roman"/>
        </w:rPr>
        <w:t xml:space="preserve">esa población </w:t>
      </w:r>
      <w:r w:rsidRPr="00820451">
        <w:rPr>
          <w:rFonts w:ascii="Times New Roman" w:hAnsi="Times New Roman" w:cs="Times New Roman"/>
        </w:rPr>
        <w:t xml:space="preserve">aparecía como pechera. A pesar de que </w:t>
      </w:r>
      <w:r>
        <w:rPr>
          <w:rFonts w:ascii="Times New Roman" w:hAnsi="Times New Roman" w:cs="Times New Roman"/>
        </w:rPr>
        <w:t>el número de vecinos</w:t>
      </w:r>
      <w:r w:rsidRPr="00820451">
        <w:rPr>
          <w:rFonts w:ascii="Times New Roman" w:hAnsi="Times New Roman" w:cs="Times New Roman"/>
        </w:rPr>
        <w:t xml:space="preserve"> se había doblado para finales de siglo </w:t>
      </w:r>
      <w:r>
        <w:rPr>
          <w:rFonts w:ascii="Times New Roman" w:hAnsi="Times New Roman" w:cs="Times New Roman"/>
        </w:rPr>
        <w:t>-</w:t>
      </w:r>
      <w:r w:rsidRPr="002E3063">
        <w:rPr>
          <w:rFonts w:ascii="Times New Roman" w:hAnsi="Times New Roman" w:cs="Times New Roman"/>
        </w:rPr>
        <w:t xml:space="preserve">de 666 </w:t>
      </w:r>
      <w:r>
        <w:rPr>
          <w:rFonts w:ascii="Times New Roman" w:hAnsi="Times New Roman" w:cs="Times New Roman"/>
        </w:rPr>
        <w:t xml:space="preserve">se había pasado </w:t>
      </w:r>
      <w:r w:rsidRPr="002E3063">
        <w:rPr>
          <w:rFonts w:ascii="Times New Roman" w:hAnsi="Times New Roman" w:cs="Times New Roman"/>
        </w:rPr>
        <w:t>a 1.213</w:t>
      </w:r>
      <w:r>
        <w:rPr>
          <w:rFonts w:ascii="Times New Roman" w:hAnsi="Times New Roman" w:cs="Times New Roman"/>
        </w:rPr>
        <w:t>-</w:t>
      </w:r>
      <w:r w:rsidRPr="00820451">
        <w:rPr>
          <w:rFonts w:ascii="Times New Roman" w:hAnsi="Times New Roman" w:cs="Times New Roman"/>
        </w:rPr>
        <w:t xml:space="preserve"> a causa de la inmigración promovida por el auge del comercio y de la industria, los inmigrantes eran todos forasteros perten</w:t>
      </w:r>
      <w:r>
        <w:rPr>
          <w:rFonts w:ascii="Times New Roman" w:hAnsi="Times New Roman" w:cs="Times New Roman"/>
        </w:rPr>
        <w:t>ecientes al e</w:t>
      </w:r>
      <w:r w:rsidRPr="00820451">
        <w:rPr>
          <w:rFonts w:ascii="Times New Roman" w:hAnsi="Times New Roman" w:cs="Times New Roman"/>
        </w:rPr>
        <w:t xml:space="preserve">stado general que no acrecentaron el número de hidalgos en Santander, </w:t>
      </w:r>
      <w:r>
        <w:rPr>
          <w:rFonts w:ascii="Times New Roman" w:hAnsi="Times New Roman" w:cs="Times New Roman"/>
        </w:rPr>
        <w:t>que, por el contrario,</w:t>
      </w:r>
      <w:r w:rsidRPr="00820451">
        <w:rPr>
          <w:rFonts w:ascii="Times New Roman" w:hAnsi="Times New Roman" w:cs="Times New Roman"/>
        </w:rPr>
        <w:t xml:space="preserve"> se había</w:t>
      </w:r>
      <w:r>
        <w:rPr>
          <w:rFonts w:ascii="Times New Roman" w:hAnsi="Times New Roman" w:cs="Times New Roman"/>
        </w:rPr>
        <w:t>n</w:t>
      </w:r>
      <w:r w:rsidRPr="00820451">
        <w:rPr>
          <w:rFonts w:ascii="Times New Roman" w:hAnsi="Times New Roman" w:cs="Times New Roman"/>
        </w:rPr>
        <w:t xml:space="preserve"> reducido </w:t>
      </w:r>
      <w:r w:rsidRPr="001566F7">
        <w:rPr>
          <w:rFonts w:ascii="Times New Roman" w:hAnsi="Times New Roman" w:cs="Times New Roman"/>
        </w:rPr>
        <w:t>a 310.</w:t>
      </w:r>
      <w:r w:rsidRPr="00820451">
        <w:rPr>
          <w:rFonts w:ascii="Times New Roman" w:hAnsi="Times New Roman" w:cs="Times New Roman"/>
        </w:rPr>
        <w:t xml:space="preserve"> Las causas de este descenso de población noble fueron las dificultades económicas de los naturales de Santander para costearse las ejecutorias de hidalguía, necesarias durante la década de 1770, ya que alguien había hecho desaparecer los anteriores padrones que ratificaban la condición noble de los naturales santanderinos: MEDINA GONZÁLEZ, A., “Como perdió…”, pp. 177-178</w:t>
      </w:r>
      <w:r>
        <w:rPr>
          <w:rFonts w:ascii="Times New Roman" w:hAnsi="Times New Roman" w:cs="Times New Roman"/>
        </w:rPr>
        <w:t>.</w:t>
      </w:r>
    </w:p>
  </w:footnote>
  <w:footnote w:id="50">
    <w:p w:rsidR="00FD6A79" w:rsidRPr="00820451" w:rsidRDefault="00FD6A79" w:rsidP="00CB7534">
      <w:pPr>
        <w:pStyle w:val="Textonotapie"/>
        <w:jc w:val="both"/>
        <w:rPr>
          <w:rFonts w:ascii="Times New Roman" w:hAnsi="Times New Roman" w:cs="Times New Roman"/>
        </w:rPr>
      </w:pPr>
      <w:r w:rsidRPr="00820451">
        <w:rPr>
          <w:rStyle w:val="Refdenotaalpie"/>
          <w:rFonts w:ascii="Times New Roman" w:hAnsi="Times New Roman" w:cs="Times New Roman"/>
        </w:rPr>
        <w:footnoteRef/>
      </w:r>
      <w:r w:rsidRPr="00820451">
        <w:rPr>
          <w:rFonts w:ascii="Times New Roman" w:hAnsi="Times New Roman" w:cs="Times New Roman"/>
        </w:rPr>
        <w:t xml:space="preserve"> </w:t>
      </w:r>
      <w:r w:rsidRPr="005F69AE">
        <w:rPr>
          <w:rFonts w:ascii="Times New Roman" w:hAnsi="Times New Roman" w:cs="Times New Roman"/>
        </w:rPr>
        <w:t>SAAVEDRA FERNÁNDEZ, P., “Las élites rurales…”, p. 212.</w:t>
      </w:r>
      <w:r w:rsidRPr="00820451">
        <w:rPr>
          <w:rFonts w:ascii="Times New Roman" w:hAnsi="Times New Roman" w:cs="Times New Roman"/>
        </w:rPr>
        <w:t xml:space="preserve"> Para conocer más sobre la hidalguía universal véanse los siguientes trabajos: BARRIOS, F., “Los hidalgos vascongados…”, pp. 67-78; SORIA SESÉ, L., “La hidalguía…</w:t>
      </w:r>
      <w:r>
        <w:rPr>
          <w:rFonts w:ascii="Times New Roman" w:hAnsi="Times New Roman" w:cs="Times New Roman"/>
        </w:rPr>
        <w:t>”, pp. 283-316.</w:t>
      </w:r>
      <w:r w:rsidRPr="00820451">
        <w:rPr>
          <w:rFonts w:ascii="Times New Roman" w:hAnsi="Times New Roman" w:cs="Times New Roman"/>
        </w:rPr>
        <w:t xml:space="preserve"> </w:t>
      </w:r>
    </w:p>
  </w:footnote>
  <w:footnote w:id="51">
    <w:p w:rsidR="00FD6A79" w:rsidRPr="00820451" w:rsidRDefault="00FD6A79" w:rsidP="00CB7534">
      <w:pPr>
        <w:pStyle w:val="Textonotapie"/>
        <w:jc w:val="both"/>
        <w:rPr>
          <w:rFonts w:ascii="Times New Roman" w:hAnsi="Times New Roman" w:cs="Times New Roman"/>
        </w:rPr>
      </w:pPr>
      <w:r w:rsidRPr="00820451">
        <w:rPr>
          <w:rStyle w:val="Refdenotaalpie"/>
          <w:rFonts w:ascii="Times New Roman" w:hAnsi="Times New Roman" w:cs="Times New Roman"/>
        </w:rPr>
        <w:footnoteRef/>
      </w:r>
      <w:r w:rsidRPr="00820451">
        <w:rPr>
          <w:rFonts w:ascii="Times New Roman" w:hAnsi="Times New Roman" w:cs="Times New Roman"/>
        </w:rPr>
        <w:t xml:space="preserve"> Aparte de diferencias económicas, dentro de Vizcaya y Guipúzcoa existían diferencias de carácter social entre los hidalgos. Para ello véase: MARÍN PAREDES, J. A., “&lt;&lt;Señor de solar…”, pp. 131-157</w:t>
      </w:r>
      <w:r>
        <w:rPr>
          <w:rFonts w:ascii="Times New Roman" w:hAnsi="Times New Roman" w:cs="Times New Roman"/>
        </w:rPr>
        <w:t>.</w:t>
      </w:r>
    </w:p>
  </w:footnote>
  <w:footnote w:id="52">
    <w:p w:rsidR="00FD6A79" w:rsidRPr="00820451" w:rsidRDefault="00FD6A79" w:rsidP="00CB7534">
      <w:pPr>
        <w:pStyle w:val="Textonotapie"/>
        <w:jc w:val="both"/>
        <w:rPr>
          <w:rFonts w:ascii="Times New Roman" w:hAnsi="Times New Roman" w:cs="Times New Roman"/>
        </w:rPr>
      </w:pPr>
      <w:r w:rsidRPr="00820451">
        <w:rPr>
          <w:rStyle w:val="Refdenotaalpie"/>
          <w:rFonts w:ascii="Times New Roman" w:hAnsi="Times New Roman" w:cs="Times New Roman"/>
        </w:rPr>
        <w:footnoteRef/>
      </w:r>
      <w:r w:rsidRPr="00820451">
        <w:rPr>
          <w:rFonts w:ascii="Times New Roman" w:hAnsi="Times New Roman" w:cs="Times New Roman"/>
        </w:rPr>
        <w:t xml:space="preserve"> </w:t>
      </w:r>
      <w:r>
        <w:rPr>
          <w:rFonts w:ascii="Times New Roman" w:hAnsi="Times New Roman" w:cs="Times New Roman"/>
        </w:rPr>
        <w:t>Sirva, por ejemplo, el caso del</w:t>
      </w:r>
      <w:r w:rsidRPr="00820451">
        <w:rPr>
          <w:rFonts w:ascii="Times New Roman" w:hAnsi="Times New Roman" w:cs="Times New Roman"/>
        </w:rPr>
        <w:t xml:space="preserve"> segundo marqués de </w:t>
      </w:r>
      <w:proofErr w:type="spellStart"/>
      <w:r w:rsidRPr="00820451">
        <w:rPr>
          <w:rFonts w:ascii="Times New Roman" w:hAnsi="Times New Roman" w:cs="Times New Roman"/>
        </w:rPr>
        <w:t>Valdecarzana</w:t>
      </w:r>
      <w:proofErr w:type="spellEnd"/>
      <w:r w:rsidRPr="00820451">
        <w:rPr>
          <w:rFonts w:ascii="Times New Roman" w:hAnsi="Times New Roman" w:cs="Times New Roman"/>
        </w:rPr>
        <w:t>, Don Lope Fernández de Miranda, quien enlaz</w:t>
      </w:r>
      <w:r>
        <w:rPr>
          <w:rFonts w:ascii="Times New Roman" w:hAnsi="Times New Roman" w:cs="Times New Roman"/>
        </w:rPr>
        <w:t>ó</w:t>
      </w:r>
      <w:r w:rsidRPr="00820451">
        <w:rPr>
          <w:rFonts w:ascii="Times New Roman" w:hAnsi="Times New Roman" w:cs="Times New Roman"/>
        </w:rPr>
        <w:t xml:space="preserve"> con la marquesa de </w:t>
      </w:r>
      <w:proofErr w:type="spellStart"/>
      <w:r w:rsidRPr="00820451">
        <w:rPr>
          <w:rFonts w:ascii="Times New Roman" w:hAnsi="Times New Roman" w:cs="Times New Roman"/>
        </w:rPr>
        <w:t>Bonanaro</w:t>
      </w:r>
      <w:proofErr w:type="spellEnd"/>
      <w:r w:rsidRPr="00820451">
        <w:rPr>
          <w:rFonts w:ascii="Times New Roman" w:hAnsi="Times New Roman" w:cs="Times New Roman"/>
        </w:rPr>
        <w:t xml:space="preserve"> y condesa de Torralba, Josefa Trelles </w:t>
      </w:r>
      <w:proofErr w:type="spellStart"/>
      <w:r w:rsidRPr="00820451">
        <w:rPr>
          <w:rFonts w:ascii="Times New Roman" w:hAnsi="Times New Roman" w:cs="Times New Roman"/>
        </w:rPr>
        <w:t>Simó</w:t>
      </w:r>
      <w:proofErr w:type="spellEnd"/>
      <w:r w:rsidRPr="00820451">
        <w:rPr>
          <w:rFonts w:ascii="Times New Roman" w:hAnsi="Times New Roman" w:cs="Times New Roman"/>
        </w:rPr>
        <w:t xml:space="preserve"> Carrillo, cuyos mayorazgos se localizaban en Córcega y Roma: DÍAZ ÁLVAREZ, J., “Los marq</w:t>
      </w:r>
      <w:r>
        <w:rPr>
          <w:rFonts w:ascii="Times New Roman" w:hAnsi="Times New Roman" w:cs="Times New Roman"/>
        </w:rPr>
        <w:t xml:space="preserve">ueses de </w:t>
      </w:r>
      <w:proofErr w:type="spellStart"/>
      <w:r>
        <w:rPr>
          <w:rFonts w:ascii="Times New Roman" w:hAnsi="Times New Roman" w:cs="Times New Roman"/>
        </w:rPr>
        <w:t>Valdecarzana</w:t>
      </w:r>
      <w:proofErr w:type="spellEnd"/>
      <w:r>
        <w:rPr>
          <w:rFonts w:ascii="Times New Roman" w:hAnsi="Times New Roman" w:cs="Times New Roman"/>
        </w:rPr>
        <w:t>…”, p. 369.</w:t>
      </w:r>
    </w:p>
  </w:footnote>
  <w:footnote w:id="53">
    <w:p w:rsidR="00FD6A79" w:rsidRPr="00820451" w:rsidRDefault="00FD6A79" w:rsidP="00CB7534">
      <w:pPr>
        <w:pStyle w:val="Textonotapie"/>
        <w:jc w:val="both"/>
        <w:rPr>
          <w:rFonts w:ascii="Times New Roman" w:hAnsi="Times New Roman" w:cs="Times New Roman"/>
        </w:rPr>
      </w:pPr>
      <w:r w:rsidRPr="00820451">
        <w:rPr>
          <w:rStyle w:val="Refdenotaalpie"/>
          <w:rFonts w:ascii="Times New Roman" w:hAnsi="Times New Roman" w:cs="Times New Roman"/>
        </w:rPr>
        <w:footnoteRef/>
      </w:r>
      <w:r w:rsidRPr="00820451">
        <w:rPr>
          <w:rFonts w:ascii="Times New Roman" w:hAnsi="Times New Roman" w:cs="Times New Roman"/>
        </w:rPr>
        <w:t xml:space="preserve"> El </w:t>
      </w:r>
      <w:proofErr w:type="spellStart"/>
      <w:r w:rsidRPr="00820451">
        <w:rPr>
          <w:rFonts w:ascii="Times New Roman" w:hAnsi="Times New Roman" w:cs="Times New Roman"/>
        </w:rPr>
        <w:t>emparentamiento</w:t>
      </w:r>
      <w:proofErr w:type="spellEnd"/>
      <w:r w:rsidRPr="00820451">
        <w:rPr>
          <w:rFonts w:ascii="Times New Roman" w:hAnsi="Times New Roman" w:cs="Times New Roman"/>
        </w:rPr>
        <w:t xml:space="preserve"> con otras familias nobles suponía la absorción, a veces parcial y otras absoluta</w:t>
      </w:r>
      <w:r>
        <w:rPr>
          <w:rFonts w:ascii="Times New Roman" w:hAnsi="Times New Roman" w:cs="Times New Roman"/>
        </w:rPr>
        <w:t>s</w:t>
      </w:r>
      <w:r w:rsidRPr="00820451">
        <w:rPr>
          <w:rFonts w:ascii="Times New Roman" w:hAnsi="Times New Roman" w:cs="Times New Roman"/>
        </w:rPr>
        <w:t>, del patrimonio, compuesto principalmente por bienes inmuebles, aunque también pueden componerse de otro tipo de bienes como por ejemplo los cargos políticos. Un ejemplo claro de estas absorciones patrimoniales se puede ver en: MIGUES RODRÍGUEZ, V. M., “Algunas consideraciones al respecto…”, pp. 194-195</w:t>
      </w:r>
      <w:r>
        <w:rPr>
          <w:rFonts w:ascii="Times New Roman" w:hAnsi="Times New Roman" w:cs="Times New Roman"/>
        </w:rPr>
        <w:t xml:space="preserve">. </w:t>
      </w:r>
      <w:r w:rsidRPr="00820451">
        <w:rPr>
          <w:rFonts w:ascii="Times New Roman" w:hAnsi="Times New Roman" w:cs="Times New Roman"/>
        </w:rPr>
        <w:t>MIGUES RODRÍGUEZ, V. M., “Una visión en panorámica…”, pp. 303-304</w:t>
      </w:r>
      <w:r>
        <w:rPr>
          <w:rFonts w:ascii="Times New Roman" w:hAnsi="Times New Roman" w:cs="Times New Roman"/>
        </w:rPr>
        <w:t xml:space="preserve">; </w:t>
      </w:r>
      <w:r w:rsidRPr="00820451">
        <w:rPr>
          <w:rFonts w:ascii="Times New Roman" w:hAnsi="Times New Roman" w:cs="Times New Roman"/>
        </w:rPr>
        <w:t xml:space="preserve">SANTOS IGLESIAS, A., “La casa de </w:t>
      </w:r>
      <w:proofErr w:type="spellStart"/>
      <w:r w:rsidRPr="00820451">
        <w:rPr>
          <w:rFonts w:ascii="Times New Roman" w:hAnsi="Times New Roman" w:cs="Times New Roman"/>
        </w:rPr>
        <w:t>Amarante</w:t>
      </w:r>
      <w:proofErr w:type="spellEnd"/>
      <w:r w:rsidRPr="00820451">
        <w:rPr>
          <w:rFonts w:ascii="Times New Roman" w:hAnsi="Times New Roman" w:cs="Times New Roman"/>
        </w:rPr>
        <w:t>…”, p. 287</w:t>
      </w:r>
      <w:r>
        <w:rPr>
          <w:rFonts w:ascii="Times New Roman" w:hAnsi="Times New Roman" w:cs="Times New Roman"/>
        </w:rPr>
        <w:t xml:space="preserve">. </w:t>
      </w:r>
      <w:r w:rsidRPr="00820451">
        <w:rPr>
          <w:rFonts w:ascii="Times New Roman" w:hAnsi="Times New Roman" w:cs="Times New Roman"/>
        </w:rPr>
        <w:t xml:space="preserve">Los </w:t>
      </w:r>
      <w:proofErr w:type="spellStart"/>
      <w:r w:rsidRPr="00820451">
        <w:rPr>
          <w:rFonts w:ascii="Times New Roman" w:hAnsi="Times New Roman" w:cs="Times New Roman"/>
        </w:rPr>
        <w:t>Gortázar</w:t>
      </w:r>
      <w:proofErr w:type="spellEnd"/>
      <w:r w:rsidRPr="00820451">
        <w:rPr>
          <w:rFonts w:ascii="Times New Roman" w:hAnsi="Times New Roman" w:cs="Times New Roman"/>
        </w:rPr>
        <w:t xml:space="preserve"> </w:t>
      </w:r>
      <w:r>
        <w:rPr>
          <w:rFonts w:ascii="Times New Roman" w:hAnsi="Times New Roman" w:cs="Times New Roman"/>
        </w:rPr>
        <w:t>consolidarían</w:t>
      </w:r>
      <w:r w:rsidRPr="00820451">
        <w:rPr>
          <w:rFonts w:ascii="Times New Roman" w:hAnsi="Times New Roman" w:cs="Times New Roman"/>
        </w:rPr>
        <w:t xml:space="preserve"> una serie de relaciones matrimoniales con las principales familias del valle de </w:t>
      </w:r>
      <w:proofErr w:type="spellStart"/>
      <w:r w:rsidRPr="00820451">
        <w:rPr>
          <w:rFonts w:ascii="Times New Roman" w:hAnsi="Times New Roman" w:cs="Times New Roman"/>
        </w:rPr>
        <w:t>Arratia</w:t>
      </w:r>
      <w:proofErr w:type="spellEnd"/>
      <w:r w:rsidRPr="00820451">
        <w:rPr>
          <w:rFonts w:ascii="Times New Roman" w:hAnsi="Times New Roman" w:cs="Times New Roman"/>
        </w:rPr>
        <w:t xml:space="preserve"> y posteriormente con las de Bilbao, para ya en el siglo XVIII entroncar con una familia española de relevancia establecida en Perú: NEIRA JODRÁ, S., “Un ejemplo de las…”, pp. 308-309</w:t>
      </w:r>
      <w:r>
        <w:rPr>
          <w:rFonts w:ascii="Times New Roman" w:hAnsi="Times New Roman" w:cs="Times New Roman"/>
        </w:rPr>
        <w:t xml:space="preserve">. </w:t>
      </w:r>
      <w:r w:rsidRPr="00820451">
        <w:rPr>
          <w:rFonts w:ascii="Times New Roman" w:hAnsi="Times New Roman" w:cs="Times New Roman"/>
        </w:rPr>
        <w:t>Dentro de la familia montañesa de los Ríos, uno de los poseedores del mayorazgo, con la ayuda de un pariente insertó en la alta administración central, encuentra prometido en Madrid para su hermana: DÍAZ, M., “Las estrategias familiares…”, p. 226</w:t>
      </w:r>
      <w:r>
        <w:rPr>
          <w:rFonts w:ascii="Times New Roman" w:hAnsi="Times New Roman" w:cs="Times New Roman"/>
        </w:rPr>
        <w:t xml:space="preserve">. Ejemplos hay, y no los únicos, de </w:t>
      </w:r>
      <w:r w:rsidRPr="006348C8">
        <w:rPr>
          <w:rFonts w:ascii="Times New Roman" w:hAnsi="Times New Roman" w:cs="Times New Roman"/>
        </w:rPr>
        <w:t xml:space="preserve">familias vascas y riojanas vinculadas entre </w:t>
      </w:r>
      <w:proofErr w:type="spellStart"/>
      <w:r w:rsidRPr="006348C8">
        <w:rPr>
          <w:rFonts w:ascii="Times New Roman" w:hAnsi="Times New Roman" w:cs="Times New Roman"/>
        </w:rPr>
        <w:t>si</w:t>
      </w:r>
      <w:proofErr w:type="spellEnd"/>
      <w:r w:rsidRPr="006348C8">
        <w:rPr>
          <w:rFonts w:ascii="Times New Roman" w:hAnsi="Times New Roman" w:cs="Times New Roman"/>
        </w:rPr>
        <w:t xml:space="preserve"> por enlaces matrimoniales movidos por los intereses en el comercio de la lana, y ya en el siglo XIX, por los intereses en torno a la comercialización del vino</w:t>
      </w:r>
      <w:r w:rsidRPr="00820451">
        <w:rPr>
          <w:rFonts w:ascii="Times New Roman" w:hAnsi="Times New Roman" w:cs="Times New Roman"/>
        </w:rPr>
        <w:t xml:space="preserve">: VIDAL-ABARCA Y LÓPEZ, J., “Las relaciones familiares…”, pp. 136-140. Otros ejemplos en torno a intereses comerciales, aunque no interregionales, son los casos de la familia </w:t>
      </w:r>
      <w:proofErr w:type="spellStart"/>
      <w:r w:rsidRPr="00820451">
        <w:rPr>
          <w:rFonts w:ascii="Times New Roman" w:hAnsi="Times New Roman" w:cs="Times New Roman"/>
        </w:rPr>
        <w:t>Lasala</w:t>
      </w:r>
      <w:proofErr w:type="spellEnd"/>
      <w:r w:rsidRPr="00820451">
        <w:rPr>
          <w:rFonts w:ascii="Times New Roman" w:hAnsi="Times New Roman" w:cs="Times New Roman"/>
        </w:rPr>
        <w:t>, emparentada con otras familias donostiarras dedicadas al comercio: MARTÍNEZ RUEDA, F., URQUIJO GOITIA, M., “Estrat</w:t>
      </w:r>
      <w:r>
        <w:rPr>
          <w:rFonts w:ascii="Times New Roman" w:hAnsi="Times New Roman" w:cs="Times New Roman"/>
        </w:rPr>
        <w:t>egias familiares…”, pp. 89-90,</w:t>
      </w:r>
      <w:r w:rsidRPr="00820451">
        <w:rPr>
          <w:rFonts w:ascii="Times New Roman" w:hAnsi="Times New Roman" w:cs="Times New Roman"/>
        </w:rPr>
        <w:t xml:space="preserve"> los de las familias </w:t>
      </w:r>
      <w:proofErr w:type="spellStart"/>
      <w:r w:rsidRPr="00820451">
        <w:rPr>
          <w:rFonts w:ascii="Times New Roman" w:hAnsi="Times New Roman" w:cs="Times New Roman"/>
        </w:rPr>
        <w:t>ferronas</w:t>
      </w:r>
      <w:proofErr w:type="spellEnd"/>
      <w:r w:rsidRPr="00820451">
        <w:rPr>
          <w:rFonts w:ascii="Times New Roman" w:hAnsi="Times New Roman" w:cs="Times New Roman"/>
        </w:rPr>
        <w:t xml:space="preserve"> montañesas emparentadas entre </w:t>
      </w:r>
      <w:proofErr w:type="spellStart"/>
      <w:r w:rsidRPr="00820451">
        <w:rPr>
          <w:rFonts w:ascii="Times New Roman" w:hAnsi="Times New Roman" w:cs="Times New Roman"/>
        </w:rPr>
        <w:t>si</w:t>
      </w:r>
      <w:proofErr w:type="spellEnd"/>
      <w:r w:rsidRPr="00820451">
        <w:rPr>
          <w:rFonts w:ascii="Times New Roman" w:hAnsi="Times New Roman" w:cs="Times New Roman"/>
        </w:rPr>
        <w:t>: CEBALLOS, C.,</w:t>
      </w:r>
      <w:r>
        <w:rPr>
          <w:rFonts w:ascii="Times New Roman" w:hAnsi="Times New Roman" w:cs="Times New Roman"/>
        </w:rPr>
        <w:t xml:space="preserve"> “Las grandes familias…”, p. 95, </w:t>
      </w:r>
      <w:r w:rsidRPr="00B812CB">
        <w:rPr>
          <w:rFonts w:ascii="Times New Roman" w:hAnsi="Times New Roman" w:cs="Times New Roman"/>
        </w:rPr>
        <w:t xml:space="preserve">o los de las familias vizcaínas y guipuzcoanas que desarrollaron “economías provinciales” en torno al hierro: </w:t>
      </w:r>
      <w:r>
        <w:rPr>
          <w:rFonts w:ascii="Times New Roman" w:hAnsi="Times New Roman" w:cs="Times New Roman"/>
        </w:rPr>
        <w:t>IMÍZCOZ</w:t>
      </w:r>
      <w:r w:rsidRPr="00B812CB">
        <w:rPr>
          <w:rFonts w:ascii="Times New Roman" w:hAnsi="Times New Roman" w:cs="Times New Roman"/>
        </w:rPr>
        <w:t xml:space="preserve"> BEUNZA, J. M., “Las élites vasco-navarras…”, p. 98</w:t>
      </w:r>
      <w:r>
        <w:rPr>
          <w:rFonts w:ascii="Times New Roman" w:hAnsi="Times New Roman" w:cs="Times New Roman"/>
        </w:rPr>
        <w:t xml:space="preserve">.  </w:t>
      </w:r>
      <w:r w:rsidRPr="00820451">
        <w:rPr>
          <w:rFonts w:ascii="Times New Roman" w:hAnsi="Times New Roman" w:cs="Times New Roman"/>
        </w:rPr>
        <w:t xml:space="preserve">El linaje gallego de los Bermúdez de Castro es </w:t>
      </w:r>
      <w:r>
        <w:rPr>
          <w:rFonts w:ascii="Times New Roman" w:hAnsi="Times New Roman" w:cs="Times New Roman"/>
        </w:rPr>
        <w:t>un expresivo caso de promoción social</w:t>
      </w:r>
      <w:r w:rsidRPr="00820451">
        <w:rPr>
          <w:rFonts w:ascii="Times New Roman" w:hAnsi="Times New Roman" w:cs="Times New Roman"/>
        </w:rPr>
        <w:t xml:space="preserve"> estrategia, ya que Pedro Bermúdez, señor de Montaos, se casó con Leonor de Castro, noble burgalesa  que heredó los señoríos gallegos de Lemos y Sarria: PRESEDO GARAZO, A., </w:t>
      </w:r>
      <w:r w:rsidRPr="00820451">
        <w:rPr>
          <w:rFonts w:ascii="Times New Roman" w:hAnsi="Times New Roman" w:cs="Times New Roman"/>
          <w:i/>
        </w:rPr>
        <w:t>Nobleza y régimen…</w:t>
      </w:r>
    </w:p>
  </w:footnote>
  <w:footnote w:id="54">
    <w:p w:rsidR="00FD6A79" w:rsidRPr="00820451" w:rsidRDefault="00FD6A79" w:rsidP="00CB7534">
      <w:pPr>
        <w:pStyle w:val="Textonotapie"/>
        <w:jc w:val="both"/>
        <w:rPr>
          <w:rFonts w:ascii="Times New Roman" w:hAnsi="Times New Roman" w:cs="Times New Roman"/>
        </w:rPr>
      </w:pPr>
      <w:r w:rsidRPr="00820451">
        <w:rPr>
          <w:rStyle w:val="Refdenotaalpie"/>
          <w:rFonts w:ascii="Times New Roman" w:hAnsi="Times New Roman" w:cs="Times New Roman"/>
        </w:rPr>
        <w:footnoteRef/>
      </w:r>
      <w:r w:rsidRPr="00820451">
        <w:rPr>
          <w:rFonts w:ascii="Times New Roman" w:hAnsi="Times New Roman" w:cs="Times New Roman"/>
        </w:rPr>
        <w:t xml:space="preserve"> MIGUES RODRÍGUEZ, V. M., “Una visión en panorámica…”, pp. 303-304</w:t>
      </w:r>
      <w:r>
        <w:rPr>
          <w:rFonts w:ascii="Times New Roman" w:hAnsi="Times New Roman" w:cs="Times New Roman"/>
        </w:rPr>
        <w:t xml:space="preserve">; </w:t>
      </w:r>
      <w:r w:rsidRPr="00820451">
        <w:rPr>
          <w:rFonts w:ascii="Times New Roman" w:hAnsi="Times New Roman" w:cs="Times New Roman"/>
        </w:rPr>
        <w:t xml:space="preserve">SANTOS IGLESIAS, A., “La casa de </w:t>
      </w:r>
      <w:proofErr w:type="spellStart"/>
      <w:r w:rsidRPr="00820451">
        <w:rPr>
          <w:rFonts w:ascii="Times New Roman" w:hAnsi="Times New Roman" w:cs="Times New Roman"/>
        </w:rPr>
        <w:t>Amarante</w:t>
      </w:r>
      <w:proofErr w:type="spellEnd"/>
      <w:r w:rsidRPr="00820451">
        <w:rPr>
          <w:rFonts w:ascii="Times New Roman" w:hAnsi="Times New Roman" w:cs="Times New Roman"/>
        </w:rPr>
        <w:t>…”, p. 287</w:t>
      </w:r>
      <w:r>
        <w:rPr>
          <w:rFonts w:ascii="Times New Roman" w:hAnsi="Times New Roman" w:cs="Times New Roman"/>
        </w:rPr>
        <w:t>.</w:t>
      </w:r>
    </w:p>
  </w:footnote>
  <w:footnote w:id="55">
    <w:p w:rsidR="00FD6A79" w:rsidRDefault="00FD6A79" w:rsidP="00CB7534">
      <w:pPr>
        <w:pStyle w:val="Textonotapie"/>
        <w:jc w:val="both"/>
      </w:pPr>
      <w:r w:rsidRPr="00633CC4">
        <w:rPr>
          <w:rStyle w:val="Refdenotaalpie"/>
          <w:rFonts w:ascii="Times New Roman" w:hAnsi="Times New Roman" w:cs="Times New Roman"/>
        </w:rPr>
        <w:footnoteRef/>
      </w:r>
      <w:r w:rsidRPr="00633CC4">
        <w:rPr>
          <w:rFonts w:ascii="Times New Roman" w:hAnsi="Times New Roman" w:cs="Times New Roman"/>
        </w:rPr>
        <w:t xml:space="preserve"> </w:t>
      </w:r>
      <w:r w:rsidRPr="00820451">
        <w:rPr>
          <w:rFonts w:ascii="Times New Roman" w:hAnsi="Times New Roman" w:cs="Times New Roman"/>
        </w:rPr>
        <w:t>Con “segundones” nos referi</w:t>
      </w:r>
      <w:r>
        <w:rPr>
          <w:rFonts w:ascii="Times New Roman" w:hAnsi="Times New Roman" w:cs="Times New Roman"/>
        </w:rPr>
        <w:t>mos</w:t>
      </w:r>
      <w:r w:rsidRPr="00820451">
        <w:rPr>
          <w:rFonts w:ascii="Times New Roman" w:hAnsi="Times New Roman" w:cs="Times New Roman"/>
        </w:rPr>
        <w:t xml:space="preserve"> a los hijos varones de la nobleza que no heredan el mayorazgo y que acaban realizando estudios para insertarse en las carreras administrati</w:t>
      </w:r>
      <w:r>
        <w:rPr>
          <w:rFonts w:ascii="Times New Roman" w:hAnsi="Times New Roman" w:cs="Times New Roman"/>
        </w:rPr>
        <w:t xml:space="preserve">vas, militares o eclesiásticas. </w:t>
      </w:r>
      <w:r w:rsidRPr="00AC1673">
        <w:rPr>
          <w:rFonts w:ascii="Times New Roman" w:hAnsi="Times New Roman" w:cs="Times New Roman"/>
        </w:rPr>
        <w:t xml:space="preserve">Mientras que estos segundones no se insertasen en alguna vía que los sustentase, vivían pensionados por parte del mayorazgo, al igual que las hermanas no casadas o enclaustradas: DÍAZ ÁLVAREZ, J., “Ascenso de la casa de </w:t>
      </w:r>
      <w:proofErr w:type="spellStart"/>
      <w:r w:rsidRPr="00AC1673">
        <w:rPr>
          <w:rFonts w:ascii="Times New Roman" w:hAnsi="Times New Roman" w:cs="Times New Roman"/>
        </w:rPr>
        <w:t>Queipo</w:t>
      </w:r>
      <w:proofErr w:type="spellEnd"/>
      <w:r w:rsidRPr="00AC1673">
        <w:rPr>
          <w:rFonts w:ascii="Times New Roman" w:hAnsi="Times New Roman" w:cs="Times New Roman"/>
        </w:rPr>
        <w:t>…”, p. 23</w:t>
      </w:r>
      <w:r>
        <w:rPr>
          <w:rFonts w:ascii="Times New Roman" w:hAnsi="Times New Roman" w:cs="Times New Roman"/>
        </w:rPr>
        <w:t xml:space="preserve">. </w:t>
      </w:r>
      <w:r w:rsidRPr="00F64B5F">
        <w:rPr>
          <w:rFonts w:ascii="Times New Roman" w:hAnsi="Times New Roman" w:cs="Times New Roman"/>
        </w:rPr>
        <w:t xml:space="preserve">El tener familiares insertos en carreras eclesiásticas, militares o administrativas suponía la </w:t>
      </w:r>
      <w:proofErr w:type="spellStart"/>
      <w:r w:rsidRPr="00F64B5F">
        <w:rPr>
          <w:rFonts w:ascii="Times New Roman" w:hAnsi="Times New Roman" w:cs="Times New Roman"/>
        </w:rPr>
        <w:t>honorificación</w:t>
      </w:r>
      <w:proofErr w:type="spellEnd"/>
      <w:r w:rsidRPr="00F64B5F">
        <w:rPr>
          <w:rFonts w:ascii="Times New Roman" w:hAnsi="Times New Roman" w:cs="Times New Roman"/>
        </w:rPr>
        <w:t xml:space="preserve"> del linaje. Dentro de la casa de La Cuadra </w:t>
      </w:r>
      <w:proofErr w:type="spellStart"/>
      <w:r w:rsidRPr="00F64B5F">
        <w:rPr>
          <w:rFonts w:ascii="Times New Roman" w:hAnsi="Times New Roman" w:cs="Times New Roman"/>
        </w:rPr>
        <w:t>Llarena</w:t>
      </w:r>
      <w:proofErr w:type="spellEnd"/>
      <w:r w:rsidRPr="00F64B5F">
        <w:rPr>
          <w:rFonts w:ascii="Times New Roman" w:hAnsi="Times New Roman" w:cs="Times New Roman"/>
        </w:rPr>
        <w:t xml:space="preserve"> encontramos varios ejemplos de segundones que siguieron la carrera administrativa y la eclesiástica, no solo reportando beneficios honoríficos, sino que en el caso de los que siguieron la carrera eclesiástica, facilitando la obtención de patronatos al jefe de la casa: MARTÍNEZ RUEDA, F., URQUIJO GOITIA, M., “Estrategias familiares…”, pp. 86-87. También encontramos ejemplos de familiares en estas carreras en las grandes familias asturianas como los Miranda o los </w:t>
      </w:r>
      <w:proofErr w:type="spellStart"/>
      <w:r w:rsidRPr="00F64B5F">
        <w:rPr>
          <w:rFonts w:ascii="Times New Roman" w:hAnsi="Times New Roman" w:cs="Times New Roman"/>
        </w:rPr>
        <w:t>Queipo</w:t>
      </w:r>
      <w:proofErr w:type="spellEnd"/>
      <w:r w:rsidRPr="00F64B5F">
        <w:rPr>
          <w:rFonts w:ascii="Times New Roman" w:hAnsi="Times New Roman" w:cs="Times New Roman"/>
        </w:rPr>
        <w:t xml:space="preserve">, en alguna familia montañesa como la de </w:t>
      </w:r>
      <w:proofErr w:type="spellStart"/>
      <w:r w:rsidRPr="00F64B5F">
        <w:rPr>
          <w:rFonts w:ascii="Times New Roman" w:hAnsi="Times New Roman" w:cs="Times New Roman"/>
        </w:rPr>
        <w:t>Collantes</w:t>
      </w:r>
      <w:proofErr w:type="spellEnd"/>
      <w:r w:rsidRPr="00F64B5F">
        <w:rPr>
          <w:rFonts w:ascii="Times New Roman" w:hAnsi="Times New Roman" w:cs="Times New Roman"/>
        </w:rPr>
        <w:t xml:space="preserve"> o en otras familias vascas como la ya citada de La Cuadra </w:t>
      </w:r>
      <w:proofErr w:type="spellStart"/>
      <w:r w:rsidRPr="00F64B5F">
        <w:rPr>
          <w:rFonts w:ascii="Times New Roman" w:hAnsi="Times New Roman" w:cs="Times New Roman"/>
        </w:rPr>
        <w:t>Llarena</w:t>
      </w:r>
      <w:proofErr w:type="spellEnd"/>
      <w:r w:rsidRPr="00F64B5F">
        <w:rPr>
          <w:rFonts w:ascii="Times New Roman" w:hAnsi="Times New Roman" w:cs="Times New Roman"/>
        </w:rPr>
        <w:t xml:space="preserve"> o como la de Idiáquez, </w:t>
      </w:r>
      <w:proofErr w:type="spellStart"/>
      <w:r w:rsidRPr="00F64B5F">
        <w:rPr>
          <w:rFonts w:ascii="Times New Roman" w:hAnsi="Times New Roman" w:cs="Times New Roman"/>
        </w:rPr>
        <w:t>Aréizaga</w:t>
      </w:r>
      <w:proofErr w:type="spellEnd"/>
      <w:r w:rsidRPr="00F64B5F">
        <w:rPr>
          <w:rFonts w:ascii="Times New Roman" w:hAnsi="Times New Roman" w:cs="Times New Roman"/>
        </w:rPr>
        <w:t xml:space="preserve"> o Álava. Para ello véanse: DÍAZ ÁLVAREZ, J. “De nobleza provinciana a...”, pp. 151-159; DÍAZ ÁLVAREZ, J., “Ascenso de la casa </w:t>
      </w:r>
      <w:proofErr w:type="spellStart"/>
      <w:r w:rsidRPr="00F64B5F">
        <w:rPr>
          <w:rFonts w:ascii="Times New Roman" w:hAnsi="Times New Roman" w:cs="Times New Roman"/>
        </w:rPr>
        <w:t>Queipo</w:t>
      </w:r>
      <w:proofErr w:type="spellEnd"/>
      <w:r w:rsidRPr="00F64B5F">
        <w:rPr>
          <w:rFonts w:ascii="Times New Roman" w:hAnsi="Times New Roman" w:cs="Times New Roman"/>
        </w:rPr>
        <w:t xml:space="preserve">…”, pp. 1-35; RUIZ, F., “De hidalgo ilustrado a…”, pp. 161-179; </w:t>
      </w:r>
      <w:r>
        <w:rPr>
          <w:rFonts w:ascii="Times New Roman" w:hAnsi="Times New Roman" w:cs="Times New Roman"/>
        </w:rPr>
        <w:t>IMÍZCOZ</w:t>
      </w:r>
      <w:r w:rsidRPr="00F64B5F">
        <w:rPr>
          <w:rFonts w:ascii="Times New Roman" w:hAnsi="Times New Roman" w:cs="Times New Roman"/>
        </w:rPr>
        <w:t xml:space="preserve"> BEUNZA, J. M., BERMEJO MANGAS, D., “Grupos familiares y redes sociales en la carrera militar…”, pp. 497-538</w:t>
      </w:r>
      <w:r>
        <w:rPr>
          <w:rFonts w:ascii="Times New Roman" w:hAnsi="Times New Roman" w:cs="Times New Roman"/>
        </w:rPr>
        <w:t xml:space="preserve">. </w:t>
      </w:r>
      <w:r w:rsidRPr="00820451">
        <w:rPr>
          <w:rFonts w:ascii="Times New Roman" w:hAnsi="Times New Roman" w:cs="Times New Roman"/>
        </w:rPr>
        <w:t xml:space="preserve">En la familia montañesa de los Ríos podemos ver como los segundones enviaban dinero, alimentos y otros productos al titular del mayorazgo. Esta capacidad para acumular capital y ayudar a que el vínculo perviva retribuía beneficios traducidos en la capacidad de decisión sobre cuestiones familiares; en el caso de los Ríos vemos como el segundón coacciona a su hermano mayor, titular del mayorazgo, para que trate mejor a una de sus hermanas, amenazándole con dejar de pagar la educación de uno de sus hijos: DÍAZ, M., “Las estrategias familiares…”, pp. 145-146. A pesar de no corresponderse como parte de las regiones analizadas en este trabajo, dentro del Valle de </w:t>
      </w:r>
      <w:proofErr w:type="spellStart"/>
      <w:r w:rsidRPr="00820451">
        <w:rPr>
          <w:rFonts w:ascii="Times New Roman" w:hAnsi="Times New Roman" w:cs="Times New Roman"/>
        </w:rPr>
        <w:t>Baztán</w:t>
      </w:r>
      <w:proofErr w:type="spellEnd"/>
      <w:r w:rsidRPr="00820451">
        <w:rPr>
          <w:rFonts w:ascii="Times New Roman" w:hAnsi="Times New Roman" w:cs="Times New Roman"/>
        </w:rPr>
        <w:t xml:space="preserve">, en Navarra, encontramos otro ejemplo de estos segundones que funcionaban como remitentes ayudas económicas a la casa nativa y a sus familiares, específicamente el de Juan Francisco de </w:t>
      </w:r>
      <w:proofErr w:type="spellStart"/>
      <w:r w:rsidRPr="00820451">
        <w:rPr>
          <w:rFonts w:ascii="Times New Roman" w:hAnsi="Times New Roman" w:cs="Times New Roman"/>
        </w:rPr>
        <w:t>Lastiri</w:t>
      </w:r>
      <w:proofErr w:type="spellEnd"/>
      <w:r w:rsidRPr="00820451">
        <w:rPr>
          <w:rFonts w:ascii="Times New Roman" w:hAnsi="Times New Roman" w:cs="Times New Roman"/>
        </w:rPr>
        <w:t xml:space="preserve"> y Gastón, un burócrata de la monarquía española: </w:t>
      </w:r>
      <w:r>
        <w:rPr>
          <w:rFonts w:ascii="Times New Roman" w:hAnsi="Times New Roman" w:cs="Times New Roman"/>
        </w:rPr>
        <w:t>IMÍZCOZ</w:t>
      </w:r>
      <w:r w:rsidRPr="00820451">
        <w:rPr>
          <w:rFonts w:ascii="Times New Roman" w:hAnsi="Times New Roman" w:cs="Times New Roman"/>
        </w:rPr>
        <w:t xml:space="preserve"> BEUNZA, J. M., “Élites administrativas, redes cortesanas</w:t>
      </w:r>
      <w:r>
        <w:rPr>
          <w:rFonts w:ascii="Times New Roman" w:hAnsi="Times New Roman" w:cs="Times New Roman"/>
        </w:rPr>
        <w:t xml:space="preserve">. </w:t>
      </w:r>
    </w:p>
  </w:footnote>
  <w:footnote w:id="56">
    <w:p w:rsidR="00FD6A79" w:rsidRPr="00820451" w:rsidRDefault="00FD6A79" w:rsidP="00CB7534">
      <w:pPr>
        <w:pStyle w:val="Textonotapie"/>
        <w:jc w:val="both"/>
        <w:rPr>
          <w:rFonts w:ascii="Times New Roman" w:hAnsi="Times New Roman" w:cs="Times New Roman"/>
        </w:rPr>
      </w:pPr>
      <w:r w:rsidRPr="00820451">
        <w:rPr>
          <w:rStyle w:val="Refdenotaalpie"/>
          <w:rFonts w:ascii="Times New Roman" w:hAnsi="Times New Roman" w:cs="Times New Roman"/>
        </w:rPr>
        <w:footnoteRef/>
      </w:r>
      <w:r w:rsidRPr="00820451">
        <w:rPr>
          <w:rFonts w:ascii="Times New Roman" w:hAnsi="Times New Roman" w:cs="Times New Roman"/>
        </w:rPr>
        <w:t xml:space="preserve"> En Asturias observamos como las diferentes familias nobles enviaban a sus hijos a los colegios mayores, sobre todo de Salamanca, para formarlos. Richard </w:t>
      </w:r>
      <w:proofErr w:type="spellStart"/>
      <w:r w:rsidRPr="00820451">
        <w:rPr>
          <w:rFonts w:ascii="Times New Roman" w:hAnsi="Times New Roman" w:cs="Times New Roman"/>
        </w:rPr>
        <w:t>Kagan</w:t>
      </w:r>
      <w:proofErr w:type="spellEnd"/>
      <w:r w:rsidRPr="00820451">
        <w:rPr>
          <w:rFonts w:ascii="Times New Roman" w:hAnsi="Times New Roman" w:cs="Times New Roman"/>
        </w:rPr>
        <w:t xml:space="preserve"> sostiene al respecto que estos colegios mayores estuvieron destinados durante la Edad Moderna a producir “funcionarios adecuadamente formados”: FAYA DÍAZ, Mª Á., ANES FERNÁNDEZ, L., </w:t>
      </w:r>
      <w:r w:rsidRPr="00820451">
        <w:rPr>
          <w:rFonts w:ascii="Times New Roman" w:hAnsi="Times New Roman" w:cs="Times New Roman"/>
          <w:i/>
        </w:rPr>
        <w:t xml:space="preserve">Nobleza y poder…, </w:t>
      </w:r>
      <w:r w:rsidRPr="00820451">
        <w:rPr>
          <w:rFonts w:ascii="Times New Roman" w:hAnsi="Times New Roman" w:cs="Times New Roman"/>
        </w:rPr>
        <w:t xml:space="preserve">p. 29. En el caso de las familias vascas cuyos miembros eran funcionarios, militares o comerciantes, es imprescindible hacer referencia al Seminario de Nobles de Vergara, institución que acogería a partir de 1776 a los hijos de tales familias para formarles: </w:t>
      </w:r>
      <w:r>
        <w:rPr>
          <w:rFonts w:ascii="Times New Roman" w:hAnsi="Times New Roman" w:cs="Times New Roman"/>
        </w:rPr>
        <w:t>IMÍZCOZ</w:t>
      </w:r>
      <w:r w:rsidRPr="00820451">
        <w:rPr>
          <w:rFonts w:ascii="Times New Roman" w:hAnsi="Times New Roman" w:cs="Times New Roman"/>
        </w:rPr>
        <w:t xml:space="preserve"> BEUNZA, J. M., CHAPARRO SÁINZ, A., “Los orígenes sociales…”, pp.</w:t>
      </w:r>
      <w:r>
        <w:rPr>
          <w:rFonts w:ascii="Times New Roman" w:hAnsi="Times New Roman" w:cs="Times New Roman"/>
        </w:rPr>
        <w:t xml:space="preserve"> </w:t>
      </w:r>
      <w:r w:rsidRPr="00820451">
        <w:rPr>
          <w:rFonts w:ascii="Times New Roman" w:hAnsi="Times New Roman" w:cs="Times New Roman"/>
        </w:rPr>
        <w:t>1.024-1.025</w:t>
      </w:r>
      <w:r>
        <w:rPr>
          <w:rFonts w:ascii="Times New Roman" w:hAnsi="Times New Roman" w:cs="Times New Roman"/>
        </w:rPr>
        <w:t>.</w:t>
      </w:r>
    </w:p>
  </w:footnote>
  <w:footnote w:id="57">
    <w:p w:rsidR="00FD6A79" w:rsidRPr="005B059C" w:rsidRDefault="00FD6A79" w:rsidP="00CB7534">
      <w:pPr>
        <w:pStyle w:val="Textonotapie"/>
        <w:jc w:val="both"/>
        <w:rPr>
          <w:rFonts w:ascii="Times New Roman" w:hAnsi="Times New Roman" w:cs="Times New Roman"/>
        </w:rPr>
      </w:pPr>
      <w:r w:rsidRPr="00FF35F4">
        <w:rPr>
          <w:rStyle w:val="Refdenotaalpie"/>
          <w:rFonts w:ascii="Times New Roman" w:hAnsi="Times New Roman" w:cs="Times New Roman"/>
        </w:rPr>
        <w:footnoteRef/>
      </w:r>
      <w:r w:rsidRPr="00FF35F4">
        <w:rPr>
          <w:rFonts w:ascii="Times New Roman" w:hAnsi="Times New Roman" w:cs="Times New Roman"/>
        </w:rPr>
        <w:t xml:space="preserve"> La vía eclesiástica fue bastante frecuentada por los hidalgos segundones gallegos, conformando los niveles más elevados del clero secular gallego aquellos cuyas posibilidades se lo permitían. Estos segundones reportaron beneficios económicos a sus casas de origen al reintegrar al final de sus días el patrimonio obtenido o al pagar las dotes de las doncellas de sus familias: PRESEDO GARAZO, A., “Una poderosa élite…”, pp. 325-335</w:t>
      </w:r>
      <w:r>
        <w:rPr>
          <w:rFonts w:ascii="Times New Roman" w:hAnsi="Times New Roman" w:cs="Times New Roman"/>
        </w:rPr>
        <w:t>.</w:t>
      </w:r>
    </w:p>
  </w:footnote>
  <w:footnote w:id="58">
    <w:p w:rsidR="00FD6A79" w:rsidRPr="00820451" w:rsidRDefault="00FD6A79" w:rsidP="00CB7534">
      <w:pPr>
        <w:pStyle w:val="Textonotapie"/>
        <w:jc w:val="both"/>
        <w:rPr>
          <w:rFonts w:ascii="Times New Roman" w:hAnsi="Times New Roman" w:cs="Times New Roman"/>
        </w:rPr>
      </w:pPr>
      <w:r w:rsidRPr="00820451">
        <w:rPr>
          <w:rStyle w:val="Refdenotaalpie"/>
          <w:rFonts w:ascii="Times New Roman" w:hAnsi="Times New Roman" w:cs="Times New Roman"/>
        </w:rPr>
        <w:footnoteRef/>
      </w:r>
      <w:r w:rsidRPr="00820451">
        <w:rPr>
          <w:rFonts w:ascii="Times New Roman" w:hAnsi="Times New Roman" w:cs="Times New Roman"/>
        </w:rPr>
        <w:t xml:space="preserve"> El guipuzcoano Juan José de </w:t>
      </w:r>
      <w:proofErr w:type="spellStart"/>
      <w:r w:rsidRPr="00820451">
        <w:rPr>
          <w:rFonts w:ascii="Times New Roman" w:hAnsi="Times New Roman" w:cs="Times New Roman"/>
        </w:rPr>
        <w:t>Orendain</w:t>
      </w:r>
      <w:proofErr w:type="spellEnd"/>
      <w:r w:rsidRPr="00820451">
        <w:rPr>
          <w:rFonts w:ascii="Times New Roman" w:hAnsi="Times New Roman" w:cs="Times New Roman"/>
        </w:rPr>
        <w:t xml:space="preserve"> conocido como el marqués de la Paz, escaló puestos en la administración gracias al apadrinamiento de José Grimaldo, lo que le llegó a colocar como secretario del Despacho de Estado, puesto desde el que favoreció a parientes y allegados: GUERRERO ELECALDE, R., “Las cábalas de los…”, pp. 247-250</w:t>
      </w:r>
      <w:r>
        <w:rPr>
          <w:rFonts w:ascii="Times New Roman" w:hAnsi="Times New Roman" w:cs="Times New Roman"/>
        </w:rPr>
        <w:t>.</w:t>
      </w:r>
    </w:p>
  </w:footnote>
  <w:footnote w:id="59">
    <w:p w:rsidR="00FD6A79" w:rsidRPr="00820451" w:rsidRDefault="00FD6A79" w:rsidP="00CB7534">
      <w:pPr>
        <w:pStyle w:val="Textonotapie"/>
        <w:jc w:val="both"/>
        <w:rPr>
          <w:rFonts w:ascii="Times New Roman" w:hAnsi="Times New Roman" w:cs="Times New Roman"/>
        </w:rPr>
      </w:pPr>
      <w:r w:rsidRPr="00820451">
        <w:rPr>
          <w:rStyle w:val="Refdenotaalpie"/>
          <w:rFonts w:ascii="Times New Roman" w:hAnsi="Times New Roman" w:cs="Times New Roman"/>
        </w:rPr>
        <w:footnoteRef/>
      </w:r>
      <w:r w:rsidRPr="00820451">
        <w:rPr>
          <w:rFonts w:ascii="Times New Roman" w:hAnsi="Times New Roman" w:cs="Times New Roman"/>
        </w:rPr>
        <w:t xml:space="preserve"> Un buen ejemplo de estas instituciones destinadas a formar </w:t>
      </w:r>
      <w:r>
        <w:rPr>
          <w:rFonts w:ascii="Times New Roman" w:hAnsi="Times New Roman" w:cs="Times New Roman"/>
        </w:rPr>
        <w:t xml:space="preserve">a </w:t>
      </w:r>
      <w:r w:rsidRPr="00820451">
        <w:rPr>
          <w:rFonts w:ascii="Times New Roman" w:hAnsi="Times New Roman" w:cs="Times New Roman"/>
        </w:rPr>
        <w:t xml:space="preserve">nobles asturianos en la carrera militar lo constituye la Compañía y Academia de guardiamarinas de Cádiz, creada en 1717: MARTÍNEZ-RADÍO GARRIDO, E., “Guardias Marinas…”, pp. 228-229. Otros ejemplos, vinculados a los casos de los nobles vascos, serían las Guardias Reales o la Academia de Artillería: </w:t>
      </w:r>
      <w:r>
        <w:rPr>
          <w:rFonts w:ascii="Times New Roman" w:hAnsi="Times New Roman" w:cs="Times New Roman"/>
        </w:rPr>
        <w:t>IMÍZCOZ</w:t>
      </w:r>
      <w:r w:rsidRPr="00820451">
        <w:rPr>
          <w:rFonts w:ascii="Times New Roman" w:hAnsi="Times New Roman" w:cs="Times New Roman"/>
        </w:rPr>
        <w:t xml:space="preserve"> BEUNZA, J. M., “Las élites vasco-navarras…”, p. 105</w:t>
      </w:r>
      <w:r>
        <w:rPr>
          <w:rFonts w:ascii="Times New Roman" w:hAnsi="Times New Roman" w:cs="Times New Roman"/>
        </w:rPr>
        <w:t>.</w:t>
      </w:r>
    </w:p>
  </w:footnote>
  <w:footnote w:id="60">
    <w:p w:rsidR="00FD6A79" w:rsidRPr="009F094B" w:rsidRDefault="00FD6A79" w:rsidP="00CB7534">
      <w:pPr>
        <w:pStyle w:val="Textonotapie"/>
        <w:jc w:val="both"/>
        <w:rPr>
          <w:rFonts w:ascii="Times New Roman" w:hAnsi="Times New Roman" w:cs="Times New Roman"/>
        </w:rPr>
      </w:pPr>
      <w:r w:rsidRPr="009F094B">
        <w:rPr>
          <w:rStyle w:val="Refdenotaalpie"/>
          <w:rFonts w:ascii="Times New Roman" w:hAnsi="Times New Roman" w:cs="Times New Roman"/>
        </w:rPr>
        <w:footnoteRef/>
      </w:r>
      <w:r w:rsidRPr="009F094B">
        <w:rPr>
          <w:rFonts w:ascii="Times New Roman" w:hAnsi="Times New Roman" w:cs="Times New Roman"/>
        </w:rPr>
        <w:t xml:space="preserve"> DÍAZ ÁLVAREZ, J., “Ascenso de la casa </w:t>
      </w:r>
      <w:proofErr w:type="spellStart"/>
      <w:r w:rsidRPr="009F094B">
        <w:rPr>
          <w:rFonts w:ascii="Times New Roman" w:hAnsi="Times New Roman" w:cs="Times New Roman"/>
        </w:rPr>
        <w:t>Queipo</w:t>
      </w:r>
      <w:proofErr w:type="spellEnd"/>
      <w:r w:rsidRPr="009F094B">
        <w:rPr>
          <w:rFonts w:ascii="Times New Roman" w:hAnsi="Times New Roman" w:cs="Times New Roman"/>
        </w:rPr>
        <w:t>…”, pp. 18-19.</w:t>
      </w:r>
    </w:p>
  </w:footnote>
  <w:footnote w:id="61">
    <w:p w:rsidR="00FD6A79" w:rsidRPr="00820451" w:rsidRDefault="00FD6A79" w:rsidP="00CB7534">
      <w:pPr>
        <w:pStyle w:val="Textonotapie"/>
        <w:jc w:val="both"/>
        <w:rPr>
          <w:rFonts w:ascii="Times New Roman" w:hAnsi="Times New Roman" w:cs="Times New Roman"/>
        </w:rPr>
      </w:pPr>
      <w:r w:rsidRPr="00820451">
        <w:rPr>
          <w:rStyle w:val="Refdenotaalpie"/>
          <w:rFonts w:ascii="Times New Roman" w:hAnsi="Times New Roman" w:cs="Times New Roman"/>
        </w:rPr>
        <w:footnoteRef/>
      </w:r>
      <w:r w:rsidRPr="00820451">
        <w:rPr>
          <w:rFonts w:ascii="Times New Roman" w:hAnsi="Times New Roman" w:cs="Times New Roman"/>
        </w:rPr>
        <w:t xml:space="preserve"> Como ejemplo</w:t>
      </w:r>
      <w:r>
        <w:rPr>
          <w:rFonts w:ascii="Times New Roman" w:hAnsi="Times New Roman" w:cs="Times New Roman"/>
        </w:rPr>
        <w:t>, entre otros varios,</w:t>
      </w:r>
      <w:r w:rsidRPr="00820451">
        <w:rPr>
          <w:rFonts w:ascii="Times New Roman" w:hAnsi="Times New Roman" w:cs="Times New Roman"/>
        </w:rPr>
        <w:t xml:space="preserve"> </w:t>
      </w:r>
      <w:r>
        <w:rPr>
          <w:rFonts w:ascii="Times New Roman" w:hAnsi="Times New Roman" w:cs="Times New Roman"/>
        </w:rPr>
        <w:t xml:space="preserve">de capital relacional </w:t>
      </w:r>
      <w:r w:rsidRPr="00820451">
        <w:rPr>
          <w:rFonts w:ascii="Times New Roman" w:hAnsi="Times New Roman" w:cs="Times New Roman"/>
        </w:rPr>
        <w:t>podemos tomar al ya citado marqués de la Paz</w:t>
      </w:r>
      <w:r>
        <w:rPr>
          <w:rFonts w:ascii="Times New Roman" w:hAnsi="Times New Roman" w:cs="Times New Roman"/>
        </w:rPr>
        <w:t>,</w:t>
      </w:r>
      <w:r w:rsidRPr="00820451">
        <w:rPr>
          <w:rFonts w:ascii="Times New Roman" w:hAnsi="Times New Roman" w:cs="Times New Roman"/>
        </w:rPr>
        <w:t xml:space="preserve"> que favoreció a su primo hermano Santiago de </w:t>
      </w:r>
      <w:proofErr w:type="spellStart"/>
      <w:r w:rsidRPr="00820451">
        <w:rPr>
          <w:rFonts w:ascii="Times New Roman" w:hAnsi="Times New Roman" w:cs="Times New Roman"/>
        </w:rPr>
        <w:t>Aristeguieta</w:t>
      </w:r>
      <w:proofErr w:type="spellEnd"/>
      <w:r w:rsidRPr="00820451">
        <w:rPr>
          <w:rFonts w:ascii="Times New Roman" w:hAnsi="Times New Roman" w:cs="Times New Roman"/>
        </w:rPr>
        <w:t xml:space="preserve"> en los tratos comerciales de las plazas americanas: </w:t>
      </w:r>
      <w:proofErr w:type="spellStart"/>
      <w:r w:rsidRPr="00820451">
        <w:rPr>
          <w:rFonts w:ascii="Times New Roman" w:hAnsi="Times New Roman" w:cs="Times New Roman"/>
          <w:i/>
        </w:rPr>
        <w:t>Ibidem</w:t>
      </w:r>
      <w:proofErr w:type="spellEnd"/>
      <w:r w:rsidRPr="00820451">
        <w:rPr>
          <w:rFonts w:ascii="Times New Roman" w:hAnsi="Times New Roman" w:cs="Times New Roman"/>
          <w:i/>
        </w:rPr>
        <w:t xml:space="preserve"> </w:t>
      </w:r>
      <w:r w:rsidRPr="00820451">
        <w:rPr>
          <w:rFonts w:ascii="Times New Roman" w:hAnsi="Times New Roman" w:cs="Times New Roman"/>
        </w:rPr>
        <w:t xml:space="preserve">o GUERRERO ELECALDE, R., “Las cábalas de los…”, p. 253. Otro ejemplo, lo constituiría la relación establecida en Asturias entre los </w:t>
      </w:r>
      <w:proofErr w:type="spellStart"/>
      <w:r w:rsidRPr="00820451">
        <w:rPr>
          <w:rFonts w:ascii="Times New Roman" w:hAnsi="Times New Roman" w:cs="Times New Roman"/>
        </w:rPr>
        <w:t>Queipo</w:t>
      </w:r>
      <w:proofErr w:type="spellEnd"/>
      <w:r w:rsidRPr="00820451">
        <w:rPr>
          <w:rFonts w:ascii="Times New Roman" w:hAnsi="Times New Roman" w:cs="Times New Roman"/>
        </w:rPr>
        <w:t xml:space="preserve"> y los Valdés a través de las nupcias entre Juan el Mozo y Catalina de Valdés, en la que familiares de los </w:t>
      </w:r>
      <w:proofErr w:type="spellStart"/>
      <w:r w:rsidRPr="00820451">
        <w:rPr>
          <w:rFonts w:ascii="Times New Roman" w:hAnsi="Times New Roman" w:cs="Times New Roman"/>
        </w:rPr>
        <w:t>Queipo</w:t>
      </w:r>
      <w:proofErr w:type="spellEnd"/>
      <w:r w:rsidRPr="00820451">
        <w:rPr>
          <w:rFonts w:ascii="Times New Roman" w:hAnsi="Times New Roman" w:cs="Times New Roman"/>
        </w:rPr>
        <w:t xml:space="preserve"> salieron favorecidos al conseguir acceso a los colegios menores fundados en Salamanca por el famoso Inquisidor Fernando de Valdés Salas, quien los creó dando preferencia a sus familiares. Para ello véase: DÍAZ ÁLVAREZ, J., “Ascenso de la casa de </w:t>
      </w:r>
      <w:proofErr w:type="spellStart"/>
      <w:r w:rsidRPr="00820451">
        <w:rPr>
          <w:rFonts w:ascii="Times New Roman" w:hAnsi="Times New Roman" w:cs="Times New Roman"/>
        </w:rPr>
        <w:t>Queipo</w:t>
      </w:r>
      <w:proofErr w:type="spellEnd"/>
      <w:r w:rsidRPr="00820451">
        <w:rPr>
          <w:rFonts w:ascii="Times New Roman" w:hAnsi="Times New Roman" w:cs="Times New Roman"/>
        </w:rPr>
        <w:t>…”, p. 20; FAYA DÍAZ, Mª Á., “Los Valdés Salas…”, p. 170</w:t>
      </w:r>
      <w:r>
        <w:rPr>
          <w:rFonts w:ascii="Times New Roman" w:hAnsi="Times New Roman" w:cs="Times New Roman"/>
        </w:rPr>
        <w:t>.</w:t>
      </w:r>
    </w:p>
  </w:footnote>
  <w:footnote w:id="62">
    <w:p w:rsidR="00FD6A79" w:rsidRPr="00820451" w:rsidRDefault="00FD6A79" w:rsidP="00CB7534">
      <w:pPr>
        <w:pStyle w:val="Textonotapie"/>
        <w:jc w:val="both"/>
        <w:rPr>
          <w:rFonts w:ascii="Times New Roman" w:hAnsi="Times New Roman" w:cs="Times New Roman"/>
        </w:rPr>
      </w:pPr>
      <w:r w:rsidRPr="00820451">
        <w:rPr>
          <w:rStyle w:val="Refdenotaalpie"/>
          <w:rFonts w:ascii="Times New Roman" w:hAnsi="Times New Roman" w:cs="Times New Roman"/>
        </w:rPr>
        <w:footnoteRef/>
      </w:r>
      <w:r w:rsidRPr="00820451">
        <w:rPr>
          <w:rFonts w:ascii="Times New Roman" w:hAnsi="Times New Roman" w:cs="Times New Roman"/>
        </w:rPr>
        <w:t xml:space="preserve"> José María </w:t>
      </w:r>
      <w:r>
        <w:rPr>
          <w:rFonts w:ascii="Times New Roman" w:hAnsi="Times New Roman" w:cs="Times New Roman"/>
        </w:rPr>
        <w:t>Imízcoz</w:t>
      </w:r>
      <w:r w:rsidRPr="00820451">
        <w:rPr>
          <w:rFonts w:ascii="Times New Roman" w:hAnsi="Times New Roman" w:cs="Times New Roman"/>
        </w:rPr>
        <w:t xml:space="preserve"> dirige parte de sus investigaciones al estudio de las redes sociales que conforman vascos y navarros integrantes de la administración monárquica con sus parientes y allegados. Véanse a modo de</w:t>
      </w:r>
      <w:r>
        <w:rPr>
          <w:rFonts w:ascii="Times New Roman" w:hAnsi="Times New Roman" w:cs="Times New Roman"/>
        </w:rPr>
        <w:t xml:space="preserve"> ejemplo: IMÍZCOZ BEUNZA, J. M. y</w:t>
      </w:r>
      <w:r w:rsidRPr="00820451">
        <w:rPr>
          <w:rFonts w:ascii="Times New Roman" w:hAnsi="Times New Roman" w:cs="Times New Roman"/>
        </w:rPr>
        <w:t xml:space="preserve"> GUERRERO ELECALDE, R., “Familias en la monarquía…”, pp. 177-238; </w:t>
      </w:r>
      <w:r>
        <w:rPr>
          <w:rFonts w:ascii="Times New Roman" w:hAnsi="Times New Roman" w:cs="Times New Roman"/>
        </w:rPr>
        <w:t>IMÍZCOZ</w:t>
      </w:r>
      <w:r w:rsidRPr="00820451">
        <w:rPr>
          <w:rFonts w:ascii="Times New Roman" w:hAnsi="Times New Roman" w:cs="Times New Roman"/>
        </w:rPr>
        <w:t xml:space="preserve"> BEUNZA, J. M., “Las élites vasco-navarras…”, pp. 89-119</w:t>
      </w:r>
      <w:r>
        <w:rPr>
          <w:rFonts w:ascii="Times New Roman" w:hAnsi="Times New Roman" w:cs="Times New Roman"/>
        </w:rPr>
        <w:t>.</w:t>
      </w:r>
    </w:p>
  </w:footnote>
  <w:footnote w:id="63">
    <w:p w:rsidR="00FD6A79" w:rsidRPr="00820451" w:rsidRDefault="00FD6A79" w:rsidP="00CB7534">
      <w:pPr>
        <w:pStyle w:val="Textonotapie"/>
        <w:jc w:val="both"/>
        <w:rPr>
          <w:rFonts w:ascii="Times New Roman" w:hAnsi="Times New Roman" w:cs="Times New Roman"/>
        </w:rPr>
      </w:pPr>
      <w:r w:rsidRPr="00820451">
        <w:rPr>
          <w:rStyle w:val="Refdenotaalpie"/>
          <w:rFonts w:ascii="Times New Roman" w:hAnsi="Times New Roman" w:cs="Times New Roman"/>
        </w:rPr>
        <w:footnoteRef/>
      </w:r>
      <w:r w:rsidRPr="00820451">
        <w:rPr>
          <w:rFonts w:ascii="Times New Roman" w:hAnsi="Times New Roman" w:cs="Times New Roman"/>
        </w:rPr>
        <w:t xml:space="preserve"> En ocasiones, por la inexistencia de descendencia masculina o por la incapacidad de los varones para hacerse cargo de la hacienda, la descendencia recae sobre las mujeres, aunque también hay un mínimo de casos en que a pesar de haber varones capacitados para heredar el mayorazgo, lo heredan mujeres. Estos casos tan minoritarios en los que la mujer precede al hombre en cuanto a sucesora del mayorazgo han sido investigados en la provincia guipuzcoana, y la razón de sucesión femenina se debe a causas de endeudamiento por parte de la familia y la facilidad de las herederas femeninas para realizar mejores matrimonios que solventen esas deudas o, simplemente, por estar más capacitada que sus hermanos varones: OLIVERI KORTA, O., “De hijas, herederas…”, pp. 379-380</w:t>
      </w:r>
      <w:r>
        <w:rPr>
          <w:rFonts w:ascii="Times New Roman" w:hAnsi="Times New Roman" w:cs="Times New Roman"/>
        </w:rPr>
        <w:t>.</w:t>
      </w:r>
    </w:p>
  </w:footnote>
  <w:footnote w:id="64">
    <w:p w:rsidR="00FD6A79" w:rsidRPr="009F094B" w:rsidRDefault="00FD6A79" w:rsidP="00CB7534">
      <w:pPr>
        <w:pStyle w:val="Textonotapie"/>
        <w:jc w:val="both"/>
        <w:rPr>
          <w:rFonts w:ascii="Times New Roman" w:hAnsi="Times New Roman" w:cs="Times New Roman"/>
        </w:rPr>
      </w:pPr>
      <w:r w:rsidRPr="009F094B">
        <w:rPr>
          <w:rStyle w:val="Refdenotaalpie"/>
          <w:rFonts w:ascii="Times New Roman" w:hAnsi="Times New Roman" w:cs="Times New Roman"/>
        </w:rPr>
        <w:footnoteRef/>
      </w:r>
      <w:r w:rsidRPr="009F094B">
        <w:rPr>
          <w:rFonts w:ascii="Times New Roman" w:hAnsi="Times New Roman" w:cs="Times New Roman"/>
        </w:rPr>
        <w:t xml:space="preserve"> FAYA DÍAZ, Mª Á., ANES FERNÁNDEZ, L., </w:t>
      </w:r>
      <w:r w:rsidRPr="009F094B">
        <w:rPr>
          <w:rFonts w:ascii="Times New Roman" w:hAnsi="Times New Roman" w:cs="Times New Roman"/>
          <w:i/>
        </w:rPr>
        <w:t xml:space="preserve">Nobleza y poder…, </w:t>
      </w:r>
      <w:r w:rsidRPr="009F094B">
        <w:rPr>
          <w:rFonts w:ascii="Times New Roman" w:hAnsi="Times New Roman" w:cs="Times New Roman"/>
        </w:rPr>
        <w:t>p. 62</w:t>
      </w:r>
      <w:r>
        <w:rPr>
          <w:rFonts w:ascii="Times New Roman" w:hAnsi="Times New Roman" w:cs="Times New Roman"/>
        </w:rPr>
        <w:t>.</w:t>
      </w:r>
    </w:p>
  </w:footnote>
  <w:footnote w:id="65">
    <w:p w:rsidR="00FD6A79" w:rsidRPr="009F094B" w:rsidRDefault="00FD6A79" w:rsidP="00CB7534">
      <w:pPr>
        <w:pStyle w:val="Textonotapie"/>
        <w:jc w:val="both"/>
        <w:rPr>
          <w:rFonts w:ascii="Times New Roman" w:hAnsi="Times New Roman" w:cs="Times New Roman"/>
        </w:rPr>
      </w:pPr>
      <w:r w:rsidRPr="009F094B">
        <w:rPr>
          <w:rStyle w:val="Refdenotaalpie"/>
          <w:rFonts w:ascii="Times New Roman" w:hAnsi="Times New Roman" w:cs="Times New Roman"/>
        </w:rPr>
        <w:footnoteRef/>
      </w:r>
      <w:r w:rsidRPr="009F094B">
        <w:rPr>
          <w:rFonts w:ascii="Times New Roman" w:hAnsi="Times New Roman" w:cs="Times New Roman"/>
        </w:rPr>
        <w:t xml:space="preserve"> Ejemplos de nobles asturianos emigrados a América, entre los que se encuentran mayorazgos, se pueden ver en: ANES FERNÁNDEZ, L., “Nobleza asturiana en…”, pp. 33-40</w:t>
      </w:r>
      <w:r>
        <w:rPr>
          <w:rFonts w:ascii="Times New Roman" w:hAnsi="Times New Roman" w:cs="Times New Roman"/>
        </w:rPr>
        <w:t>.</w:t>
      </w:r>
    </w:p>
  </w:footnote>
  <w:footnote w:id="66">
    <w:p w:rsidR="00FD6A79" w:rsidRPr="009F094B" w:rsidRDefault="00FD6A79" w:rsidP="00CB7534">
      <w:pPr>
        <w:pStyle w:val="Textonotapie"/>
        <w:jc w:val="both"/>
        <w:rPr>
          <w:rFonts w:ascii="Times New Roman" w:hAnsi="Times New Roman" w:cs="Times New Roman"/>
        </w:rPr>
      </w:pPr>
      <w:r w:rsidRPr="009F094B">
        <w:rPr>
          <w:rStyle w:val="Refdenotaalpie"/>
          <w:rFonts w:ascii="Times New Roman" w:hAnsi="Times New Roman" w:cs="Times New Roman"/>
        </w:rPr>
        <w:footnoteRef/>
      </w:r>
      <w:r w:rsidRPr="009F094B">
        <w:rPr>
          <w:rFonts w:ascii="Times New Roman" w:hAnsi="Times New Roman" w:cs="Times New Roman"/>
        </w:rPr>
        <w:t xml:space="preserve"> ANES FERNÁNDEZ, L.</w:t>
      </w:r>
      <w:r>
        <w:rPr>
          <w:rFonts w:ascii="Times New Roman" w:hAnsi="Times New Roman" w:cs="Times New Roman"/>
        </w:rPr>
        <w:t>, “Nobleza y poder…”, pp. 41-54.</w:t>
      </w:r>
    </w:p>
  </w:footnote>
  <w:footnote w:id="67">
    <w:p w:rsidR="00FD6A79" w:rsidRPr="009F094B" w:rsidRDefault="00FD6A79" w:rsidP="00CB7534">
      <w:pPr>
        <w:pStyle w:val="Textonotapie"/>
        <w:jc w:val="both"/>
        <w:rPr>
          <w:rFonts w:ascii="Times New Roman" w:hAnsi="Times New Roman" w:cs="Times New Roman"/>
        </w:rPr>
      </w:pPr>
      <w:r w:rsidRPr="009F094B">
        <w:rPr>
          <w:rStyle w:val="Refdenotaalpie"/>
          <w:rFonts w:ascii="Times New Roman" w:hAnsi="Times New Roman" w:cs="Times New Roman"/>
        </w:rPr>
        <w:footnoteRef/>
      </w:r>
      <w:r w:rsidRPr="009F094B">
        <w:rPr>
          <w:rFonts w:ascii="Times New Roman" w:hAnsi="Times New Roman" w:cs="Times New Roman"/>
        </w:rPr>
        <w:t xml:space="preserve"> FERNÁDEZ SECADES, L., “El general Pedro…”, pp. 189-211</w:t>
      </w:r>
      <w:r>
        <w:rPr>
          <w:rFonts w:ascii="Times New Roman" w:hAnsi="Times New Roman" w:cs="Times New Roman"/>
        </w:rPr>
        <w:t>.</w:t>
      </w:r>
    </w:p>
  </w:footnote>
  <w:footnote w:id="68">
    <w:p w:rsidR="00FD6A79" w:rsidRPr="009F094B" w:rsidRDefault="00FD6A79" w:rsidP="00CB7534">
      <w:pPr>
        <w:pStyle w:val="Textonotapie"/>
        <w:jc w:val="both"/>
        <w:rPr>
          <w:rFonts w:ascii="Times New Roman" w:hAnsi="Times New Roman" w:cs="Times New Roman"/>
        </w:rPr>
      </w:pPr>
      <w:r w:rsidRPr="009F094B">
        <w:rPr>
          <w:rStyle w:val="Refdenotaalpie"/>
          <w:rFonts w:ascii="Times New Roman" w:hAnsi="Times New Roman" w:cs="Times New Roman"/>
        </w:rPr>
        <w:footnoteRef/>
      </w:r>
      <w:r w:rsidRPr="009F094B">
        <w:rPr>
          <w:rFonts w:ascii="Times New Roman" w:hAnsi="Times New Roman" w:cs="Times New Roman"/>
        </w:rPr>
        <w:t xml:space="preserve"> CARRETERO SUÁREZ, H., “El adelantado Pedro…”, pp. 63-81</w:t>
      </w:r>
      <w:r>
        <w:rPr>
          <w:rFonts w:ascii="Times New Roman" w:hAnsi="Times New Roman" w:cs="Times New Roman"/>
        </w:rPr>
        <w:t>.</w:t>
      </w:r>
    </w:p>
  </w:footnote>
  <w:footnote w:id="69">
    <w:p w:rsidR="00FD6A79" w:rsidRPr="009F094B" w:rsidRDefault="00FD6A79" w:rsidP="00CB7534">
      <w:pPr>
        <w:pStyle w:val="Textonotapie"/>
        <w:jc w:val="both"/>
        <w:rPr>
          <w:rFonts w:ascii="Times New Roman" w:hAnsi="Times New Roman" w:cs="Times New Roman"/>
        </w:rPr>
      </w:pPr>
      <w:r w:rsidRPr="009F094B">
        <w:rPr>
          <w:rStyle w:val="Refdenotaalpie"/>
          <w:rFonts w:ascii="Times New Roman" w:hAnsi="Times New Roman" w:cs="Times New Roman"/>
        </w:rPr>
        <w:footnoteRef/>
      </w:r>
      <w:r w:rsidRPr="009F094B">
        <w:rPr>
          <w:rFonts w:ascii="Times New Roman" w:hAnsi="Times New Roman" w:cs="Times New Roman"/>
        </w:rPr>
        <w:t xml:space="preserve"> FAYA DÍAZ, Mª Á., ANES FERNÁNDEZ, L., </w:t>
      </w:r>
      <w:r w:rsidRPr="009F094B">
        <w:rPr>
          <w:rFonts w:ascii="Times New Roman" w:hAnsi="Times New Roman" w:cs="Times New Roman"/>
          <w:i/>
        </w:rPr>
        <w:t xml:space="preserve">Nobleza y poder…, </w:t>
      </w:r>
      <w:r w:rsidRPr="009F094B">
        <w:rPr>
          <w:rFonts w:ascii="Times New Roman" w:hAnsi="Times New Roman" w:cs="Times New Roman"/>
        </w:rPr>
        <w:t>p. 93</w:t>
      </w:r>
      <w:r>
        <w:rPr>
          <w:rFonts w:ascii="Times New Roman" w:hAnsi="Times New Roman" w:cs="Times New Roman"/>
        </w:rPr>
        <w:t xml:space="preserve">. </w:t>
      </w:r>
    </w:p>
  </w:footnote>
  <w:footnote w:id="70">
    <w:p w:rsidR="00FD6A79" w:rsidRPr="00820451" w:rsidRDefault="00FD6A79" w:rsidP="00CB7534">
      <w:pPr>
        <w:pStyle w:val="Textonotapie"/>
        <w:jc w:val="both"/>
        <w:rPr>
          <w:rFonts w:ascii="Times New Roman" w:hAnsi="Times New Roman" w:cs="Times New Roman"/>
        </w:rPr>
      </w:pPr>
      <w:r w:rsidRPr="00820451">
        <w:rPr>
          <w:rStyle w:val="Refdenotaalpie"/>
          <w:rFonts w:ascii="Times New Roman" w:hAnsi="Times New Roman" w:cs="Times New Roman"/>
        </w:rPr>
        <w:footnoteRef/>
      </w:r>
      <w:r w:rsidRPr="00820451">
        <w:rPr>
          <w:rFonts w:ascii="Times New Roman" w:hAnsi="Times New Roman" w:cs="Times New Roman"/>
        </w:rPr>
        <w:t xml:space="preserve"> MARURI VILLANUEVA, R., “De la vieja Montaña…”</w:t>
      </w:r>
      <w:r>
        <w:rPr>
          <w:rFonts w:ascii="Times New Roman" w:hAnsi="Times New Roman" w:cs="Times New Roman"/>
        </w:rPr>
        <w:t xml:space="preserve">, </w:t>
      </w:r>
      <w:r w:rsidRPr="009F094B">
        <w:rPr>
          <w:rFonts w:ascii="Times New Roman" w:hAnsi="Times New Roman" w:cs="Times New Roman"/>
        </w:rPr>
        <w:t>pp. 269-282</w:t>
      </w:r>
      <w:r>
        <w:rPr>
          <w:rFonts w:ascii="Times New Roman" w:hAnsi="Times New Roman" w:cs="Times New Roman"/>
        </w:rPr>
        <w:t>.</w:t>
      </w:r>
    </w:p>
  </w:footnote>
  <w:footnote w:id="71">
    <w:p w:rsidR="00FD6A79" w:rsidRPr="00820451" w:rsidRDefault="00FD6A79" w:rsidP="00CB7534">
      <w:pPr>
        <w:pStyle w:val="Textonotapie"/>
        <w:jc w:val="both"/>
        <w:rPr>
          <w:rFonts w:ascii="Times New Roman" w:hAnsi="Times New Roman" w:cs="Times New Roman"/>
        </w:rPr>
      </w:pPr>
      <w:r w:rsidRPr="00820451">
        <w:rPr>
          <w:rStyle w:val="Refdenotaalpie"/>
          <w:rFonts w:ascii="Times New Roman" w:hAnsi="Times New Roman" w:cs="Times New Roman"/>
        </w:rPr>
        <w:footnoteRef/>
      </w:r>
      <w:r w:rsidRPr="00820451">
        <w:rPr>
          <w:rFonts w:ascii="Times New Roman" w:hAnsi="Times New Roman" w:cs="Times New Roman"/>
        </w:rPr>
        <w:t xml:space="preserve"> MARURI VILLANUEVA, R., “Nacidos para triunfar…”, pp. 141-172</w:t>
      </w:r>
      <w:r>
        <w:rPr>
          <w:rFonts w:ascii="Times New Roman" w:hAnsi="Times New Roman" w:cs="Times New Roman"/>
        </w:rPr>
        <w:t>.</w:t>
      </w:r>
    </w:p>
  </w:footnote>
  <w:footnote w:id="72">
    <w:p w:rsidR="00FD6A79" w:rsidRPr="009F094B" w:rsidRDefault="00FD6A79" w:rsidP="00CB7534">
      <w:pPr>
        <w:pStyle w:val="Textonotapie"/>
        <w:jc w:val="both"/>
        <w:rPr>
          <w:rFonts w:ascii="Times New Roman" w:hAnsi="Times New Roman" w:cs="Times New Roman"/>
        </w:rPr>
      </w:pPr>
      <w:r w:rsidRPr="00AA74EF">
        <w:rPr>
          <w:rStyle w:val="Refdenotaalpie"/>
          <w:rFonts w:ascii="Times New Roman" w:hAnsi="Times New Roman" w:cs="Times New Roman"/>
        </w:rPr>
        <w:footnoteRef/>
      </w:r>
      <w:r w:rsidRPr="00AA74EF">
        <w:rPr>
          <w:rFonts w:ascii="Times New Roman" w:hAnsi="Times New Roman" w:cs="Times New Roman"/>
        </w:rPr>
        <w:t xml:space="preserve"> Aunque la nobleza vasco-navarra fue la más pujante en cuanto a actividades comerciales dentro de la nobleza cantábrica, siempre hay excepciones regionales que hicieron del comercio una vía de promoción, como por ejemplo el asturiano Fernando Fernández Casariego: ANES, G., “Las ascensión social en el…”, p. 209</w:t>
      </w:r>
      <w:r>
        <w:rPr>
          <w:rFonts w:ascii="Times New Roman" w:hAnsi="Times New Roman" w:cs="Times New Roman"/>
        </w:rPr>
        <w:t>.</w:t>
      </w:r>
    </w:p>
  </w:footnote>
  <w:footnote w:id="73">
    <w:p w:rsidR="00FD6A79" w:rsidRPr="009F094B" w:rsidRDefault="00FD6A79" w:rsidP="00CB7534">
      <w:pPr>
        <w:pStyle w:val="Textonotapie"/>
        <w:jc w:val="both"/>
        <w:rPr>
          <w:rFonts w:ascii="Times New Roman" w:hAnsi="Times New Roman" w:cs="Times New Roman"/>
        </w:rPr>
      </w:pPr>
      <w:r w:rsidRPr="009F094B">
        <w:rPr>
          <w:rStyle w:val="Refdenotaalpie"/>
          <w:rFonts w:ascii="Times New Roman" w:hAnsi="Times New Roman" w:cs="Times New Roman"/>
        </w:rPr>
        <w:footnoteRef/>
      </w:r>
      <w:r w:rsidRPr="009F094B">
        <w:rPr>
          <w:rFonts w:ascii="Times New Roman" w:hAnsi="Times New Roman" w:cs="Times New Roman"/>
        </w:rPr>
        <w:t xml:space="preserve"> </w:t>
      </w:r>
      <w:r>
        <w:rPr>
          <w:rFonts w:ascii="Times New Roman" w:hAnsi="Times New Roman" w:cs="Times New Roman"/>
        </w:rPr>
        <w:t>IMÍZCOZ</w:t>
      </w:r>
      <w:r w:rsidRPr="009F094B">
        <w:rPr>
          <w:rFonts w:ascii="Times New Roman" w:hAnsi="Times New Roman" w:cs="Times New Roman"/>
        </w:rPr>
        <w:t xml:space="preserve"> BEUNZA, J. M., GUERRERO ELECALDE, R., “Familias en la monarquía…”, pp. 218-229</w:t>
      </w:r>
      <w:r>
        <w:rPr>
          <w:rFonts w:ascii="Times New Roman" w:hAnsi="Times New Roman" w:cs="Times New Roman"/>
        </w:rPr>
        <w:t>.</w:t>
      </w:r>
    </w:p>
  </w:footnote>
  <w:footnote w:id="74">
    <w:p w:rsidR="00FD6A79" w:rsidRPr="00181789" w:rsidRDefault="00FD6A79" w:rsidP="00CB7534">
      <w:pPr>
        <w:pStyle w:val="Textonotapie"/>
        <w:rPr>
          <w:rFonts w:ascii="Times New Roman" w:hAnsi="Times New Roman" w:cs="Times New Roman"/>
        </w:rPr>
      </w:pPr>
      <w:r w:rsidRPr="00181789">
        <w:rPr>
          <w:rStyle w:val="Refdenotaalpie"/>
          <w:rFonts w:ascii="Times New Roman" w:hAnsi="Times New Roman" w:cs="Times New Roman"/>
        </w:rPr>
        <w:footnoteRef/>
      </w:r>
      <w:r w:rsidRPr="00181789">
        <w:rPr>
          <w:rFonts w:ascii="Times New Roman" w:hAnsi="Times New Roman" w:cs="Times New Roman"/>
        </w:rPr>
        <w:t xml:space="preserve"> </w:t>
      </w:r>
      <w:r>
        <w:rPr>
          <w:rFonts w:ascii="Times New Roman" w:hAnsi="Times New Roman" w:cs="Times New Roman"/>
        </w:rPr>
        <w:t>OCAMPO SUÁREZ-VALDÉS, J., “A. Raymundo Ibáñez…”, pp. 831-856; MARURI VILLANUEVA, R., “Nueva burguesía mercantil…”, pp. 635-652.</w:t>
      </w:r>
    </w:p>
  </w:footnote>
  <w:footnote w:id="75">
    <w:p w:rsidR="00FD6A79" w:rsidRPr="009F094B" w:rsidRDefault="00FD6A79" w:rsidP="00CB7534">
      <w:pPr>
        <w:pStyle w:val="Textonotapie"/>
        <w:jc w:val="both"/>
        <w:rPr>
          <w:rFonts w:ascii="Times New Roman" w:hAnsi="Times New Roman" w:cs="Times New Roman"/>
        </w:rPr>
      </w:pPr>
      <w:r w:rsidRPr="009F094B">
        <w:rPr>
          <w:rStyle w:val="Refdenotaalpie"/>
          <w:rFonts w:ascii="Times New Roman" w:hAnsi="Times New Roman" w:cs="Times New Roman"/>
        </w:rPr>
        <w:footnoteRef/>
      </w:r>
      <w:r w:rsidRPr="009F094B">
        <w:rPr>
          <w:rFonts w:ascii="Times New Roman" w:hAnsi="Times New Roman" w:cs="Times New Roman"/>
        </w:rPr>
        <w:t xml:space="preserve"> Los diferentes estudios sobre las casas gallegas que hemos compilado en este trabajo confirman esta característica; incluso si tenemos en cuenta al hidalgo Blas de </w:t>
      </w:r>
      <w:proofErr w:type="spellStart"/>
      <w:r w:rsidRPr="009F094B">
        <w:rPr>
          <w:rFonts w:ascii="Times New Roman" w:hAnsi="Times New Roman" w:cs="Times New Roman"/>
        </w:rPr>
        <w:t>Rubiños</w:t>
      </w:r>
      <w:proofErr w:type="spellEnd"/>
      <w:r w:rsidRPr="009F094B">
        <w:rPr>
          <w:rFonts w:ascii="Times New Roman" w:hAnsi="Times New Roman" w:cs="Times New Roman"/>
        </w:rPr>
        <w:t>, cuyos ingresos proceden</w:t>
      </w:r>
      <w:r>
        <w:rPr>
          <w:rFonts w:ascii="Times New Roman" w:hAnsi="Times New Roman" w:cs="Times New Roman"/>
        </w:rPr>
        <w:t xml:space="preserve"> además de las rentas de la tierra</w:t>
      </w:r>
      <w:r w:rsidRPr="009F094B">
        <w:rPr>
          <w:rFonts w:ascii="Times New Roman" w:hAnsi="Times New Roman" w:cs="Times New Roman"/>
        </w:rPr>
        <w:t>, de las finanzas y del comercio, observamos como la tierra es la principal fuente de ingresos de ese hidalgo: PRESEDO GARAZO, A., “Los ingresos económicos de…”, pp. 11-37.</w:t>
      </w:r>
      <w:r>
        <w:rPr>
          <w:rFonts w:ascii="Times New Roman" w:hAnsi="Times New Roman" w:cs="Times New Roman"/>
        </w:rPr>
        <w:t xml:space="preserve"> </w:t>
      </w:r>
      <w:r w:rsidRPr="009F094B">
        <w:rPr>
          <w:rFonts w:ascii="Times New Roman" w:hAnsi="Times New Roman" w:cs="Times New Roman"/>
        </w:rPr>
        <w:t>FAYA DÍAZ, Mª Á., “Nobleza y campesinado en la Asturias…”, p. 1.357</w:t>
      </w:r>
      <w:r>
        <w:rPr>
          <w:rFonts w:ascii="Times New Roman" w:hAnsi="Times New Roman" w:cs="Times New Roman"/>
        </w:rPr>
        <w:t>.</w:t>
      </w:r>
      <w:r w:rsidRPr="009F094B">
        <w:rPr>
          <w:rFonts w:ascii="Times New Roman" w:hAnsi="Times New Roman" w:cs="Times New Roman"/>
        </w:rPr>
        <w:t xml:space="preserve"> </w:t>
      </w:r>
    </w:p>
  </w:footnote>
  <w:footnote w:id="76">
    <w:p w:rsidR="00FD6A79" w:rsidRPr="009F094B" w:rsidRDefault="00FD6A79" w:rsidP="00CB7534">
      <w:pPr>
        <w:pStyle w:val="Textonotapie"/>
        <w:jc w:val="both"/>
        <w:rPr>
          <w:rFonts w:ascii="Times New Roman" w:hAnsi="Times New Roman" w:cs="Times New Roman"/>
        </w:rPr>
      </w:pPr>
      <w:r w:rsidRPr="009F094B">
        <w:rPr>
          <w:rStyle w:val="Refdenotaalpie"/>
          <w:rFonts w:ascii="Times New Roman" w:hAnsi="Times New Roman" w:cs="Times New Roman"/>
        </w:rPr>
        <w:footnoteRef/>
      </w:r>
      <w:r w:rsidRPr="009F094B">
        <w:rPr>
          <w:rFonts w:ascii="Times New Roman" w:hAnsi="Times New Roman" w:cs="Times New Roman"/>
        </w:rPr>
        <w:t xml:space="preserve"> Estos hidalgos notorios, diferenciados del resto por su situación económica, han sido estudiados comparativamente en el valle de Cabuérniga y en la comarca de Santillana, llegándose a la conclusión de que en Santillana controlaban la propiedad inmueble siendo rentistas, mientras en Cabuérniga la propiedad estaba mejor distribuida, compartiendo la tierra y el ganado con el resto de la población, aunque su capital financiero los hacía sobresalir por encima de los demás, siendo prestamistas a diferencia de los hidalgos notorios rentistas </w:t>
      </w:r>
      <w:proofErr w:type="spellStart"/>
      <w:r w:rsidRPr="009F094B">
        <w:rPr>
          <w:rFonts w:ascii="Times New Roman" w:hAnsi="Times New Roman" w:cs="Times New Roman"/>
        </w:rPr>
        <w:t>santillaneses</w:t>
      </w:r>
      <w:proofErr w:type="spellEnd"/>
      <w:r w:rsidRPr="009F094B">
        <w:rPr>
          <w:rFonts w:ascii="Times New Roman" w:hAnsi="Times New Roman" w:cs="Times New Roman"/>
        </w:rPr>
        <w:t>: SÁNCHEZ GÓMEZ, M. Á., “La hidalguía rural montañesa…”, p. 132</w:t>
      </w:r>
      <w:r>
        <w:rPr>
          <w:rFonts w:ascii="Times New Roman" w:hAnsi="Times New Roman" w:cs="Times New Roman"/>
        </w:rPr>
        <w:t>.</w:t>
      </w:r>
    </w:p>
  </w:footnote>
  <w:footnote w:id="77">
    <w:p w:rsidR="00FD6A79" w:rsidRPr="009F094B" w:rsidRDefault="00FD6A79" w:rsidP="00CB7534">
      <w:pPr>
        <w:pStyle w:val="Textonotapie"/>
        <w:jc w:val="both"/>
        <w:rPr>
          <w:rFonts w:ascii="Times New Roman" w:hAnsi="Times New Roman" w:cs="Times New Roman"/>
        </w:rPr>
      </w:pPr>
      <w:r w:rsidRPr="009F094B">
        <w:rPr>
          <w:rStyle w:val="Refdenotaalpie"/>
          <w:rFonts w:ascii="Times New Roman" w:hAnsi="Times New Roman" w:cs="Times New Roman"/>
        </w:rPr>
        <w:footnoteRef/>
      </w:r>
      <w:r>
        <w:rPr>
          <w:rFonts w:ascii="Times New Roman" w:hAnsi="Times New Roman" w:cs="Times New Roman"/>
        </w:rPr>
        <w:t xml:space="preserve"> </w:t>
      </w:r>
      <w:r w:rsidRPr="009F094B">
        <w:rPr>
          <w:rFonts w:ascii="Times New Roman" w:hAnsi="Times New Roman" w:cs="Times New Roman"/>
        </w:rPr>
        <w:t>SAAVEDRA FERNÁNDEZ, P., “Las élites rurales…”, p. 212</w:t>
      </w:r>
      <w:r>
        <w:rPr>
          <w:rFonts w:ascii="Times New Roman" w:hAnsi="Times New Roman" w:cs="Times New Roman"/>
        </w:rPr>
        <w:t xml:space="preserve">. </w:t>
      </w:r>
    </w:p>
  </w:footnote>
  <w:footnote w:id="78">
    <w:p w:rsidR="00FD6A79" w:rsidRPr="009F094B" w:rsidRDefault="00FD6A79" w:rsidP="00CB7534">
      <w:pPr>
        <w:pStyle w:val="Textonotapie"/>
        <w:jc w:val="both"/>
        <w:rPr>
          <w:rFonts w:ascii="Times New Roman" w:hAnsi="Times New Roman" w:cs="Times New Roman"/>
          <w:i/>
        </w:rPr>
      </w:pPr>
      <w:r w:rsidRPr="009F094B">
        <w:rPr>
          <w:rStyle w:val="Refdenotaalpie"/>
          <w:rFonts w:ascii="Times New Roman" w:hAnsi="Times New Roman" w:cs="Times New Roman"/>
        </w:rPr>
        <w:footnoteRef/>
      </w:r>
      <w:r w:rsidRPr="009F094B">
        <w:rPr>
          <w:rFonts w:ascii="Times New Roman" w:hAnsi="Times New Roman" w:cs="Times New Roman"/>
        </w:rPr>
        <w:t xml:space="preserve"> </w:t>
      </w:r>
      <w:proofErr w:type="spellStart"/>
      <w:r w:rsidRPr="009F094B">
        <w:rPr>
          <w:rFonts w:ascii="Times New Roman" w:hAnsi="Times New Roman" w:cs="Times New Roman"/>
          <w:i/>
        </w:rPr>
        <w:t>Ibidem</w:t>
      </w:r>
      <w:proofErr w:type="spellEnd"/>
      <w:r w:rsidRPr="009F094B">
        <w:rPr>
          <w:rFonts w:ascii="Times New Roman" w:hAnsi="Times New Roman" w:cs="Times New Roman"/>
          <w:i/>
        </w:rPr>
        <w:t xml:space="preserve">, </w:t>
      </w:r>
      <w:r w:rsidRPr="009F094B">
        <w:rPr>
          <w:rFonts w:ascii="Times New Roman" w:hAnsi="Times New Roman" w:cs="Times New Roman"/>
        </w:rPr>
        <w:t>p. 220</w:t>
      </w:r>
      <w:r>
        <w:rPr>
          <w:rFonts w:ascii="Times New Roman" w:hAnsi="Times New Roman" w:cs="Times New Roman"/>
        </w:rPr>
        <w:t>.</w:t>
      </w:r>
    </w:p>
  </w:footnote>
  <w:footnote w:id="79">
    <w:p w:rsidR="00FD6A79" w:rsidRPr="009F094B" w:rsidRDefault="00FD6A79" w:rsidP="00CB7534">
      <w:pPr>
        <w:pStyle w:val="Textonotapie"/>
        <w:jc w:val="both"/>
        <w:rPr>
          <w:rFonts w:ascii="Times New Roman" w:hAnsi="Times New Roman" w:cs="Times New Roman"/>
        </w:rPr>
      </w:pPr>
      <w:r w:rsidRPr="009F094B">
        <w:rPr>
          <w:rStyle w:val="Refdenotaalpie"/>
          <w:rFonts w:ascii="Times New Roman" w:hAnsi="Times New Roman" w:cs="Times New Roman"/>
        </w:rPr>
        <w:footnoteRef/>
      </w:r>
      <w:r w:rsidRPr="009F094B">
        <w:rPr>
          <w:rFonts w:ascii="Times New Roman" w:hAnsi="Times New Roman" w:cs="Times New Roman"/>
        </w:rPr>
        <w:t xml:space="preserve"> PORRES MARIJUÁN, R., “Capítulo VII. De la Hermandad…”, pp. 188-191</w:t>
      </w:r>
      <w:r>
        <w:rPr>
          <w:rFonts w:ascii="Times New Roman" w:hAnsi="Times New Roman" w:cs="Times New Roman"/>
        </w:rPr>
        <w:t>.</w:t>
      </w:r>
    </w:p>
  </w:footnote>
  <w:footnote w:id="80">
    <w:p w:rsidR="00FD6A79" w:rsidRPr="009F094B" w:rsidRDefault="00FD6A79" w:rsidP="00CB7534">
      <w:pPr>
        <w:pStyle w:val="Textonotapie"/>
        <w:jc w:val="both"/>
        <w:rPr>
          <w:rFonts w:ascii="Times New Roman" w:hAnsi="Times New Roman" w:cs="Times New Roman"/>
        </w:rPr>
      </w:pPr>
      <w:r w:rsidRPr="009F094B">
        <w:rPr>
          <w:rStyle w:val="Refdenotaalpie"/>
          <w:rFonts w:ascii="Times New Roman" w:hAnsi="Times New Roman" w:cs="Times New Roman"/>
          <w:b/>
        </w:rPr>
        <w:footnoteRef/>
      </w:r>
      <w:r w:rsidRPr="009F094B">
        <w:rPr>
          <w:rFonts w:ascii="Times New Roman" w:hAnsi="Times New Roman" w:cs="Times New Roman"/>
          <w:b/>
        </w:rPr>
        <w:t xml:space="preserve"> </w:t>
      </w:r>
      <w:r w:rsidRPr="009F094B">
        <w:rPr>
          <w:rFonts w:ascii="Times New Roman" w:hAnsi="Times New Roman" w:cs="Times New Roman"/>
        </w:rPr>
        <w:t>Entre las diferentes regalías provenientes del estamento eclesiástico destacamos los diezmos o sinecuras. En el caso de los diezmos, véase este ejemplo gallego: REY CASTELAO, O., “El reparto social…”, pp. 156-159. Para las sinecuras véase este otro ejemplo gallego de la casa Gil Taboada: SAAVEDRA FERNÁNDEZ, P., “La vida en los pazos gallegos…”, p. 172</w:t>
      </w:r>
      <w:r>
        <w:rPr>
          <w:rFonts w:ascii="Times New Roman" w:hAnsi="Times New Roman" w:cs="Times New Roman"/>
        </w:rPr>
        <w:t>.</w:t>
      </w:r>
    </w:p>
  </w:footnote>
  <w:footnote w:id="81">
    <w:p w:rsidR="00FD6A79" w:rsidRPr="005E5064" w:rsidRDefault="00FD6A79" w:rsidP="00CB7534">
      <w:pPr>
        <w:pStyle w:val="Textonotapie"/>
        <w:jc w:val="both"/>
        <w:rPr>
          <w:rFonts w:ascii="Times New Roman" w:hAnsi="Times New Roman" w:cs="Times New Roman"/>
        </w:rPr>
      </w:pPr>
      <w:r w:rsidRPr="009F094B">
        <w:rPr>
          <w:rStyle w:val="Refdenotaalpie"/>
          <w:rFonts w:ascii="Times New Roman" w:hAnsi="Times New Roman" w:cs="Times New Roman"/>
        </w:rPr>
        <w:footnoteRef/>
      </w:r>
      <w:r w:rsidRPr="009F094B">
        <w:rPr>
          <w:rFonts w:ascii="Times New Roman" w:hAnsi="Times New Roman" w:cs="Times New Roman"/>
        </w:rPr>
        <w:t xml:space="preserve"> Entre las regalías reales principalmente destacamos las alcabalas. Para el caso de las alcabalas véa</w:t>
      </w:r>
      <w:r>
        <w:rPr>
          <w:rFonts w:ascii="Times New Roman" w:hAnsi="Times New Roman" w:cs="Times New Roman"/>
        </w:rPr>
        <w:t xml:space="preserve">nse estos tres </w:t>
      </w:r>
      <w:r w:rsidRPr="009F094B">
        <w:rPr>
          <w:rFonts w:ascii="Times New Roman" w:hAnsi="Times New Roman" w:cs="Times New Roman"/>
        </w:rPr>
        <w:t>ejemplo</w:t>
      </w:r>
      <w:r>
        <w:rPr>
          <w:rFonts w:ascii="Times New Roman" w:hAnsi="Times New Roman" w:cs="Times New Roman"/>
        </w:rPr>
        <w:t>s, uno</w:t>
      </w:r>
      <w:r w:rsidRPr="009F094B">
        <w:rPr>
          <w:rFonts w:ascii="Times New Roman" w:hAnsi="Times New Roman" w:cs="Times New Roman"/>
        </w:rPr>
        <w:t xml:space="preserve"> gallego</w:t>
      </w:r>
      <w:r>
        <w:rPr>
          <w:rFonts w:ascii="Times New Roman" w:hAnsi="Times New Roman" w:cs="Times New Roman"/>
        </w:rPr>
        <w:t>, otro montañés y un tercero alavés</w:t>
      </w:r>
      <w:r w:rsidRPr="009F094B">
        <w:rPr>
          <w:rFonts w:ascii="Times New Roman" w:hAnsi="Times New Roman" w:cs="Times New Roman"/>
        </w:rPr>
        <w:t>: BAZ VICENTE, Mª J., “Señorío y propiedad foral…”, p. 218</w:t>
      </w:r>
      <w:r>
        <w:rPr>
          <w:rFonts w:ascii="Times New Roman" w:hAnsi="Times New Roman" w:cs="Times New Roman"/>
        </w:rPr>
        <w:t xml:space="preserve">; SÁNCHEZ GÓMEZ, M. Á. y VIRTO IBÁÑEZ, J. J., </w:t>
      </w:r>
      <w:r>
        <w:rPr>
          <w:rFonts w:ascii="Times New Roman" w:hAnsi="Times New Roman" w:cs="Times New Roman"/>
          <w:i/>
        </w:rPr>
        <w:t xml:space="preserve">El </w:t>
      </w:r>
      <w:proofErr w:type="gramStart"/>
      <w:r>
        <w:rPr>
          <w:rFonts w:ascii="Times New Roman" w:hAnsi="Times New Roman" w:cs="Times New Roman"/>
          <w:i/>
        </w:rPr>
        <w:t>declinar …</w:t>
      </w:r>
      <w:proofErr w:type="gramEnd"/>
      <w:r>
        <w:rPr>
          <w:rFonts w:ascii="Times New Roman" w:hAnsi="Times New Roman" w:cs="Times New Roman"/>
          <w:i/>
        </w:rPr>
        <w:t xml:space="preserve">, </w:t>
      </w:r>
      <w:r>
        <w:rPr>
          <w:rFonts w:ascii="Times New Roman" w:hAnsi="Times New Roman" w:cs="Times New Roman"/>
        </w:rPr>
        <w:t>pp. 55 y ss.; COCA AMELIBIA, M., “Un señorío moderno…”, pp. 142-143.</w:t>
      </w:r>
    </w:p>
  </w:footnote>
  <w:footnote w:id="82">
    <w:p w:rsidR="00FD6A79" w:rsidRPr="009F094B" w:rsidRDefault="00FD6A79" w:rsidP="00CB7534">
      <w:pPr>
        <w:pStyle w:val="Textonotapie"/>
        <w:jc w:val="both"/>
        <w:rPr>
          <w:rFonts w:ascii="Times New Roman" w:hAnsi="Times New Roman" w:cs="Times New Roman"/>
        </w:rPr>
      </w:pPr>
      <w:r w:rsidRPr="009F094B">
        <w:rPr>
          <w:rStyle w:val="Refdenotaalpie"/>
          <w:rFonts w:ascii="Times New Roman" w:hAnsi="Times New Roman" w:cs="Times New Roman"/>
        </w:rPr>
        <w:footnoteRef/>
      </w:r>
      <w:r w:rsidRPr="009F094B">
        <w:rPr>
          <w:rFonts w:ascii="Times New Roman" w:hAnsi="Times New Roman" w:cs="Times New Roman"/>
        </w:rPr>
        <w:t xml:space="preserve"> En el caso asturiano, el ganado suponía en torno al 7,2% de los ingresos totales para los mayores hacendados mientras que para la nobleza titulada el 5,2%. Estos ingresos se obtenían tras la cesión en aparcería o comuña a la población de los concejos asturianos: FAYA DÍAZ, Mª Á., “La propiedad nobiliaria…”, p. 115.  En el caso montañés de Cabuérniga y Santillana, a diferencia del caso asturiano, el ganado estaba dedicado sobre todo a la explotación directa, estando una mínima parte de este cedido en régimen de aparcería- el 13,24% del total del ganado en Santillana y el 8,66% en Cabuérniga: SÁNCHEZ GÓMEZ, M. Á., “La hidalguía rural montañesa…”, pp. 123-126. Es difícil comparar la situación ya que en Asturias estamos hablando de los mayores propietarios y en La Montaña de dos grupos aislados de población cuyas rentas no sabemos a </w:t>
      </w:r>
      <w:proofErr w:type="spellStart"/>
      <w:r w:rsidRPr="009F094B">
        <w:rPr>
          <w:rFonts w:ascii="Times New Roman" w:hAnsi="Times New Roman" w:cs="Times New Roman"/>
        </w:rPr>
        <w:t>que</w:t>
      </w:r>
      <w:proofErr w:type="spellEnd"/>
      <w:r w:rsidRPr="009F094B">
        <w:rPr>
          <w:rFonts w:ascii="Times New Roman" w:hAnsi="Times New Roman" w:cs="Times New Roman"/>
        </w:rPr>
        <w:t xml:space="preserve"> nivel regional se encuentran; sin embargo, de 17.384 cabezas de ganado en Cabuérniga repartidas entre 1.229 personas solo el 8,66% (1.505 reses) están cedidas en aparcería, mientras que en Asturias, Pedro Peón Duque tiene 1.700 cabezas de ganado cedidas en aparcería y el marqués de </w:t>
      </w:r>
      <w:proofErr w:type="spellStart"/>
      <w:r w:rsidRPr="009F094B">
        <w:rPr>
          <w:rFonts w:ascii="Times New Roman" w:hAnsi="Times New Roman" w:cs="Times New Roman"/>
        </w:rPr>
        <w:t>Vistalegre</w:t>
      </w:r>
      <w:proofErr w:type="spellEnd"/>
      <w:r w:rsidRPr="009F094B">
        <w:rPr>
          <w:rFonts w:ascii="Times New Roman" w:hAnsi="Times New Roman" w:cs="Times New Roman"/>
        </w:rPr>
        <w:t xml:space="preserve"> 1.406, lo que deja ver una cierta tendencia especulativa sobre el ganado entre la alta nobleza asturiana que dispone de menos tierras que otros nobles de su “calaña”. Aparte de estos dos casos en Galicia tenemos otro ejemplo sobre la pequeña hidalguía rural con la casa de Fraga, referido a la compra de ganado, su puesta en aparcería y su venta entre 1779 y 1839, aunque la actividad es mínima en lo que a cantidad o especulación se refiere pero positiva: PRESEDO GARAZO</w:t>
      </w:r>
      <w:r>
        <w:rPr>
          <w:rFonts w:ascii="Times New Roman" w:hAnsi="Times New Roman" w:cs="Times New Roman"/>
        </w:rPr>
        <w:t>, A., “Da casa de labranza…”, p. 244.</w:t>
      </w:r>
    </w:p>
  </w:footnote>
  <w:footnote w:id="83">
    <w:p w:rsidR="00FD6A79" w:rsidRPr="009F094B" w:rsidRDefault="00FD6A79" w:rsidP="00CB7534">
      <w:pPr>
        <w:pStyle w:val="Textonotapie"/>
        <w:jc w:val="both"/>
        <w:rPr>
          <w:rFonts w:ascii="Times New Roman" w:hAnsi="Times New Roman" w:cs="Times New Roman"/>
        </w:rPr>
      </w:pPr>
      <w:r w:rsidRPr="009F094B">
        <w:rPr>
          <w:rStyle w:val="Refdenotaalpie"/>
          <w:rFonts w:ascii="Times New Roman" w:hAnsi="Times New Roman" w:cs="Times New Roman"/>
        </w:rPr>
        <w:footnoteRef/>
      </w:r>
      <w:r w:rsidRPr="009F094B">
        <w:rPr>
          <w:rFonts w:ascii="Times New Roman" w:hAnsi="Times New Roman" w:cs="Times New Roman"/>
        </w:rPr>
        <w:t xml:space="preserve"> Estos derechos y regalías suponen una relevante cantidad ya que los ingresos por rentas de la tierra suman 34.746 reales: DÍAZ ÁLVAREZ, J., “Los marquese</w:t>
      </w:r>
      <w:r>
        <w:rPr>
          <w:rFonts w:ascii="Times New Roman" w:hAnsi="Times New Roman" w:cs="Times New Roman"/>
        </w:rPr>
        <w:t xml:space="preserve">s de </w:t>
      </w:r>
      <w:proofErr w:type="spellStart"/>
      <w:r>
        <w:rPr>
          <w:rFonts w:ascii="Times New Roman" w:hAnsi="Times New Roman" w:cs="Times New Roman"/>
        </w:rPr>
        <w:t>Valdecarzana</w:t>
      </w:r>
      <w:proofErr w:type="spellEnd"/>
      <w:r>
        <w:rPr>
          <w:rFonts w:ascii="Times New Roman" w:hAnsi="Times New Roman" w:cs="Times New Roman"/>
        </w:rPr>
        <w:t>…”, pp. 390-391.</w:t>
      </w:r>
    </w:p>
  </w:footnote>
  <w:footnote w:id="84">
    <w:p w:rsidR="00FD6A79" w:rsidRDefault="00FD6A79" w:rsidP="00CB7534">
      <w:pPr>
        <w:pStyle w:val="Textonotapie"/>
        <w:jc w:val="both"/>
      </w:pPr>
      <w:r w:rsidRPr="009F094B">
        <w:rPr>
          <w:rStyle w:val="Refdenotaalpie"/>
          <w:rFonts w:ascii="Times New Roman" w:hAnsi="Times New Roman" w:cs="Times New Roman"/>
        </w:rPr>
        <w:footnoteRef/>
      </w:r>
      <w:r w:rsidRPr="009F094B">
        <w:rPr>
          <w:rFonts w:ascii="Times New Roman" w:hAnsi="Times New Roman" w:cs="Times New Roman"/>
        </w:rPr>
        <w:t xml:space="preserve"> La luctuosa era un derecho señorial cuyo significado léxico es ambiguo. En el caso gallego se entiende por la mejor cabeza de ganado. Aparte de la casa de </w:t>
      </w:r>
      <w:proofErr w:type="spellStart"/>
      <w:r w:rsidRPr="009F094B">
        <w:rPr>
          <w:rFonts w:ascii="Times New Roman" w:hAnsi="Times New Roman" w:cs="Times New Roman"/>
        </w:rPr>
        <w:t>Amarante</w:t>
      </w:r>
      <w:proofErr w:type="spellEnd"/>
      <w:r w:rsidRPr="009F094B">
        <w:rPr>
          <w:rFonts w:ascii="Times New Roman" w:hAnsi="Times New Roman" w:cs="Times New Roman"/>
        </w:rPr>
        <w:t>, podemos ver como se percibía en otras casas gallegas como la del linaje Gil Taboada: SAAVEDRA FERNÁNDEZ, P., “La vida en los pazos gallegos…”, p. 172</w:t>
      </w:r>
      <w:r>
        <w:rPr>
          <w:rFonts w:ascii="Times New Roman" w:hAnsi="Times New Roman" w:cs="Times New Roman"/>
        </w:rPr>
        <w:t>.</w:t>
      </w:r>
    </w:p>
  </w:footnote>
  <w:footnote w:id="85">
    <w:p w:rsidR="00FD6A79" w:rsidRPr="00BB54E8" w:rsidRDefault="00FD6A79" w:rsidP="00CB7534">
      <w:pPr>
        <w:pStyle w:val="Textonotapie"/>
        <w:jc w:val="both"/>
        <w:rPr>
          <w:rFonts w:ascii="Times New Roman" w:hAnsi="Times New Roman" w:cs="Times New Roman"/>
        </w:rPr>
      </w:pPr>
      <w:r w:rsidRPr="00BB54E8">
        <w:rPr>
          <w:rStyle w:val="Refdenotaalpie"/>
          <w:rFonts w:ascii="Times New Roman" w:hAnsi="Times New Roman" w:cs="Times New Roman"/>
        </w:rPr>
        <w:footnoteRef/>
      </w:r>
      <w:r w:rsidRPr="00BB54E8">
        <w:rPr>
          <w:rFonts w:ascii="Times New Roman" w:hAnsi="Times New Roman" w:cs="Times New Roman"/>
        </w:rPr>
        <w:t xml:space="preserve"> A principios del siglo XVIII, las rentas territoriales suponían el 74% del total y los diezmos el 20,9% mientras las alcabalas el 2,7% y los derechos señoriales el 2,44%: IGLESIAS BLANCO, A. S., “La casa de </w:t>
      </w:r>
      <w:proofErr w:type="spellStart"/>
      <w:r w:rsidRPr="00BB54E8">
        <w:rPr>
          <w:rFonts w:ascii="Times New Roman" w:hAnsi="Times New Roman" w:cs="Times New Roman"/>
        </w:rPr>
        <w:t>Amarante</w:t>
      </w:r>
      <w:proofErr w:type="spellEnd"/>
      <w:r w:rsidRPr="00BB54E8">
        <w:rPr>
          <w:rFonts w:ascii="Times New Roman" w:hAnsi="Times New Roman" w:cs="Times New Roman"/>
        </w:rPr>
        <w:t>…”, pp. 296-298</w:t>
      </w:r>
      <w:r>
        <w:rPr>
          <w:rFonts w:ascii="Times New Roman" w:hAnsi="Times New Roman" w:cs="Times New Roman"/>
        </w:rPr>
        <w:t>.</w:t>
      </w:r>
    </w:p>
  </w:footnote>
  <w:footnote w:id="86">
    <w:p w:rsidR="00FD6A79" w:rsidRPr="00BB54E8" w:rsidRDefault="00FD6A79" w:rsidP="00CB7534">
      <w:pPr>
        <w:pStyle w:val="Textonotapie"/>
        <w:jc w:val="both"/>
        <w:rPr>
          <w:rFonts w:ascii="Times New Roman" w:hAnsi="Times New Roman" w:cs="Times New Roman"/>
        </w:rPr>
      </w:pPr>
      <w:r w:rsidRPr="00BB54E8">
        <w:rPr>
          <w:rStyle w:val="Refdenotaalpie"/>
          <w:rFonts w:ascii="Times New Roman" w:hAnsi="Times New Roman" w:cs="Times New Roman"/>
        </w:rPr>
        <w:footnoteRef/>
      </w:r>
      <w:r w:rsidRPr="00BB54E8">
        <w:rPr>
          <w:rFonts w:ascii="Times New Roman" w:hAnsi="Times New Roman" w:cs="Times New Roman"/>
        </w:rPr>
        <w:t xml:space="preserve"> MIGUES RODRÍGUEZ, V. M., “Algunas consideraciones al respecto…”, p. 205</w:t>
      </w:r>
      <w:r>
        <w:rPr>
          <w:rFonts w:ascii="Times New Roman" w:hAnsi="Times New Roman" w:cs="Times New Roman"/>
        </w:rPr>
        <w:t>.</w:t>
      </w:r>
    </w:p>
  </w:footnote>
  <w:footnote w:id="87">
    <w:p w:rsidR="00FD6A79" w:rsidRPr="00BB54E8" w:rsidRDefault="00FD6A79" w:rsidP="00CB7534">
      <w:pPr>
        <w:pStyle w:val="Textonotapie"/>
        <w:jc w:val="both"/>
        <w:rPr>
          <w:rFonts w:ascii="Times New Roman" w:hAnsi="Times New Roman" w:cs="Times New Roman"/>
        </w:rPr>
      </w:pPr>
      <w:r w:rsidRPr="00BB54E8">
        <w:rPr>
          <w:rStyle w:val="Refdenotaalpie"/>
          <w:rFonts w:ascii="Times New Roman" w:hAnsi="Times New Roman" w:cs="Times New Roman"/>
        </w:rPr>
        <w:footnoteRef/>
      </w:r>
      <w:r w:rsidRPr="00BB54E8">
        <w:rPr>
          <w:rFonts w:ascii="Times New Roman" w:hAnsi="Times New Roman" w:cs="Times New Roman"/>
        </w:rPr>
        <w:t xml:space="preserve"> Este consistía en el pago de la décima parte del valor de toda compra-venta de tierras y bienes: RODRÍGUEZ FERREIRO, H., “La hidalguía rural de Morrazo…”, p. 242</w:t>
      </w:r>
      <w:r>
        <w:rPr>
          <w:rFonts w:ascii="Times New Roman" w:hAnsi="Times New Roman" w:cs="Times New Roman"/>
        </w:rPr>
        <w:t>.</w:t>
      </w:r>
    </w:p>
  </w:footnote>
  <w:footnote w:id="88">
    <w:p w:rsidR="00FD6A79" w:rsidRPr="00443292" w:rsidRDefault="00FD6A79" w:rsidP="00CB7534">
      <w:pPr>
        <w:pStyle w:val="Textonotapie"/>
        <w:jc w:val="both"/>
        <w:rPr>
          <w:rFonts w:ascii="Times New Roman" w:hAnsi="Times New Roman" w:cs="Times New Roman"/>
        </w:rPr>
      </w:pPr>
      <w:r w:rsidRPr="00BB54E8">
        <w:rPr>
          <w:rStyle w:val="Refdenotaalpie"/>
          <w:rFonts w:ascii="Times New Roman" w:hAnsi="Times New Roman" w:cs="Times New Roman"/>
        </w:rPr>
        <w:footnoteRef/>
      </w:r>
      <w:r w:rsidRPr="00BB54E8">
        <w:rPr>
          <w:rFonts w:ascii="Times New Roman" w:hAnsi="Times New Roman" w:cs="Times New Roman"/>
        </w:rPr>
        <w:t xml:space="preserve"> </w:t>
      </w:r>
      <w:r>
        <w:rPr>
          <w:rFonts w:ascii="Times New Roman" w:hAnsi="Times New Roman" w:cs="Times New Roman"/>
        </w:rPr>
        <w:t xml:space="preserve">Parece ser que esta casa montañesa cobró estos derechos hasta bien entrado el siglo XIX aunque su peso era mínimo, percibiendo unos 100 reales por ellos: SÁNCHEZ GÓMEZ, M. Á. y VIRTO IBÁÑEZ, J. J., </w:t>
      </w:r>
      <w:r>
        <w:rPr>
          <w:rFonts w:ascii="Times New Roman" w:hAnsi="Times New Roman" w:cs="Times New Roman"/>
          <w:i/>
        </w:rPr>
        <w:t xml:space="preserve">El </w:t>
      </w:r>
      <w:proofErr w:type="gramStart"/>
      <w:r>
        <w:rPr>
          <w:rFonts w:ascii="Times New Roman" w:hAnsi="Times New Roman" w:cs="Times New Roman"/>
          <w:i/>
        </w:rPr>
        <w:t>declinar …</w:t>
      </w:r>
      <w:proofErr w:type="gramEnd"/>
      <w:r>
        <w:rPr>
          <w:rFonts w:ascii="Times New Roman" w:hAnsi="Times New Roman" w:cs="Times New Roman"/>
          <w:i/>
        </w:rPr>
        <w:t xml:space="preserve">, </w:t>
      </w:r>
      <w:r>
        <w:rPr>
          <w:rFonts w:ascii="Times New Roman" w:hAnsi="Times New Roman" w:cs="Times New Roman"/>
        </w:rPr>
        <w:t>p. 59.</w:t>
      </w:r>
    </w:p>
  </w:footnote>
  <w:footnote w:id="89">
    <w:p w:rsidR="00FD6A79" w:rsidRPr="00BB54E8" w:rsidRDefault="00FD6A79" w:rsidP="00CB7534">
      <w:pPr>
        <w:pStyle w:val="Textonotapie"/>
        <w:jc w:val="both"/>
        <w:rPr>
          <w:rFonts w:ascii="Times New Roman" w:hAnsi="Times New Roman" w:cs="Times New Roman"/>
        </w:rPr>
      </w:pPr>
      <w:r w:rsidRPr="00BB54E8">
        <w:rPr>
          <w:rStyle w:val="Refdenotaalpie"/>
          <w:rFonts w:ascii="Times New Roman" w:hAnsi="Times New Roman" w:cs="Times New Roman"/>
        </w:rPr>
        <w:footnoteRef/>
      </w:r>
      <w:r w:rsidRPr="00BB54E8">
        <w:rPr>
          <w:rFonts w:ascii="Times New Roman" w:hAnsi="Times New Roman" w:cs="Times New Roman"/>
        </w:rPr>
        <w:t xml:space="preserve"> Este proceso conllevo a que para mediados del s. XVIII los derechos señoriales solo supusieran el 1,7% de las cargas satisfechas por los campesinos gallegos, mientras que los foros suponían el 53,3% y los diezmos el 39,5%: VILLARES, R., “La nobleza gallega…”, pp. 43 y ss. </w:t>
      </w:r>
      <w:r>
        <w:rPr>
          <w:rFonts w:ascii="Times New Roman" w:hAnsi="Times New Roman" w:cs="Times New Roman"/>
        </w:rPr>
        <w:t xml:space="preserve">Este proceso es posible que también se experimentase en La Montaña cómo observamos en las investigaciones respecto a la Casa Ducal del Infantado, donde “este tipo de rentas estaban prácticamente congeladas, señal evidente de que no era posible incrementar sus ingresos presionando sobre unos derechos de difícil reconocimiento entre la población”: SÁNCHEZ GÓMEZ, M. Á., VIRTO IBÁÑEZ, J. J., </w:t>
      </w:r>
      <w:r>
        <w:rPr>
          <w:rFonts w:ascii="Times New Roman" w:hAnsi="Times New Roman" w:cs="Times New Roman"/>
          <w:i/>
        </w:rPr>
        <w:t xml:space="preserve">El declinar de dos señoríos españoles…, </w:t>
      </w:r>
      <w:r>
        <w:rPr>
          <w:rFonts w:ascii="Times New Roman" w:hAnsi="Times New Roman" w:cs="Times New Roman"/>
        </w:rPr>
        <w:t>pp. 59-60.</w:t>
      </w:r>
    </w:p>
  </w:footnote>
  <w:footnote w:id="90">
    <w:p w:rsidR="00FD6A79" w:rsidRPr="00BB54E8" w:rsidRDefault="00FD6A79" w:rsidP="00CB7534">
      <w:pPr>
        <w:pStyle w:val="Textonotapie"/>
        <w:jc w:val="both"/>
        <w:rPr>
          <w:rFonts w:ascii="Times New Roman" w:hAnsi="Times New Roman" w:cs="Times New Roman"/>
        </w:rPr>
      </w:pPr>
      <w:r w:rsidRPr="00BB54E8">
        <w:rPr>
          <w:rStyle w:val="Refdenotaalpie"/>
          <w:rFonts w:ascii="Times New Roman" w:hAnsi="Times New Roman" w:cs="Times New Roman"/>
        </w:rPr>
        <w:footnoteRef/>
      </w:r>
      <w:r w:rsidRPr="00BB54E8">
        <w:rPr>
          <w:rFonts w:ascii="Times New Roman" w:hAnsi="Times New Roman" w:cs="Times New Roman"/>
        </w:rPr>
        <w:t xml:space="preserve"> EIRAS ROEL, A., “El régimen señorial en Galicia…”, pp. 25 y ss.</w:t>
      </w:r>
    </w:p>
  </w:footnote>
  <w:footnote w:id="91">
    <w:p w:rsidR="00FD6A79" w:rsidRPr="00BB54E8" w:rsidRDefault="00FD6A79" w:rsidP="00CB7534">
      <w:pPr>
        <w:pStyle w:val="Textonotapie"/>
        <w:jc w:val="both"/>
        <w:rPr>
          <w:rFonts w:ascii="Times New Roman" w:hAnsi="Times New Roman" w:cs="Times New Roman"/>
        </w:rPr>
      </w:pPr>
      <w:r w:rsidRPr="00BB54E8">
        <w:rPr>
          <w:rStyle w:val="Refdenotaalpie"/>
          <w:rFonts w:ascii="Times New Roman" w:hAnsi="Times New Roman" w:cs="Times New Roman"/>
        </w:rPr>
        <w:footnoteRef/>
      </w:r>
      <w:r w:rsidRPr="00BB54E8">
        <w:rPr>
          <w:rFonts w:ascii="Times New Roman" w:hAnsi="Times New Roman" w:cs="Times New Roman"/>
        </w:rPr>
        <w:t xml:space="preserve"> REY CASTELAO, O., “El reparto social…”, p. 157</w:t>
      </w:r>
      <w:r>
        <w:rPr>
          <w:rFonts w:ascii="Times New Roman" w:hAnsi="Times New Roman" w:cs="Times New Roman"/>
        </w:rPr>
        <w:t>.</w:t>
      </w:r>
    </w:p>
  </w:footnote>
  <w:footnote w:id="92">
    <w:p w:rsidR="00FD6A79" w:rsidRPr="008176EA" w:rsidRDefault="00FD6A79" w:rsidP="00CB7534">
      <w:pPr>
        <w:pStyle w:val="Textonotapie"/>
        <w:jc w:val="both"/>
        <w:rPr>
          <w:rFonts w:ascii="Times New Roman" w:hAnsi="Times New Roman" w:cs="Times New Roman"/>
        </w:rPr>
      </w:pPr>
      <w:r w:rsidRPr="008176EA">
        <w:rPr>
          <w:rStyle w:val="Refdenotaalpie"/>
          <w:rFonts w:ascii="Times New Roman" w:hAnsi="Times New Roman" w:cs="Times New Roman"/>
        </w:rPr>
        <w:footnoteRef/>
      </w:r>
      <w:r w:rsidRPr="008176EA">
        <w:rPr>
          <w:rFonts w:ascii="Times New Roman" w:hAnsi="Times New Roman" w:cs="Times New Roman"/>
        </w:rPr>
        <w:t xml:space="preserve"> </w:t>
      </w:r>
      <w:r>
        <w:rPr>
          <w:rFonts w:ascii="Times New Roman" w:hAnsi="Times New Roman" w:cs="Times New Roman"/>
        </w:rPr>
        <w:t xml:space="preserve">SÁNCHEZ GÓMEZ, M. Á., VIRTO IBÁÑEZ, J. J., </w:t>
      </w:r>
      <w:r>
        <w:rPr>
          <w:rFonts w:ascii="Times New Roman" w:hAnsi="Times New Roman" w:cs="Times New Roman"/>
          <w:i/>
        </w:rPr>
        <w:t xml:space="preserve">El </w:t>
      </w:r>
      <w:proofErr w:type="gramStart"/>
      <w:r>
        <w:rPr>
          <w:rFonts w:ascii="Times New Roman" w:hAnsi="Times New Roman" w:cs="Times New Roman"/>
          <w:i/>
        </w:rPr>
        <w:t>declinar …</w:t>
      </w:r>
      <w:proofErr w:type="gramEnd"/>
      <w:r>
        <w:rPr>
          <w:rFonts w:ascii="Times New Roman" w:hAnsi="Times New Roman" w:cs="Times New Roman"/>
          <w:i/>
        </w:rPr>
        <w:t xml:space="preserve">, </w:t>
      </w:r>
      <w:r>
        <w:rPr>
          <w:rFonts w:ascii="Times New Roman" w:hAnsi="Times New Roman" w:cs="Times New Roman"/>
        </w:rPr>
        <w:t>p. 56.</w:t>
      </w:r>
    </w:p>
  </w:footnote>
  <w:footnote w:id="93">
    <w:p w:rsidR="00FD6A79" w:rsidRPr="002A7AD0" w:rsidRDefault="00FD6A79" w:rsidP="00CB7534">
      <w:pPr>
        <w:pStyle w:val="Textonotapie"/>
        <w:jc w:val="both"/>
        <w:rPr>
          <w:rFonts w:ascii="Times New Roman" w:hAnsi="Times New Roman" w:cs="Times New Roman"/>
        </w:rPr>
      </w:pPr>
      <w:r w:rsidRPr="002A7AD0">
        <w:rPr>
          <w:rStyle w:val="Refdenotaalpie"/>
          <w:rFonts w:ascii="Times New Roman" w:hAnsi="Times New Roman" w:cs="Times New Roman"/>
        </w:rPr>
        <w:footnoteRef/>
      </w:r>
      <w:r w:rsidRPr="002A7AD0">
        <w:rPr>
          <w:rFonts w:ascii="Times New Roman" w:hAnsi="Times New Roman" w:cs="Times New Roman"/>
        </w:rPr>
        <w:t xml:space="preserve"> MIGUES RODRÍGUEZ, V. M., “Algunas consideraciones al respecto…”, pp. 204-205</w:t>
      </w:r>
      <w:r>
        <w:rPr>
          <w:rFonts w:ascii="Times New Roman" w:hAnsi="Times New Roman" w:cs="Times New Roman"/>
        </w:rPr>
        <w:t>.</w:t>
      </w:r>
    </w:p>
  </w:footnote>
  <w:footnote w:id="94">
    <w:p w:rsidR="00FD6A79" w:rsidRPr="002A7AD0" w:rsidRDefault="00FD6A79" w:rsidP="00CB7534">
      <w:pPr>
        <w:pStyle w:val="Textonotapie"/>
        <w:jc w:val="both"/>
        <w:rPr>
          <w:rFonts w:ascii="Times New Roman" w:hAnsi="Times New Roman" w:cs="Times New Roman"/>
        </w:rPr>
      </w:pPr>
      <w:r w:rsidRPr="002A7AD0">
        <w:rPr>
          <w:rStyle w:val="Refdenotaalpie"/>
          <w:rFonts w:ascii="Times New Roman" w:hAnsi="Times New Roman" w:cs="Times New Roman"/>
        </w:rPr>
        <w:footnoteRef/>
      </w:r>
      <w:r w:rsidRPr="002A7AD0">
        <w:rPr>
          <w:rFonts w:ascii="Times New Roman" w:hAnsi="Times New Roman" w:cs="Times New Roman"/>
        </w:rPr>
        <w:t xml:space="preserve"> La renta anual que producía en 1645 era de 4.000 reales, una cifra poco relevante comparada con las rentas de que proporcionaba la tierra a la casa: DÍAZ ÁLVAREZ, J., “Aproximación al patrimonio económico…”, p. 98</w:t>
      </w:r>
      <w:r>
        <w:rPr>
          <w:rFonts w:ascii="Times New Roman" w:hAnsi="Times New Roman" w:cs="Times New Roman"/>
        </w:rPr>
        <w:t>.</w:t>
      </w:r>
    </w:p>
  </w:footnote>
  <w:footnote w:id="95">
    <w:p w:rsidR="00FD6A79" w:rsidRPr="002A7AD0" w:rsidRDefault="00FD6A79" w:rsidP="00CB7534">
      <w:pPr>
        <w:pStyle w:val="Textonotapie"/>
        <w:jc w:val="both"/>
        <w:rPr>
          <w:rFonts w:ascii="Times New Roman" w:hAnsi="Times New Roman" w:cs="Times New Roman"/>
        </w:rPr>
      </w:pPr>
      <w:r w:rsidRPr="002A7AD0">
        <w:rPr>
          <w:rStyle w:val="Refdenotaalpie"/>
          <w:rFonts w:ascii="Times New Roman" w:hAnsi="Times New Roman" w:cs="Times New Roman"/>
        </w:rPr>
        <w:footnoteRef/>
      </w:r>
      <w:r w:rsidRPr="002A7AD0">
        <w:rPr>
          <w:rFonts w:ascii="Times New Roman" w:hAnsi="Times New Roman" w:cs="Times New Roman"/>
        </w:rPr>
        <w:t xml:space="preserve"> GONZÁLEZ ALONSO, N., “La familia de los Avella-Fuertes…”, pp. 243-244</w:t>
      </w:r>
      <w:r>
        <w:rPr>
          <w:rFonts w:ascii="Times New Roman" w:hAnsi="Times New Roman" w:cs="Times New Roman"/>
        </w:rPr>
        <w:t>.</w:t>
      </w:r>
    </w:p>
  </w:footnote>
  <w:footnote w:id="96">
    <w:p w:rsidR="00FD6A79" w:rsidRPr="002A7AD0" w:rsidRDefault="00FD6A79" w:rsidP="00CB7534">
      <w:pPr>
        <w:pStyle w:val="Textonotapie"/>
        <w:jc w:val="both"/>
        <w:rPr>
          <w:rFonts w:ascii="Times New Roman" w:hAnsi="Times New Roman" w:cs="Times New Roman"/>
        </w:rPr>
      </w:pPr>
      <w:r w:rsidRPr="002A7AD0">
        <w:rPr>
          <w:rStyle w:val="Refdenotaalpie"/>
          <w:rFonts w:ascii="Times New Roman" w:hAnsi="Times New Roman" w:cs="Times New Roman"/>
        </w:rPr>
        <w:footnoteRef/>
      </w:r>
      <w:r w:rsidRPr="002A7AD0">
        <w:rPr>
          <w:rFonts w:ascii="Times New Roman" w:hAnsi="Times New Roman" w:cs="Times New Roman"/>
        </w:rPr>
        <w:t xml:space="preserve"> CEBALLOS, C., “Las grandes familias de ferrones…”, pp. 95-125</w:t>
      </w:r>
      <w:r>
        <w:rPr>
          <w:rFonts w:ascii="Times New Roman" w:hAnsi="Times New Roman" w:cs="Times New Roman"/>
        </w:rPr>
        <w:t>.</w:t>
      </w:r>
    </w:p>
  </w:footnote>
  <w:footnote w:id="97">
    <w:p w:rsidR="00FD6A79" w:rsidRPr="002A7AD0" w:rsidRDefault="00FD6A79" w:rsidP="00CB7534">
      <w:pPr>
        <w:pStyle w:val="Textonotapie"/>
        <w:jc w:val="both"/>
        <w:rPr>
          <w:rFonts w:ascii="Times New Roman" w:hAnsi="Times New Roman" w:cs="Times New Roman"/>
        </w:rPr>
      </w:pPr>
      <w:r w:rsidRPr="002A7AD0">
        <w:rPr>
          <w:rStyle w:val="Refdenotaalpie"/>
          <w:rFonts w:ascii="Times New Roman" w:hAnsi="Times New Roman" w:cs="Times New Roman"/>
        </w:rPr>
        <w:footnoteRef/>
      </w:r>
      <w:r w:rsidRPr="002A7AD0">
        <w:rPr>
          <w:rFonts w:ascii="Times New Roman" w:hAnsi="Times New Roman" w:cs="Times New Roman"/>
        </w:rPr>
        <w:t xml:space="preserve"> </w:t>
      </w:r>
      <w:r>
        <w:rPr>
          <w:rFonts w:ascii="Times New Roman" w:hAnsi="Times New Roman" w:cs="Times New Roman"/>
        </w:rPr>
        <w:t>IMÍZCOZ</w:t>
      </w:r>
      <w:r w:rsidRPr="002A7AD0">
        <w:rPr>
          <w:rFonts w:ascii="Times New Roman" w:hAnsi="Times New Roman" w:cs="Times New Roman"/>
        </w:rPr>
        <w:t xml:space="preserve"> BEUNZA, J. M., “Las élites vasco-navarras…”, pp. 98 y ss.</w:t>
      </w:r>
    </w:p>
  </w:footnote>
  <w:footnote w:id="98">
    <w:p w:rsidR="00FD6A79" w:rsidRPr="002A7AD0" w:rsidRDefault="00FD6A79" w:rsidP="00CB7534">
      <w:pPr>
        <w:pStyle w:val="Textonotapie"/>
        <w:jc w:val="both"/>
        <w:rPr>
          <w:rFonts w:ascii="Times New Roman" w:hAnsi="Times New Roman" w:cs="Times New Roman"/>
        </w:rPr>
      </w:pPr>
      <w:r w:rsidRPr="002A7AD0">
        <w:rPr>
          <w:rStyle w:val="Refdenotaalpie"/>
          <w:rFonts w:ascii="Times New Roman" w:hAnsi="Times New Roman" w:cs="Times New Roman"/>
        </w:rPr>
        <w:footnoteRef/>
      </w:r>
      <w:r w:rsidRPr="002A7AD0">
        <w:rPr>
          <w:rFonts w:ascii="Times New Roman" w:hAnsi="Times New Roman" w:cs="Times New Roman"/>
        </w:rPr>
        <w:t xml:space="preserve"> ANGULO MORALES, A., “La familia de los Varona…”, pp. 37-49</w:t>
      </w:r>
      <w:r>
        <w:rPr>
          <w:rFonts w:ascii="Times New Roman" w:hAnsi="Times New Roman" w:cs="Times New Roman"/>
        </w:rPr>
        <w:t>.</w:t>
      </w:r>
    </w:p>
  </w:footnote>
  <w:footnote w:id="99">
    <w:p w:rsidR="00FD6A79" w:rsidRPr="00517B61" w:rsidRDefault="00FD6A79" w:rsidP="00CB7534">
      <w:pPr>
        <w:pStyle w:val="Textonotapie"/>
        <w:jc w:val="both"/>
        <w:rPr>
          <w:rFonts w:ascii="Times New Roman" w:hAnsi="Times New Roman" w:cs="Times New Roman"/>
        </w:rPr>
      </w:pPr>
      <w:r w:rsidRPr="00517B61">
        <w:rPr>
          <w:rStyle w:val="Refdenotaalpie"/>
          <w:rFonts w:ascii="Times New Roman" w:hAnsi="Times New Roman" w:cs="Times New Roman"/>
        </w:rPr>
        <w:footnoteRef/>
      </w:r>
      <w:r w:rsidRPr="00517B61">
        <w:rPr>
          <w:rFonts w:ascii="Times New Roman" w:hAnsi="Times New Roman" w:cs="Times New Roman"/>
        </w:rPr>
        <w:t xml:space="preserve"> </w:t>
      </w:r>
      <w:r>
        <w:rPr>
          <w:rFonts w:ascii="Times New Roman" w:hAnsi="Times New Roman" w:cs="Times New Roman"/>
        </w:rPr>
        <w:t>Esta apropiación de los recursos es patente en La Montaña, muchas veces gracias al apoyo monárquico: SÁNCHEZ GÓMEZ, M. Á., “Familias, linajes…”, p. 96.</w:t>
      </w:r>
    </w:p>
  </w:footnote>
  <w:footnote w:id="100">
    <w:p w:rsidR="00FD6A79" w:rsidRPr="00A7391D" w:rsidRDefault="00FD6A79" w:rsidP="00CB7534">
      <w:pPr>
        <w:pStyle w:val="Textonotapie"/>
        <w:jc w:val="both"/>
        <w:rPr>
          <w:rFonts w:ascii="Times New Roman" w:hAnsi="Times New Roman" w:cs="Times New Roman"/>
        </w:rPr>
      </w:pPr>
      <w:r w:rsidRPr="00A7391D">
        <w:rPr>
          <w:rStyle w:val="Refdenotaalpie"/>
          <w:rFonts w:ascii="Times New Roman" w:hAnsi="Times New Roman" w:cs="Times New Roman"/>
        </w:rPr>
        <w:footnoteRef/>
      </w:r>
      <w:r w:rsidRPr="00A7391D">
        <w:rPr>
          <w:rFonts w:ascii="Times New Roman" w:hAnsi="Times New Roman" w:cs="Times New Roman"/>
        </w:rPr>
        <w:t xml:space="preserve"> El beneficio que retribuye la compra de tierras es el aumento del patrimonio familiar, traducido en el aumento de las rentas obtenidas por la casa al cederse a través del foro o del arrendamiento</w:t>
      </w:r>
      <w:r>
        <w:rPr>
          <w:rFonts w:ascii="Times New Roman" w:hAnsi="Times New Roman" w:cs="Times New Roman"/>
        </w:rPr>
        <w:t xml:space="preserve">, aunque no es la única inversión que la nobleza va a realizar como veremos más adelante con los cargos públicos. Aparte de esto quiero recalcar la relevancia de las dotes matrimoniales, otro aspecto de la nobleza que no trataremos debido a limitaciones de extensión, aunque dejando claro que son un </w:t>
      </w:r>
      <w:r w:rsidRPr="00F22E29">
        <w:rPr>
          <w:rFonts w:ascii="Times New Roman" w:hAnsi="Times New Roman" w:cs="Times New Roman"/>
        </w:rPr>
        <w:t xml:space="preserve">punto de partida </w:t>
      </w:r>
      <w:r>
        <w:rPr>
          <w:rFonts w:ascii="Times New Roman" w:hAnsi="Times New Roman" w:cs="Times New Roman"/>
        </w:rPr>
        <w:t xml:space="preserve">para las familias nobles </w:t>
      </w:r>
      <w:r w:rsidRPr="00F22E29">
        <w:rPr>
          <w:rFonts w:ascii="Times New Roman" w:hAnsi="Times New Roman" w:cs="Times New Roman"/>
        </w:rPr>
        <w:t xml:space="preserve">a la hora de establecer relaciones beneficiosas </w:t>
      </w:r>
      <w:r>
        <w:rPr>
          <w:rFonts w:ascii="Times New Roman" w:hAnsi="Times New Roman" w:cs="Times New Roman"/>
        </w:rPr>
        <w:t>con otros linajes, ya que pueden facilitar</w:t>
      </w:r>
      <w:r w:rsidRPr="00F22E29">
        <w:rPr>
          <w:rFonts w:ascii="Times New Roman" w:hAnsi="Times New Roman" w:cs="Times New Roman"/>
        </w:rPr>
        <w:t xml:space="preserve"> procesos de promoción s</w:t>
      </w:r>
      <w:r>
        <w:rPr>
          <w:rFonts w:ascii="Times New Roman" w:hAnsi="Times New Roman" w:cs="Times New Roman"/>
        </w:rPr>
        <w:t>ocial y económica, pero también, en algunas ocasiones, puede llevar a agrandar el patrimonio pasadas unas generaciones, absorbiendo el de otras familias con las que se ha entroncado.</w:t>
      </w:r>
    </w:p>
  </w:footnote>
  <w:footnote w:id="101">
    <w:p w:rsidR="00FD6A79" w:rsidRPr="00BF7629" w:rsidRDefault="00FD6A79" w:rsidP="00CB7534">
      <w:pPr>
        <w:pStyle w:val="Textonotapie"/>
        <w:jc w:val="both"/>
        <w:rPr>
          <w:rFonts w:ascii="Times New Roman" w:hAnsi="Times New Roman" w:cs="Times New Roman"/>
        </w:rPr>
      </w:pPr>
      <w:r w:rsidRPr="00BF7629">
        <w:rPr>
          <w:rStyle w:val="Refdenotaalpie"/>
          <w:rFonts w:ascii="Times New Roman" w:hAnsi="Times New Roman" w:cs="Times New Roman"/>
        </w:rPr>
        <w:footnoteRef/>
      </w:r>
      <w:r w:rsidRPr="00BF7629">
        <w:rPr>
          <w:rFonts w:ascii="Times New Roman" w:hAnsi="Times New Roman" w:cs="Times New Roman"/>
        </w:rPr>
        <w:t xml:space="preserve"> </w:t>
      </w:r>
      <w:r>
        <w:rPr>
          <w:rFonts w:ascii="Times New Roman" w:hAnsi="Times New Roman" w:cs="Times New Roman"/>
        </w:rPr>
        <w:t>MIGUES RODRÍGUEZ, V. M., “Algunas consideraciones al respecto…”, pp. 198 y ss.</w:t>
      </w:r>
    </w:p>
  </w:footnote>
  <w:footnote w:id="102">
    <w:p w:rsidR="00FD6A79" w:rsidRPr="0022418E" w:rsidRDefault="00FD6A79" w:rsidP="00CB7534">
      <w:pPr>
        <w:pStyle w:val="Textonotapie"/>
        <w:jc w:val="both"/>
        <w:rPr>
          <w:rFonts w:ascii="Times New Roman" w:hAnsi="Times New Roman" w:cs="Times New Roman"/>
        </w:rPr>
      </w:pPr>
      <w:r w:rsidRPr="0022418E">
        <w:rPr>
          <w:rStyle w:val="Refdenotaalpie"/>
          <w:rFonts w:ascii="Times New Roman" w:hAnsi="Times New Roman" w:cs="Times New Roman"/>
        </w:rPr>
        <w:footnoteRef/>
      </w:r>
      <w:r w:rsidRPr="0022418E">
        <w:rPr>
          <w:rFonts w:ascii="Times New Roman" w:hAnsi="Times New Roman" w:cs="Times New Roman"/>
        </w:rPr>
        <w:t xml:space="preserve"> </w:t>
      </w:r>
      <w:r>
        <w:rPr>
          <w:rFonts w:ascii="Times New Roman" w:hAnsi="Times New Roman" w:cs="Times New Roman"/>
        </w:rPr>
        <w:t>PRESEDO GARAZO, A., “Da casa de labranza…”, pp. 238 y ss.</w:t>
      </w:r>
    </w:p>
  </w:footnote>
  <w:footnote w:id="103">
    <w:p w:rsidR="00FD6A79" w:rsidRPr="00D34CE7" w:rsidRDefault="00FD6A79" w:rsidP="00CB7534">
      <w:pPr>
        <w:pStyle w:val="Textonotapie"/>
        <w:jc w:val="both"/>
        <w:rPr>
          <w:rFonts w:ascii="Times New Roman" w:hAnsi="Times New Roman" w:cs="Times New Roman"/>
        </w:rPr>
      </w:pPr>
      <w:r w:rsidRPr="00D34CE7">
        <w:rPr>
          <w:rStyle w:val="Refdenotaalpie"/>
          <w:rFonts w:ascii="Times New Roman" w:hAnsi="Times New Roman" w:cs="Times New Roman"/>
        </w:rPr>
        <w:footnoteRef/>
      </w:r>
      <w:r w:rsidRPr="00D34CE7">
        <w:rPr>
          <w:rFonts w:ascii="Times New Roman" w:hAnsi="Times New Roman" w:cs="Times New Roman"/>
        </w:rPr>
        <w:t xml:space="preserve"> IGLESIAS BLANCO, A.</w:t>
      </w:r>
      <w:r>
        <w:rPr>
          <w:rFonts w:ascii="Times New Roman" w:hAnsi="Times New Roman" w:cs="Times New Roman"/>
        </w:rPr>
        <w:t xml:space="preserve"> S.</w:t>
      </w:r>
      <w:r w:rsidRPr="00D34CE7">
        <w:rPr>
          <w:rFonts w:ascii="Times New Roman" w:hAnsi="Times New Roman" w:cs="Times New Roman"/>
        </w:rPr>
        <w:t xml:space="preserve">, “La casa de </w:t>
      </w:r>
      <w:proofErr w:type="spellStart"/>
      <w:r w:rsidRPr="00D34CE7">
        <w:rPr>
          <w:rFonts w:ascii="Times New Roman" w:hAnsi="Times New Roman" w:cs="Times New Roman"/>
        </w:rPr>
        <w:t>Amarante</w:t>
      </w:r>
      <w:proofErr w:type="spellEnd"/>
      <w:r>
        <w:rPr>
          <w:rFonts w:ascii="Times New Roman" w:hAnsi="Times New Roman" w:cs="Times New Roman"/>
        </w:rPr>
        <w:t>…”, pp. 289.</w:t>
      </w:r>
    </w:p>
  </w:footnote>
  <w:footnote w:id="104">
    <w:p w:rsidR="00FD6A79" w:rsidRPr="00DA2B2D" w:rsidRDefault="00FD6A79" w:rsidP="00CB7534">
      <w:pPr>
        <w:pStyle w:val="Textonotapie"/>
        <w:jc w:val="both"/>
        <w:rPr>
          <w:rFonts w:ascii="Times New Roman" w:hAnsi="Times New Roman" w:cs="Times New Roman"/>
        </w:rPr>
      </w:pPr>
      <w:r w:rsidRPr="00DA2B2D">
        <w:rPr>
          <w:rStyle w:val="Refdenotaalpie"/>
          <w:rFonts w:ascii="Times New Roman" w:hAnsi="Times New Roman" w:cs="Times New Roman"/>
        </w:rPr>
        <w:footnoteRef/>
      </w:r>
      <w:r w:rsidRPr="00DA2B2D">
        <w:rPr>
          <w:rFonts w:ascii="Times New Roman" w:hAnsi="Times New Roman" w:cs="Times New Roman"/>
        </w:rPr>
        <w:t xml:space="preserve"> </w:t>
      </w:r>
      <w:r>
        <w:rPr>
          <w:rFonts w:ascii="Times New Roman" w:hAnsi="Times New Roman" w:cs="Times New Roman"/>
        </w:rPr>
        <w:t>PRESEDO GARAZO, A., “La hidalguía gallega…”, pp. 233 y ss.</w:t>
      </w:r>
    </w:p>
  </w:footnote>
  <w:footnote w:id="105">
    <w:p w:rsidR="00FD6A79" w:rsidRPr="00EE6E61" w:rsidRDefault="00FD6A79" w:rsidP="00CB7534">
      <w:pPr>
        <w:pStyle w:val="Textonotapie"/>
        <w:jc w:val="both"/>
        <w:rPr>
          <w:rFonts w:ascii="Times New Roman" w:hAnsi="Times New Roman" w:cs="Times New Roman"/>
        </w:rPr>
      </w:pPr>
      <w:r w:rsidRPr="00EE6E61">
        <w:rPr>
          <w:rStyle w:val="Refdenotaalpie"/>
          <w:rFonts w:ascii="Times New Roman" w:hAnsi="Times New Roman" w:cs="Times New Roman"/>
        </w:rPr>
        <w:footnoteRef/>
      </w:r>
      <w:r w:rsidRPr="00EE6E61">
        <w:rPr>
          <w:rFonts w:ascii="Times New Roman" w:hAnsi="Times New Roman" w:cs="Times New Roman"/>
        </w:rPr>
        <w:t xml:space="preserve"> </w:t>
      </w:r>
      <w:r>
        <w:rPr>
          <w:rFonts w:ascii="Times New Roman" w:hAnsi="Times New Roman" w:cs="Times New Roman"/>
        </w:rPr>
        <w:t xml:space="preserve">FAYA DÍAZ, Mª Á., “Nobleza y mundo rural…”, </w:t>
      </w:r>
      <w:r w:rsidRPr="006C5758">
        <w:rPr>
          <w:rFonts w:ascii="Times New Roman" w:hAnsi="Times New Roman" w:cs="Times New Roman"/>
        </w:rPr>
        <w:t>pp.453-464</w:t>
      </w:r>
      <w:r>
        <w:rPr>
          <w:rFonts w:ascii="Times New Roman" w:hAnsi="Times New Roman" w:cs="Times New Roman"/>
        </w:rPr>
        <w:t>.</w:t>
      </w:r>
    </w:p>
  </w:footnote>
  <w:footnote w:id="106">
    <w:p w:rsidR="00FD6A79" w:rsidRPr="006C5758" w:rsidRDefault="00FD6A79" w:rsidP="00CB7534">
      <w:pPr>
        <w:pStyle w:val="Textonotapie"/>
        <w:jc w:val="both"/>
        <w:rPr>
          <w:rFonts w:ascii="Times New Roman" w:hAnsi="Times New Roman" w:cs="Times New Roman"/>
        </w:rPr>
      </w:pPr>
      <w:r w:rsidRPr="006C5758">
        <w:rPr>
          <w:rStyle w:val="Refdenotaalpie"/>
          <w:rFonts w:ascii="Times New Roman" w:hAnsi="Times New Roman" w:cs="Times New Roman"/>
        </w:rPr>
        <w:footnoteRef/>
      </w:r>
      <w:r w:rsidRPr="006C5758">
        <w:rPr>
          <w:rFonts w:ascii="Times New Roman" w:hAnsi="Times New Roman" w:cs="Times New Roman"/>
        </w:rPr>
        <w:t xml:space="preserve"> </w:t>
      </w:r>
      <w:r>
        <w:rPr>
          <w:rFonts w:ascii="Times New Roman" w:hAnsi="Times New Roman" w:cs="Times New Roman"/>
        </w:rPr>
        <w:t xml:space="preserve">FAYA DÍAZ, Mª Á., “La propiedad </w:t>
      </w:r>
      <w:proofErr w:type="spellStart"/>
      <w:r>
        <w:rPr>
          <w:rFonts w:ascii="Times New Roman" w:hAnsi="Times New Roman" w:cs="Times New Roman"/>
        </w:rPr>
        <w:t>nobiliar</w:t>
      </w:r>
      <w:proofErr w:type="spellEnd"/>
      <w:r>
        <w:rPr>
          <w:rFonts w:ascii="Times New Roman" w:hAnsi="Times New Roman" w:cs="Times New Roman"/>
        </w:rPr>
        <w:t>…”, p. 107.</w:t>
      </w:r>
    </w:p>
  </w:footnote>
  <w:footnote w:id="107">
    <w:p w:rsidR="00FD6A79" w:rsidRPr="00C33300" w:rsidRDefault="00FD6A79" w:rsidP="00CB7534">
      <w:pPr>
        <w:pStyle w:val="Textonotapie"/>
        <w:jc w:val="both"/>
        <w:rPr>
          <w:rFonts w:ascii="Times New Roman" w:hAnsi="Times New Roman" w:cs="Times New Roman"/>
        </w:rPr>
      </w:pPr>
      <w:r w:rsidRPr="0030229C">
        <w:rPr>
          <w:rStyle w:val="Refdenotaalpie"/>
          <w:rFonts w:ascii="Times New Roman" w:hAnsi="Times New Roman" w:cs="Times New Roman"/>
        </w:rPr>
        <w:footnoteRef/>
      </w:r>
      <w:r w:rsidRPr="0030229C">
        <w:rPr>
          <w:rFonts w:ascii="Times New Roman" w:hAnsi="Times New Roman" w:cs="Times New Roman"/>
        </w:rPr>
        <w:t xml:space="preserve"> </w:t>
      </w:r>
      <w:r>
        <w:rPr>
          <w:rFonts w:ascii="Times New Roman" w:hAnsi="Times New Roman" w:cs="Times New Roman"/>
        </w:rPr>
        <w:t xml:space="preserve">Los nobles del concejo de </w:t>
      </w:r>
      <w:proofErr w:type="spellStart"/>
      <w:r>
        <w:rPr>
          <w:rFonts w:ascii="Times New Roman" w:hAnsi="Times New Roman" w:cs="Times New Roman"/>
        </w:rPr>
        <w:t>Caravia</w:t>
      </w:r>
      <w:proofErr w:type="spellEnd"/>
      <w:r>
        <w:rPr>
          <w:rFonts w:ascii="Times New Roman" w:hAnsi="Times New Roman" w:cs="Times New Roman"/>
        </w:rPr>
        <w:t xml:space="preserve"> protagonizaron el 61,12% del total de compras de tierras: RODRÍGUEZ DE LA HUERTA, J. M., GÓMEZ ÁLVAREZ, U., </w:t>
      </w:r>
      <w:r>
        <w:rPr>
          <w:rFonts w:ascii="Times New Roman" w:hAnsi="Times New Roman" w:cs="Times New Roman"/>
          <w:i/>
        </w:rPr>
        <w:t xml:space="preserve">Concejo de </w:t>
      </w:r>
      <w:proofErr w:type="spellStart"/>
      <w:r>
        <w:rPr>
          <w:rFonts w:ascii="Times New Roman" w:hAnsi="Times New Roman" w:cs="Times New Roman"/>
          <w:i/>
        </w:rPr>
        <w:t>Caravia</w:t>
      </w:r>
      <w:proofErr w:type="spellEnd"/>
      <w:r>
        <w:rPr>
          <w:rFonts w:ascii="Times New Roman" w:hAnsi="Times New Roman" w:cs="Times New Roman"/>
          <w:i/>
        </w:rPr>
        <w:t xml:space="preserve">. Economía y Sociedad (1700-1750), </w:t>
      </w:r>
      <w:r>
        <w:rPr>
          <w:rFonts w:ascii="Times New Roman" w:hAnsi="Times New Roman" w:cs="Times New Roman"/>
        </w:rPr>
        <w:t>Oviedo, Universidad de Oviedo, 1992, pp. 74-80.</w:t>
      </w:r>
    </w:p>
  </w:footnote>
  <w:footnote w:id="108">
    <w:p w:rsidR="00FD6A79" w:rsidRDefault="00FD6A79" w:rsidP="00CB7534">
      <w:pPr>
        <w:pStyle w:val="Textonotapie"/>
        <w:jc w:val="both"/>
      </w:pPr>
      <w:r w:rsidRPr="00040DCB">
        <w:rPr>
          <w:rStyle w:val="Refdenotaalpie"/>
          <w:rFonts w:ascii="Times New Roman" w:hAnsi="Times New Roman" w:cs="Times New Roman"/>
        </w:rPr>
        <w:footnoteRef/>
      </w:r>
      <w:r w:rsidRPr="00040DCB">
        <w:rPr>
          <w:rFonts w:ascii="Times New Roman" w:hAnsi="Times New Roman" w:cs="Times New Roman"/>
        </w:rPr>
        <w:t xml:space="preserve"> En el caso de La Montaña tenemos </w:t>
      </w:r>
      <w:r>
        <w:rPr>
          <w:rFonts w:ascii="Times New Roman" w:hAnsi="Times New Roman" w:cs="Times New Roman"/>
        </w:rPr>
        <w:t>solo un ejemplo, el del</w:t>
      </w:r>
      <w:r w:rsidRPr="00040DCB">
        <w:rPr>
          <w:rFonts w:ascii="Times New Roman" w:hAnsi="Times New Roman" w:cs="Times New Roman"/>
        </w:rPr>
        <w:t xml:space="preserve"> marqués de la Conquista Real</w:t>
      </w:r>
      <w:r>
        <w:rPr>
          <w:rFonts w:ascii="Times New Roman" w:hAnsi="Times New Roman" w:cs="Times New Roman"/>
        </w:rPr>
        <w:t xml:space="preserve"> que realiza una serie de compras entre 1732 y 1742: </w:t>
      </w:r>
      <w:r w:rsidRPr="00040DCB">
        <w:rPr>
          <w:rFonts w:ascii="Times New Roman" w:hAnsi="Times New Roman" w:cs="Times New Roman"/>
        </w:rPr>
        <w:t>CRESPO</w:t>
      </w:r>
      <w:r w:rsidRPr="004A4219">
        <w:rPr>
          <w:rFonts w:ascii="Times New Roman" w:hAnsi="Times New Roman" w:cs="Times New Roman"/>
        </w:rPr>
        <w:t xml:space="preserve"> LÓPEZ, M., FERNÁNDEZ PARDO, M. J., </w:t>
      </w:r>
      <w:r>
        <w:rPr>
          <w:rFonts w:ascii="Times New Roman" w:hAnsi="Times New Roman" w:cs="Times New Roman"/>
        </w:rPr>
        <w:t>“El I marqués de Conquista Real…</w:t>
      </w:r>
      <w:r w:rsidRPr="004A4219">
        <w:rPr>
          <w:rFonts w:ascii="Times New Roman" w:hAnsi="Times New Roman" w:cs="Times New Roman"/>
        </w:rPr>
        <w:t xml:space="preserve">", pp. </w:t>
      </w:r>
      <w:r>
        <w:rPr>
          <w:rFonts w:ascii="Times New Roman" w:hAnsi="Times New Roman" w:cs="Times New Roman"/>
        </w:rPr>
        <w:t>79 y ss. Y en el caso vasco solo tenemos una efímera referencia al mayorazgo de Diego Sánchez Samaniego y Gamarra, que invierte parte de su capital en la compra de tierras en la Rioja Alavesa: COCA AMELIBIA, M., “Un señorío moderno…”, pp. 141-142.</w:t>
      </w:r>
    </w:p>
  </w:footnote>
  <w:footnote w:id="109">
    <w:p w:rsidR="00FD6A79" w:rsidRPr="00A52853" w:rsidRDefault="00FD6A79" w:rsidP="00CB7534">
      <w:pPr>
        <w:pStyle w:val="Textonotapie"/>
        <w:jc w:val="both"/>
        <w:rPr>
          <w:rFonts w:ascii="Times New Roman" w:hAnsi="Times New Roman" w:cs="Times New Roman"/>
        </w:rPr>
      </w:pPr>
      <w:r w:rsidRPr="00A52853">
        <w:rPr>
          <w:rStyle w:val="Refdenotaalpie"/>
          <w:rFonts w:ascii="Times New Roman" w:hAnsi="Times New Roman" w:cs="Times New Roman"/>
        </w:rPr>
        <w:footnoteRef/>
      </w:r>
      <w:r w:rsidRPr="00A52853">
        <w:rPr>
          <w:rFonts w:ascii="Times New Roman" w:hAnsi="Times New Roman" w:cs="Times New Roman"/>
        </w:rPr>
        <w:t xml:space="preserve"> </w:t>
      </w:r>
      <w:r>
        <w:rPr>
          <w:rFonts w:ascii="Times New Roman" w:hAnsi="Times New Roman" w:cs="Times New Roman"/>
        </w:rPr>
        <w:t>SÁNCHÉZ GÓMEZ,  M. Á., “Familias, linajes…”, pp. 96-97.</w:t>
      </w:r>
    </w:p>
  </w:footnote>
  <w:footnote w:id="110">
    <w:p w:rsidR="00FD6A79" w:rsidRPr="00195947" w:rsidRDefault="00FD6A79" w:rsidP="00CB7534">
      <w:pPr>
        <w:pStyle w:val="Textonotapie"/>
        <w:jc w:val="both"/>
        <w:rPr>
          <w:rFonts w:ascii="Times New Roman" w:hAnsi="Times New Roman" w:cs="Times New Roman"/>
        </w:rPr>
      </w:pPr>
      <w:r w:rsidRPr="00195947">
        <w:rPr>
          <w:rStyle w:val="Refdenotaalpie"/>
          <w:rFonts w:ascii="Times New Roman" w:hAnsi="Times New Roman" w:cs="Times New Roman"/>
        </w:rPr>
        <w:footnoteRef/>
      </w:r>
      <w:r w:rsidRPr="00195947">
        <w:rPr>
          <w:rFonts w:ascii="Times New Roman" w:hAnsi="Times New Roman" w:cs="Times New Roman"/>
        </w:rPr>
        <w:t xml:space="preserve"> </w:t>
      </w:r>
      <w:r>
        <w:rPr>
          <w:rFonts w:ascii="Times New Roman" w:hAnsi="Times New Roman" w:cs="Times New Roman"/>
        </w:rPr>
        <w:t xml:space="preserve">MANTECÓN MOVELLÁN, T. A., “Indianos, infanzones y campesinos…”, pp. 110-112. </w:t>
      </w:r>
    </w:p>
  </w:footnote>
  <w:footnote w:id="111">
    <w:p w:rsidR="00FD6A79" w:rsidRPr="00A90AA9" w:rsidRDefault="00FD6A79" w:rsidP="00CB7534">
      <w:pPr>
        <w:pStyle w:val="Textonotapie"/>
        <w:jc w:val="both"/>
        <w:rPr>
          <w:rFonts w:ascii="Times New Roman" w:hAnsi="Times New Roman" w:cs="Times New Roman"/>
        </w:rPr>
      </w:pPr>
      <w:r w:rsidRPr="00A90AA9">
        <w:rPr>
          <w:rStyle w:val="Refdenotaalpie"/>
          <w:rFonts w:ascii="Times New Roman" w:hAnsi="Times New Roman" w:cs="Times New Roman"/>
        </w:rPr>
        <w:footnoteRef/>
      </w:r>
      <w:r w:rsidRPr="00A90AA9">
        <w:rPr>
          <w:rFonts w:ascii="Times New Roman" w:hAnsi="Times New Roman" w:cs="Times New Roman"/>
        </w:rPr>
        <w:t xml:space="preserve"> Debemos matizar que con el término campesino, en La Montaña no</w:t>
      </w:r>
      <w:r>
        <w:rPr>
          <w:rFonts w:ascii="Times New Roman" w:hAnsi="Times New Roman" w:cs="Times New Roman"/>
        </w:rPr>
        <w:t>s</w:t>
      </w:r>
      <w:r w:rsidRPr="00A90AA9">
        <w:rPr>
          <w:rFonts w:ascii="Times New Roman" w:hAnsi="Times New Roman" w:cs="Times New Roman"/>
        </w:rPr>
        <w:t xml:space="preserve"> estamos refiriendo a pecheros y también a hidalgos no notorios</w:t>
      </w:r>
      <w:r>
        <w:rPr>
          <w:rFonts w:ascii="Times New Roman" w:hAnsi="Times New Roman" w:cs="Times New Roman"/>
        </w:rPr>
        <w:t>.</w:t>
      </w:r>
    </w:p>
  </w:footnote>
  <w:footnote w:id="112">
    <w:p w:rsidR="00FD6A79" w:rsidRPr="001C6B79" w:rsidRDefault="00FD6A79" w:rsidP="00CB7534">
      <w:pPr>
        <w:pStyle w:val="Textonotapie"/>
        <w:jc w:val="both"/>
        <w:rPr>
          <w:rFonts w:ascii="Times New Roman" w:hAnsi="Times New Roman" w:cs="Times New Roman"/>
        </w:rPr>
      </w:pPr>
      <w:r w:rsidRPr="001C6B79">
        <w:rPr>
          <w:rStyle w:val="Refdenotaalpie"/>
          <w:rFonts w:ascii="Times New Roman" w:hAnsi="Times New Roman" w:cs="Times New Roman"/>
        </w:rPr>
        <w:footnoteRef/>
      </w:r>
      <w:r w:rsidRPr="001C6B79">
        <w:rPr>
          <w:rFonts w:ascii="Times New Roman" w:hAnsi="Times New Roman" w:cs="Times New Roman"/>
        </w:rPr>
        <w:t xml:space="preserve"> </w:t>
      </w:r>
      <w:r>
        <w:rPr>
          <w:rFonts w:ascii="Times New Roman" w:hAnsi="Times New Roman" w:cs="Times New Roman"/>
        </w:rPr>
        <w:t>SÁNCHEZ GÓMEZ, M. Á., “La hidalguía rural montañesa…”, pp. 121-122. Esta hidalguía notoria del valle de Cabuérniga era prestamista, lo que nos hace pensar que parte del campesinado sin tierras de Cabuérniga se podía haber endeudado con estos infanzones, perdiendo así sus tierras. Esto es sólo una hipótesis ya que no hay datos precisos.</w:t>
      </w:r>
    </w:p>
  </w:footnote>
  <w:footnote w:id="113">
    <w:p w:rsidR="00FD6A79" w:rsidRPr="00335A09" w:rsidRDefault="00FD6A79" w:rsidP="00CB7534">
      <w:pPr>
        <w:pStyle w:val="Textonotapie"/>
        <w:rPr>
          <w:rFonts w:ascii="Times New Roman" w:hAnsi="Times New Roman" w:cs="Times New Roman"/>
        </w:rPr>
      </w:pPr>
      <w:r w:rsidRPr="00335A09">
        <w:rPr>
          <w:rStyle w:val="Refdenotaalpie"/>
          <w:rFonts w:ascii="Times New Roman" w:hAnsi="Times New Roman" w:cs="Times New Roman"/>
        </w:rPr>
        <w:footnoteRef/>
      </w:r>
      <w:r w:rsidRPr="00335A09">
        <w:rPr>
          <w:rFonts w:ascii="Times New Roman" w:hAnsi="Times New Roman" w:cs="Times New Roman"/>
        </w:rPr>
        <w:t xml:space="preserve"> KRIEDTE, P., </w:t>
      </w:r>
      <w:r w:rsidRPr="00335A09">
        <w:rPr>
          <w:rFonts w:ascii="Times New Roman" w:hAnsi="Times New Roman" w:cs="Times New Roman"/>
          <w:i/>
        </w:rPr>
        <w:t>Feudal</w:t>
      </w:r>
      <w:r>
        <w:rPr>
          <w:rFonts w:ascii="Times New Roman" w:hAnsi="Times New Roman" w:cs="Times New Roman"/>
          <w:i/>
        </w:rPr>
        <w:t>ismo tardío y capital mercantil</w:t>
      </w:r>
      <w:r w:rsidRPr="00335A09">
        <w:rPr>
          <w:rFonts w:ascii="Times New Roman" w:hAnsi="Times New Roman" w:cs="Times New Roman"/>
          <w:i/>
        </w:rPr>
        <w:t>. Líneas maestras de la historia económica europea desde el siglo XVI hasta finales del XVIII</w:t>
      </w:r>
      <w:r w:rsidRPr="00335A09">
        <w:rPr>
          <w:rFonts w:ascii="Times New Roman" w:hAnsi="Times New Roman" w:cs="Times New Roman"/>
        </w:rPr>
        <w:t>, Barcelona, Crítica, 1982.</w:t>
      </w:r>
    </w:p>
  </w:footnote>
  <w:footnote w:id="114">
    <w:p w:rsidR="00FD6A79" w:rsidRPr="009D3DE9" w:rsidRDefault="00FD6A79" w:rsidP="00CB7534">
      <w:pPr>
        <w:pStyle w:val="Textonotapie"/>
        <w:jc w:val="both"/>
        <w:rPr>
          <w:rFonts w:ascii="Times New Roman" w:hAnsi="Times New Roman" w:cs="Times New Roman"/>
        </w:rPr>
      </w:pPr>
      <w:r w:rsidRPr="009D3DE9">
        <w:rPr>
          <w:rStyle w:val="Refdenotaalpie"/>
          <w:rFonts w:ascii="Times New Roman" w:hAnsi="Times New Roman" w:cs="Times New Roman"/>
        </w:rPr>
        <w:footnoteRef/>
      </w:r>
      <w:r w:rsidRPr="009D3DE9">
        <w:rPr>
          <w:rFonts w:ascii="Times New Roman" w:hAnsi="Times New Roman" w:cs="Times New Roman"/>
        </w:rPr>
        <w:t xml:space="preserve"> PRESEDO GARAZO, A., “Los ingresos económicos…”, pp. 11-37</w:t>
      </w:r>
      <w:r>
        <w:rPr>
          <w:rFonts w:ascii="Times New Roman" w:hAnsi="Times New Roman" w:cs="Times New Roman"/>
        </w:rPr>
        <w:t>.</w:t>
      </w:r>
    </w:p>
  </w:footnote>
  <w:footnote w:id="115">
    <w:p w:rsidR="00FD6A79" w:rsidRPr="009508DE" w:rsidRDefault="00FD6A79" w:rsidP="00CB7534">
      <w:pPr>
        <w:pStyle w:val="Textonotapie"/>
        <w:jc w:val="both"/>
        <w:rPr>
          <w:rFonts w:ascii="Times New Roman" w:hAnsi="Times New Roman" w:cs="Times New Roman"/>
        </w:rPr>
      </w:pPr>
      <w:r w:rsidRPr="009508DE">
        <w:rPr>
          <w:rStyle w:val="Refdenotaalpie"/>
          <w:rFonts w:ascii="Times New Roman" w:hAnsi="Times New Roman" w:cs="Times New Roman"/>
        </w:rPr>
        <w:footnoteRef/>
      </w:r>
      <w:r w:rsidRPr="009508DE">
        <w:rPr>
          <w:rFonts w:ascii="Times New Roman" w:hAnsi="Times New Roman" w:cs="Times New Roman"/>
        </w:rPr>
        <w:t xml:space="preserve"> </w:t>
      </w:r>
      <w:r>
        <w:rPr>
          <w:rFonts w:ascii="Times New Roman" w:hAnsi="Times New Roman" w:cs="Times New Roman"/>
        </w:rPr>
        <w:t>OCAMPO SUÁREZ-VALDÉS, J., “A. Raymundo Ibáñez…”, pp. 831-856.</w:t>
      </w:r>
    </w:p>
  </w:footnote>
  <w:footnote w:id="116">
    <w:p w:rsidR="00FD6A79" w:rsidRPr="009D3DE9" w:rsidRDefault="00FD6A79" w:rsidP="00CB7534">
      <w:pPr>
        <w:pStyle w:val="Textonotapie"/>
        <w:jc w:val="both"/>
        <w:rPr>
          <w:rFonts w:ascii="Times New Roman" w:hAnsi="Times New Roman" w:cs="Times New Roman"/>
        </w:rPr>
      </w:pPr>
      <w:r w:rsidRPr="009D3DE9">
        <w:rPr>
          <w:rStyle w:val="Refdenotaalpie"/>
          <w:rFonts w:ascii="Times New Roman" w:hAnsi="Times New Roman" w:cs="Times New Roman"/>
        </w:rPr>
        <w:footnoteRef/>
      </w:r>
      <w:r w:rsidRPr="009D3DE9">
        <w:rPr>
          <w:rFonts w:ascii="Times New Roman" w:hAnsi="Times New Roman" w:cs="Times New Roman"/>
        </w:rPr>
        <w:t xml:space="preserve"> </w:t>
      </w:r>
      <w:r>
        <w:rPr>
          <w:rFonts w:ascii="Times New Roman" w:hAnsi="Times New Roman" w:cs="Times New Roman"/>
        </w:rPr>
        <w:t xml:space="preserve">RODRÍGUEZ FERREIRO, H., “La hidalguía rural del Morrazo…”, </w:t>
      </w:r>
      <w:r w:rsidRPr="009D3DE9">
        <w:rPr>
          <w:rFonts w:ascii="Times New Roman" w:hAnsi="Times New Roman" w:cs="Times New Roman"/>
        </w:rPr>
        <w:t>pp. 246 y ss.</w:t>
      </w:r>
    </w:p>
  </w:footnote>
  <w:footnote w:id="117">
    <w:p w:rsidR="00FD6A79" w:rsidRPr="002B475C" w:rsidRDefault="00FD6A79" w:rsidP="00CB7534">
      <w:pPr>
        <w:pStyle w:val="Textonotapie"/>
        <w:jc w:val="both"/>
        <w:rPr>
          <w:rFonts w:ascii="Times New Roman" w:hAnsi="Times New Roman" w:cs="Times New Roman"/>
        </w:rPr>
      </w:pPr>
      <w:r w:rsidRPr="002B475C">
        <w:rPr>
          <w:rStyle w:val="Refdenotaalpie"/>
          <w:rFonts w:ascii="Times New Roman" w:hAnsi="Times New Roman" w:cs="Times New Roman"/>
        </w:rPr>
        <w:footnoteRef/>
      </w:r>
      <w:r w:rsidRPr="002B475C">
        <w:rPr>
          <w:rFonts w:ascii="Times New Roman" w:hAnsi="Times New Roman" w:cs="Times New Roman"/>
        </w:rPr>
        <w:t xml:space="preserve"> </w:t>
      </w:r>
      <w:r>
        <w:rPr>
          <w:rFonts w:ascii="Times New Roman" w:hAnsi="Times New Roman" w:cs="Times New Roman"/>
        </w:rPr>
        <w:t xml:space="preserve">FAYA DÍAZ, Mª Á., “La oligarquía ovetense…”, pp. 336 y ss. </w:t>
      </w:r>
    </w:p>
  </w:footnote>
  <w:footnote w:id="118">
    <w:p w:rsidR="00FD6A79" w:rsidRPr="00682CA1" w:rsidRDefault="00FD6A79" w:rsidP="00CB7534">
      <w:pPr>
        <w:pStyle w:val="Textonotapie"/>
        <w:jc w:val="both"/>
        <w:rPr>
          <w:rFonts w:ascii="Times New Roman" w:hAnsi="Times New Roman" w:cs="Times New Roman"/>
        </w:rPr>
      </w:pPr>
      <w:r w:rsidRPr="00062F35">
        <w:rPr>
          <w:rStyle w:val="Refdenotaalpie"/>
          <w:rFonts w:ascii="Times New Roman" w:hAnsi="Times New Roman" w:cs="Times New Roman"/>
        </w:rPr>
        <w:footnoteRef/>
      </w:r>
      <w:r w:rsidRPr="00062F35">
        <w:rPr>
          <w:rFonts w:ascii="Times New Roman" w:hAnsi="Times New Roman" w:cs="Times New Roman"/>
        </w:rPr>
        <w:t xml:space="preserve"> </w:t>
      </w:r>
      <w:r>
        <w:rPr>
          <w:rFonts w:ascii="Times New Roman" w:hAnsi="Times New Roman" w:cs="Times New Roman"/>
        </w:rPr>
        <w:t xml:space="preserve">Juan Fernández Isla es uno de las primeras personalidades en desarrollar un capitalismo de corte industrial durante el siglo XVIII. Entre la gran cantidad de actividades económicas que desarrolló destacan las ferrerías ubicadas en diferentes partes de La Montaña, las fábricas de harina en Santander y la de loza en Isla, además de la construcción de barcos para la marina: MAÍSO GONZÁLEZ, J., </w:t>
      </w:r>
      <w:r>
        <w:rPr>
          <w:rFonts w:ascii="Times New Roman" w:hAnsi="Times New Roman" w:cs="Times New Roman"/>
          <w:i/>
        </w:rPr>
        <w:t xml:space="preserve">La difícil modernización de Cantabria en el siglo XVIII: D. Juan F. de Isla y Alvear, </w:t>
      </w:r>
      <w:r>
        <w:rPr>
          <w:rFonts w:ascii="Times New Roman" w:hAnsi="Times New Roman" w:cs="Times New Roman"/>
        </w:rPr>
        <w:t>Santander, Concejalía de Cultura del Excmo. Ayuntamiento de Santander, 1990.</w:t>
      </w:r>
    </w:p>
  </w:footnote>
  <w:footnote w:id="119">
    <w:p w:rsidR="00FD6A79" w:rsidRPr="007F7651" w:rsidRDefault="00FD6A79" w:rsidP="00CB7534">
      <w:pPr>
        <w:pStyle w:val="Textonotapie"/>
        <w:jc w:val="both"/>
        <w:rPr>
          <w:rFonts w:ascii="Times New Roman" w:hAnsi="Times New Roman" w:cs="Times New Roman"/>
        </w:rPr>
      </w:pPr>
      <w:r w:rsidRPr="007F7651">
        <w:rPr>
          <w:rStyle w:val="Refdenotaalpie"/>
          <w:rFonts w:ascii="Times New Roman" w:hAnsi="Times New Roman" w:cs="Times New Roman"/>
        </w:rPr>
        <w:footnoteRef/>
      </w:r>
      <w:r w:rsidRPr="007F7651">
        <w:rPr>
          <w:rFonts w:ascii="Times New Roman" w:hAnsi="Times New Roman" w:cs="Times New Roman"/>
        </w:rPr>
        <w:t xml:space="preserve"> </w:t>
      </w:r>
      <w:r>
        <w:rPr>
          <w:rFonts w:ascii="Times New Roman" w:hAnsi="Times New Roman" w:cs="Times New Roman"/>
        </w:rPr>
        <w:t>MARURI VILLANUEVA, R., “Nueva burguesía mercantil…”, pp. 635-652.</w:t>
      </w:r>
    </w:p>
  </w:footnote>
  <w:footnote w:id="120">
    <w:p w:rsidR="00FD6A79" w:rsidRPr="007816AC" w:rsidRDefault="00FD6A79" w:rsidP="00CB7534">
      <w:pPr>
        <w:pStyle w:val="Textonotapie"/>
        <w:jc w:val="both"/>
        <w:rPr>
          <w:rFonts w:ascii="Times New Roman" w:hAnsi="Times New Roman" w:cs="Times New Roman"/>
        </w:rPr>
      </w:pPr>
      <w:r w:rsidRPr="007816AC">
        <w:rPr>
          <w:rStyle w:val="Refdenotaalpie"/>
          <w:rFonts w:ascii="Times New Roman" w:hAnsi="Times New Roman" w:cs="Times New Roman"/>
        </w:rPr>
        <w:footnoteRef/>
      </w:r>
      <w:r w:rsidRPr="007816AC">
        <w:rPr>
          <w:rFonts w:ascii="Times New Roman" w:hAnsi="Times New Roman" w:cs="Times New Roman"/>
        </w:rPr>
        <w:t xml:space="preserve"> </w:t>
      </w:r>
      <w:r>
        <w:rPr>
          <w:rFonts w:ascii="Times New Roman" w:hAnsi="Times New Roman" w:cs="Times New Roman"/>
        </w:rPr>
        <w:t xml:space="preserve">Este ejemplo escapa un tanto al marco </w:t>
      </w:r>
      <w:proofErr w:type="spellStart"/>
      <w:r>
        <w:rPr>
          <w:rFonts w:ascii="Times New Roman" w:hAnsi="Times New Roman" w:cs="Times New Roman"/>
        </w:rPr>
        <w:t>crnológico</w:t>
      </w:r>
      <w:proofErr w:type="spellEnd"/>
      <w:r>
        <w:rPr>
          <w:rFonts w:ascii="Times New Roman" w:hAnsi="Times New Roman" w:cs="Times New Roman"/>
        </w:rPr>
        <w:t xml:space="preserve"> de nuestro trabajo, puesto que sus actividades las desarrolla en la España plenamente liberal, alejándose de los albores del siglo XIX y, con ello de la Edad Moderna. A pesar de esto, lo incluimos como un ejemplo por formar parte de hidalguía notoria cántabra: SÁNCHEZ GÓMEZ, M. A., “De la hidalguía rural a la burguesía liberal…”, pp. 5.449 y ss.</w:t>
      </w:r>
    </w:p>
  </w:footnote>
  <w:footnote w:id="121">
    <w:p w:rsidR="00FD6A79" w:rsidRDefault="00FD6A79" w:rsidP="00CB7534">
      <w:pPr>
        <w:pStyle w:val="Textonotapie"/>
        <w:jc w:val="both"/>
      </w:pPr>
      <w:r>
        <w:rPr>
          <w:rStyle w:val="Refdenotaalpie"/>
        </w:rPr>
        <w:footnoteRef/>
      </w:r>
      <w:r>
        <w:t xml:space="preserve"> </w:t>
      </w:r>
      <w:r>
        <w:rPr>
          <w:rFonts w:ascii="Times New Roman" w:hAnsi="Times New Roman" w:cs="Times New Roman"/>
        </w:rPr>
        <w:t>ANGULO MORALES, A., “Los hidalgos norteños…”, p. 270.</w:t>
      </w:r>
    </w:p>
  </w:footnote>
  <w:footnote w:id="122">
    <w:p w:rsidR="00FD6A79" w:rsidRPr="00C94637" w:rsidRDefault="00FD6A79" w:rsidP="00CB7534">
      <w:pPr>
        <w:pStyle w:val="Textonotapie"/>
        <w:jc w:val="both"/>
        <w:rPr>
          <w:rFonts w:ascii="Times New Roman" w:hAnsi="Times New Roman" w:cs="Times New Roman"/>
        </w:rPr>
      </w:pPr>
      <w:r w:rsidRPr="00C94637">
        <w:rPr>
          <w:rStyle w:val="Refdenotaalpie"/>
          <w:rFonts w:ascii="Times New Roman" w:hAnsi="Times New Roman" w:cs="Times New Roman"/>
        </w:rPr>
        <w:footnoteRef/>
      </w:r>
      <w:r w:rsidRPr="00C94637">
        <w:rPr>
          <w:rFonts w:ascii="Times New Roman" w:hAnsi="Times New Roman" w:cs="Times New Roman"/>
        </w:rPr>
        <w:t xml:space="preserve"> </w:t>
      </w:r>
      <w:proofErr w:type="spellStart"/>
      <w:r>
        <w:rPr>
          <w:rFonts w:ascii="Times New Roman" w:hAnsi="Times New Roman" w:cs="Times New Roman"/>
          <w:i/>
        </w:rPr>
        <w:t>Ibidem</w:t>
      </w:r>
      <w:proofErr w:type="spellEnd"/>
      <w:r>
        <w:rPr>
          <w:rFonts w:ascii="Times New Roman" w:hAnsi="Times New Roman" w:cs="Times New Roman"/>
          <w:i/>
        </w:rPr>
        <w:t>,</w:t>
      </w:r>
      <w:r>
        <w:rPr>
          <w:rFonts w:ascii="Times New Roman" w:hAnsi="Times New Roman" w:cs="Times New Roman"/>
        </w:rPr>
        <w:t xml:space="preserve"> p. 264.</w:t>
      </w:r>
    </w:p>
  </w:footnote>
  <w:footnote w:id="123">
    <w:p w:rsidR="00FD6A79" w:rsidRPr="003D0334" w:rsidRDefault="00FD6A79" w:rsidP="00CB7534">
      <w:pPr>
        <w:pStyle w:val="Textonotapie"/>
        <w:jc w:val="both"/>
        <w:rPr>
          <w:rFonts w:ascii="Times New Roman" w:hAnsi="Times New Roman" w:cs="Times New Roman"/>
        </w:rPr>
      </w:pPr>
      <w:r w:rsidRPr="003D0334">
        <w:rPr>
          <w:rStyle w:val="Refdenotaalpie"/>
          <w:rFonts w:ascii="Times New Roman" w:hAnsi="Times New Roman" w:cs="Times New Roman"/>
        </w:rPr>
        <w:footnoteRef/>
      </w:r>
      <w:r w:rsidRPr="003D0334">
        <w:rPr>
          <w:rFonts w:ascii="Times New Roman" w:hAnsi="Times New Roman" w:cs="Times New Roman"/>
        </w:rPr>
        <w:t xml:space="preserve"> </w:t>
      </w:r>
      <w:proofErr w:type="spellStart"/>
      <w:r w:rsidRPr="003D0334">
        <w:rPr>
          <w:rFonts w:ascii="Times New Roman" w:hAnsi="Times New Roman" w:cs="Times New Roman"/>
          <w:i/>
        </w:rPr>
        <w:t>Ibidem</w:t>
      </w:r>
      <w:proofErr w:type="spellEnd"/>
      <w:r w:rsidRPr="003D0334">
        <w:rPr>
          <w:rFonts w:ascii="Times New Roman" w:hAnsi="Times New Roman" w:cs="Times New Roman"/>
          <w:i/>
        </w:rPr>
        <w:t xml:space="preserve">, </w:t>
      </w:r>
      <w:r w:rsidRPr="003D0334">
        <w:rPr>
          <w:rFonts w:ascii="Times New Roman" w:hAnsi="Times New Roman" w:cs="Times New Roman"/>
        </w:rPr>
        <w:t>p. 267</w:t>
      </w:r>
      <w:r>
        <w:rPr>
          <w:rFonts w:ascii="Times New Roman" w:hAnsi="Times New Roman" w:cs="Times New Roman"/>
        </w:rPr>
        <w:t>.</w:t>
      </w:r>
    </w:p>
  </w:footnote>
  <w:footnote w:id="124">
    <w:p w:rsidR="00FD6A79" w:rsidRDefault="00FD6A79" w:rsidP="00CB7534">
      <w:pPr>
        <w:pStyle w:val="Textonotapie"/>
        <w:jc w:val="both"/>
      </w:pPr>
      <w:r w:rsidRPr="00980B2F">
        <w:rPr>
          <w:rStyle w:val="Refdenotaalpie"/>
          <w:rFonts w:ascii="Times New Roman" w:hAnsi="Times New Roman" w:cs="Times New Roman"/>
        </w:rPr>
        <w:footnoteRef/>
      </w:r>
      <w:r w:rsidRPr="00980B2F">
        <w:rPr>
          <w:rFonts w:ascii="Times New Roman" w:hAnsi="Times New Roman" w:cs="Times New Roman"/>
        </w:rPr>
        <w:t xml:space="preserve"> </w:t>
      </w:r>
      <w:proofErr w:type="spellStart"/>
      <w:r w:rsidRPr="003D0334">
        <w:rPr>
          <w:rFonts w:ascii="Times New Roman" w:hAnsi="Times New Roman" w:cs="Times New Roman"/>
          <w:i/>
        </w:rPr>
        <w:t>Ibidem</w:t>
      </w:r>
      <w:proofErr w:type="spellEnd"/>
      <w:r w:rsidRPr="003D0334">
        <w:rPr>
          <w:rFonts w:ascii="Times New Roman" w:hAnsi="Times New Roman" w:cs="Times New Roman"/>
          <w:i/>
        </w:rPr>
        <w:t xml:space="preserve">, </w:t>
      </w:r>
      <w:r w:rsidRPr="003D0334">
        <w:rPr>
          <w:rFonts w:ascii="Times New Roman" w:hAnsi="Times New Roman" w:cs="Times New Roman"/>
        </w:rPr>
        <w:t>p. 2</w:t>
      </w:r>
      <w:r>
        <w:rPr>
          <w:rFonts w:ascii="Times New Roman" w:hAnsi="Times New Roman" w:cs="Times New Roman"/>
        </w:rPr>
        <w:t>73.</w:t>
      </w:r>
    </w:p>
  </w:footnote>
  <w:footnote w:id="125">
    <w:p w:rsidR="00FD6A79" w:rsidRPr="00D3044C" w:rsidRDefault="00FD6A79" w:rsidP="00CB7534">
      <w:pPr>
        <w:pStyle w:val="Textonotapie"/>
        <w:jc w:val="both"/>
        <w:rPr>
          <w:rFonts w:ascii="Times New Roman" w:hAnsi="Times New Roman" w:cs="Times New Roman"/>
        </w:rPr>
      </w:pPr>
      <w:r w:rsidRPr="00D3044C">
        <w:rPr>
          <w:rStyle w:val="Refdenotaalpie"/>
          <w:rFonts w:ascii="Times New Roman" w:hAnsi="Times New Roman" w:cs="Times New Roman"/>
        </w:rPr>
        <w:footnoteRef/>
      </w:r>
      <w:r w:rsidRPr="00D3044C">
        <w:rPr>
          <w:rFonts w:ascii="Times New Roman" w:hAnsi="Times New Roman" w:cs="Times New Roman"/>
        </w:rPr>
        <w:t xml:space="preserve"> </w:t>
      </w:r>
      <w:r>
        <w:rPr>
          <w:rFonts w:ascii="Times New Roman" w:hAnsi="Times New Roman" w:cs="Times New Roman"/>
        </w:rPr>
        <w:t>ANGULO MORALES, A., “De Cameros a Bilbao…”, p. 157.</w:t>
      </w:r>
    </w:p>
  </w:footnote>
  <w:footnote w:id="126">
    <w:p w:rsidR="00FD6A79" w:rsidRPr="00820451" w:rsidRDefault="00FD6A79" w:rsidP="00CB7534">
      <w:pPr>
        <w:pStyle w:val="Textonotapie"/>
        <w:jc w:val="both"/>
        <w:rPr>
          <w:rFonts w:ascii="Times New Roman" w:hAnsi="Times New Roman" w:cs="Times New Roman"/>
        </w:rPr>
      </w:pPr>
      <w:r w:rsidRPr="009F094B">
        <w:rPr>
          <w:rStyle w:val="Refdenotaalpie"/>
          <w:rFonts w:ascii="Times New Roman" w:hAnsi="Times New Roman" w:cs="Times New Roman"/>
        </w:rPr>
        <w:footnoteRef/>
      </w:r>
      <w:r w:rsidRPr="009F094B">
        <w:rPr>
          <w:rFonts w:ascii="Times New Roman" w:hAnsi="Times New Roman" w:cs="Times New Roman"/>
        </w:rPr>
        <w:t xml:space="preserve"> Véanse los trabajos de María López Díaz, especializada en el plano “Política”</w:t>
      </w:r>
      <w:r>
        <w:rPr>
          <w:rFonts w:ascii="Times New Roman" w:hAnsi="Times New Roman" w:cs="Times New Roman"/>
        </w:rPr>
        <w:t>,</w:t>
      </w:r>
      <w:r w:rsidRPr="009F094B">
        <w:rPr>
          <w:rFonts w:ascii="Times New Roman" w:hAnsi="Times New Roman" w:cs="Times New Roman"/>
        </w:rPr>
        <w:t xml:space="preserve"> sobre las</w:t>
      </w:r>
      <w:r>
        <w:rPr>
          <w:rFonts w:ascii="Times New Roman" w:hAnsi="Times New Roman" w:cs="Times New Roman"/>
        </w:rPr>
        <w:t xml:space="preserve"> principales ciudades gallegas- </w:t>
      </w:r>
      <w:r w:rsidRPr="009F094B">
        <w:rPr>
          <w:rFonts w:ascii="Times New Roman" w:hAnsi="Times New Roman" w:cs="Times New Roman"/>
        </w:rPr>
        <w:t>Santiago, Lugo, Ourense, Tuy, Coruña</w:t>
      </w:r>
      <w:r>
        <w:rPr>
          <w:rFonts w:ascii="Times New Roman" w:hAnsi="Times New Roman" w:cs="Times New Roman"/>
        </w:rPr>
        <w:t xml:space="preserve">- o el de Rosario Porres </w:t>
      </w:r>
      <w:proofErr w:type="spellStart"/>
      <w:r>
        <w:rPr>
          <w:rFonts w:ascii="Times New Roman" w:hAnsi="Times New Roman" w:cs="Times New Roman"/>
        </w:rPr>
        <w:t>Marijuán</w:t>
      </w:r>
      <w:proofErr w:type="spellEnd"/>
      <w:r>
        <w:rPr>
          <w:rFonts w:ascii="Times New Roman" w:hAnsi="Times New Roman" w:cs="Times New Roman"/>
        </w:rPr>
        <w:t xml:space="preserve"> sobre la cornisa cantábrica.</w:t>
      </w:r>
    </w:p>
  </w:footnote>
  <w:footnote w:id="127">
    <w:p w:rsidR="00FD6A79" w:rsidRPr="001A2DA4" w:rsidRDefault="00FD6A79" w:rsidP="00CB7534">
      <w:pPr>
        <w:pStyle w:val="Textonotapie"/>
        <w:jc w:val="both"/>
        <w:rPr>
          <w:rFonts w:ascii="Times New Roman" w:hAnsi="Times New Roman" w:cs="Times New Roman"/>
        </w:rPr>
      </w:pPr>
      <w:r w:rsidRPr="001A2DA4">
        <w:rPr>
          <w:rStyle w:val="Refdenotaalpie"/>
          <w:rFonts w:ascii="Times New Roman" w:hAnsi="Times New Roman" w:cs="Times New Roman"/>
        </w:rPr>
        <w:footnoteRef/>
      </w:r>
      <w:r w:rsidRPr="001A2DA4">
        <w:rPr>
          <w:rFonts w:ascii="Times New Roman" w:hAnsi="Times New Roman" w:cs="Times New Roman"/>
        </w:rPr>
        <w:t xml:space="preserve"> </w:t>
      </w:r>
      <w:r>
        <w:rPr>
          <w:rFonts w:ascii="Times New Roman" w:hAnsi="Times New Roman" w:cs="Times New Roman"/>
        </w:rPr>
        <w:t xml:space="preserve">Véase a modo de ejemplo el trabajo de Rosario Porres </w:t>
      </w:r>
      <w:proofErr w:type="spellStart"/>
      <w:r>
        <w:rPr>
          <w:rFonts w:ascii="Times New Roman" w:hAnsi="Times New Roman" w:cs="Times New Roman"/>
        </w:rPr>
        <w:t>Marijuán</w:t>
      </w:r>
      <w:proofErr w:type="spellEnd"/>
      <w:r>
        <w:rPr>
          <w:rFonts w:ascii="Times New Roman" w:hAnsi="Times New Roman" w:cs="Times New Roman"/>
        </w:rPr>
        <w:t xml:space="preserve"> referente a la ciudad de Vitoria, el de José María Imízcoz </w:t>
      </w:r>
      <w:proofErr w:type="spellStart"/>
      <w:r>
        <w:rPr>
          <w:rFonts w:ascii="Times New Roman" w:hAnsi="Times New Roman" w:cs="Times New Roman"/>
        </w:rPr>
        <w:t>Beunza</w:t>
      </w:r>
      <w:proofErr w:type="spellEnd"/>
      <w:r>
        <w:rPr>
          <w:rFonts w:ascii="Times New Roman" w:hAnsi="Times New Roman" w:cs="Times New Roman"/>
        </w:rPr>
        <w:t xml:space="preserve"> enfocado a la ciudad de San Sebastián o el de Fernando Rueda Martínez centrado en las Encartaciones.</w:t>
      </w:r>
    </w:p>
  </w:footnote>
  <w:footnote w:id="128">
    <w:p w:rsidR="00FD6A79" w:rsidRPr="00B8703B" w:rsidRDefault="00FD6A79" w:rsidP="00CB7534">
      <w:pPr>
        <w:pStyle w:val="Textonotapie"/>
        <w:jc w:val="both"/>
        <w:rPr>
          <w:rFonts w:ascii="Times New Roman" w:hAnsi="Times New Roman" w:cs="Times New Roman"/>
        </w:rPr>
      </w:pPr>
      <w:r w:rsidRPr="00B8703B">
        <w:rPr>
          <w:rStyle w:val="Refdenotaalpie"/>
          <w:rFonts w:ascii="Times New Roman" w:hAnsi="Times New Roman" w:cs="Times New Roman"/>
        </w:rPr>
        <w:footnoteRef/>
      </w:r>
      <w:r w:rsidRPr="00B8703B">
        <w:rPr>
          <w:rFonts w:ascii="Times New Roman" w:hAnsi="Times New Roman" w:cs="Times New Roman"/>
        </w:rPr>
        <w:t xml:space="preserve"> </w:t>
      </w:r>
      <w:r>
        <w:rPr>
          <w:rFonts w:ascii="Times New Roman" w:hAnsi="Times New Roman" w:cs="Times New Roman"/>
        </w:rPr>
        <w:t>PORRES MARIJUÁN, R., “Corona y poderes urbanos…”, pp. 105 y ss.</w:t>
      </w:r>
    </w:p>
  </w:footnote>
  <w:footnote w:id="129">
    <w:p w:rsidR="00FD6A79" w:rsidRPr="00B24D01" w:rsidRDefault="00FD6A79" w:rsidP="00CB7534">
      <w:pPr>
        <w:pStyle w:val="Textonotapie"/>
        <w:jc w:val="both"/>
        <w:rPr>
          <w:rFonts w:ascii="Times New Roman" w:hAnsi="Times New Roman" w:cs="Times New Roman"/>
        </w:rPr>
      </w:pPr>
      <w:r w:rsidRPr="00B24D01">
        <w:rPr>
          <w:rStyle w:val="Refdenotaalpie"/>
          <w:rFonts w:ascii="Times New Roman" w:hAnsi="Times New Roman" w:cs="Times New Roman"/>
        </w:rPr>
        <w:footnoteRef/>
      </w:r>
      <w:r w:rsidRPr="00B24D01">
        <w:rPr>
          <w:rFonts w:ascii="Times New Roman" w:hAnsi="Times New Roman" w:cs="Times New Roman"/>
        </w:rPr>
        <w:t xml:space="preserve"> </w:t>
      </w:r>
      <w:r>
        <w:rPr>
          <w:rFonts w:ascii="Times New Roman" w:hAnsi="Times New Roman" w:cs="Times New Roman"/>
        </w:rPr>
        <w:t xml:space="preserve">LÓPEZ DÍAZ, M., “Pequeña nobleza e instituciones…”, p. 130. A pesar de que la alta nobleza estuviese ausente, delegaba sus cargos en personas de confianza como en el caso asturiano del II marqués de </w:t>
      </w:r>
      <w:proofErr w:type="spellStart"/>
      <w:r>
        <w:rPr>
          <w:rFonts w:ascii="Times New Roman" w:hAnsi="Times New Roman" w:cs="Times New Roman"/>
        </w:rPr>
        <w:t>Camposagrado</w:t>
      </w:r>
      <w:proofErr w:type="spellEnd"/>
      <w:r>
        <w:rPr>
          <w:rFonts w:ascii="Times New Roman" w:hAnsi="Times New Roman" w:cs="Times New Roman"/>
        </w:rPr>
        <w:t xml:space="preserve"> y el I de Santa Cruz: FAYA DÍAZ, Mª Á., “La oligarquía ovetense…”, p. 307. O de D. Manuel Avella Fuertes, quien tenía una Escribanía de número y Ayuntamiento pero que no la ejercía: GONZÁLEZ ALONSO, N., “La familia de los…”, p. 242.</w:t>
      </w:r>
    </w:p>
  </w:footnote>
  <w:footnote w:id="130">
    <w:p w:rsidR="00FD6A79" w:rsidRPr="00916832" w:rsidRDefault="00FD6A79" w:rsidP="00CB7534">
      <w:pPr>
        <w:pStyle w:val="Textonotapie"/>
        <w:jc w:val="both"/>
        <w:rPr>
          <w:rFonts w:ascii="Times New Roman" w:hAnsi="Times New Roman" w:cs="Times New Roman"/>
        </w:rPr>
      </w:pPr>
      <w:r w:rsidRPr="00916832">
        <w:rPr>
          <w:rStyle w:val="Refdenotaalpie"/>
          <w:rFonts w:ascii="Times New Roman" w:hAnsi="Times New Roman" w:cs="Times New Roman"/>
        </w:rPr>
        <w:footnoteRef/>
      </w:r>
      <w:r w:rsidRPr="00916832">
        <w:rPr>
          <w:rFonts w:ascii="Times New Roman" w:hAnsi="Times New Roman" w:cs="Times New Roman"/>
        </w:rPr>
        <w:t xml:space="preserve"> </w:t>
      </w:r>
      <w:r>
        <w:rPr>
          <w:rFonts w:ascii="Times New Roman" w:hAnsi="Times New Roman" w:cs="Times New Roman"/>
        </w:rPr>
        <w:t>Algunos de e</w:t>
      </w:r>
      <w:r w:rsidRPr="00916832">
        <w:rPr>
          <w:rFonts w:ascii="Times New Roman" w:hAnsi="Times New Roman" w:cs="Times New Roman"/>
        </w:rPr>
        <w:t xml:space="preserve">stos plebeyos </w:t>
      </w:r>
      <w:r>
        <w:rPr>
          <w:rFonts w:ascii="Times New Roman" w:hAnsi="Times New Roman" w:cs="Times New Roman"/>
        </w:rPr>
        <w:t xml:space="preserve">no privilegiados se encontraban en </w:t>
      </w:r>
      <w:r w:rsidRPr="00916832">
        <w:rPr>
          <w:rFonts w:ascii="Times New Roman" w:hAnsi="Times New Roman" w:cs="Times New Roman"/>
        </w:rPr>
        <w:t xml:space="preserve">curso de ennoblecerse por mérito personal o disfrute de riqueza. Solían tener </w:t>
      </w:r>
      <w:r>
        <w:rPr>
          <w:rFonts w:ascii="Times New Roman" w:hAnsi="Times New Roman" w:cs="Times New Roman"/>
        </w:rPr>
        <w:t>algún/una criado</w:t>
      </w:r>
      <w:r w:rsidRPr="00916832">
        <w:rPr>
          <w:rFonts w:ascii="Times New Roman" w:hAnsi="Times New Roman" w:cs="Times New Roman"/>
        </w:rPr>
        <w:t xml:space="preserve">, propiedad vinculada y vivir de las rentas de la tierra y más raramente del </w:t>
      </w:r>
      <w:r>
        <w:rPr>
          <w:rFonts w:ascii="Times New Roman" w:hAnsi="Times New Roman" w:cs="Times New Roman"/>
        </w:rPr>
        <w:t>capital:</w:t>
      </w:r>
      <w:r w:rsidRPr="00916832">
        <w:rPr>
          <w:rFonts w:ascii="Times New Roman" w:hAnsi="Times New Roman" w:cs="Times New Roman"/>
          <w:i/>
        </w:rPr>
        <w:t xml:space="preserve"> </w:t>
      </w:r>
      <w:r>
        <w:rPr>
          <w:rFonts w:ascii="Times New Roman" w:hAnsi="Times New Roman" w:cs="Times New Roman"/>
        </w:rPr>
        <w:t xml:space="preserve">LÓPEZ DÍAZ, M., “Pequeña nobleza e instituciones…”, </w:t>
      </w:r>
      <w:r w:rsidRPr="00916832">
        <w:rPr>
          <w:rFonts w:ascii="Times New Roman" w:hAnsi="Times New Roman" w:cs="Times New Roman"/>
        </w:rPr>
        <w:t>p. 137</w:t>
      </w:r>
      <w:r>
        <w:rPr>
          <w:rFonts w:ascii="Times New Roman" w:hAnsi="Times New Roman" w:cs="Times New Roman"/>
        </w:rPr>
        <w:t>.</w:t>
      </w:r>
    </w:p>
  </w:footnote>
  <w:footnote w:id="131">
    <w:p w:rsidR="00FD6A79" w:rsidRPr="001932E6" w:rsidRDefault="00FD6A79" w:rsidP="00CB7534">
      <w:pPr>
        <w:pStyle w:val="Textonotapie"/>
        <w:jc w:val="both"/>
        <w:rPr>
          <w:rFonts w:ascii="Times New Roman" w:hAnsi="Times New Roman" w:cs="Times New Roman"/>
        </w:rPr>
      </w:pPr>
      <w:r w:rsidRPr="001932E6">
        <w:rPr>
          <w:rStyle w:val="Refdenotaalpie"/>
          <w:rFonts w:ascii="Times New Roman" w:hAnsi="Times New Roman" w:cs="Times New Roman"/>
        </w:rPr>
        <w:footnoteRef/>
      </w:r>
      <w:r w:rsidRPr="001932E6">
        <w:rPr>
          <w:rFonts w:ascii="Times New Roman" w:hAnsi="Times New Roman" w:cs="Times New Roman"/>
        </w:rPr>
        <w:t xml:space="preserve"> </w:t>
      </w:r>
      <w:proofErr w:type="spellStart"/>
      <w:r w:rsidRPr="001932E6">
        <w:rPr>
          <w:rFonts w:ascii="Times New Roman" w:hAnsi="Times New Roman" w:cs="Times New Roman"/>
          <w:i/>
        </w:rPr>
        <w:t>Ibidem</w:t>
      </w:r>
      <w:proofErr w:type="spellEnd"/>
      <w:r w:rsidRPr="001932E6">
        <w:rPr>
          <w:rFonts w:ascii="Times New Roman" w:hAnsi="Times New Roman" w:cs="Times New Roman"/>
          <w:i/>
        </w:rPr>
        <w:t xml:space="preserve">, </w:t>
      </w:r>
      <w:r w:rsidRPr="001932E6">
        <w:rPr>
          <w:rFonts w:ascii="Times New Roman" w:hAnsi="Times New Roman" w:cs="Times New Roman"/>
        </w:rPr>
        <w:t>p. 134</w:t>
      </w:r>
      <w:r>
        <w:rPr>
          <w:rFonts w:ascii="Times New Roman" w:hAnsi="Times New Roman" w:cs="Times New Roman"/>
        </w:rPr>
        <w:t>.</w:t>
      </w:r>
    </w:p>
  </w:footnote>
  <w:footnote w:id="132">
    <w:p w:rsidR="00FD6A79" w:rsidRPr="009A24E2" w:rsidRDefault="00FD6A79" w:rsidP="00CB7534">
      <w:pPr>
        <w:pStyle w:val="Textonotapie"/>
        <w:jc w:val="both"/>
        <w:rPr>
          <w:rFonts w:ascii="Times New Roman" w:hAnsi="Times New Roman" w:cs="Times New Roman"/>
        </w:rPr>
      </w:pPr>
      <w:r w:rsidRPr="009A24E2">
        <w:rPr>
          <w:rStyle w:val="Refdenotaalpie"/>
          <w:rFonts w:ascii="Times New Roman" w:hAnsi="Times New Roman" w:cs="Times New Roman"/>
        </w:rPr>
        <w:footnoteRef/>
      </w:r>
      <w:r w:rsidRPr="009A24E2">
        <w:rPr>
          <w:rFonts w:ascii="Times New Roman" w:hAnsi="Times New Roman" w:cs="Times New Roman"/>
        </w:rPr>
        <w:t xml:space="preserve"> </w:t>
      </w:r>
      <w:proofErr w:type="spellStart"/>
      <w:r>
        <w:rPr>
          <w:rFonts w:ascii="Times New Roman" w:hAnsi="Times New Roman" w:cs="Times New Roman"/>
          <w:i/>
        </w:rPr>
        <w:t>Ibidem</w:t>
      </w:r>
      <w:proofErr w:type="spellEnd"/>
      <w:r>
        <w:rPr>
          <w:rFonts w:ascii="Times New Roman" w:hAnsi="Times New Roman" w:cs="Times New Roman"/>
          <w:i/>
        </w:rPr>
        <w:t xml:space="preserve">, </w:t>
      </w:r>
      <w:r>
        <w:rPr>
          <w:rFonts w:ascii="Times New Roman" w:hAnsi="Times New Roman" w:cs="Times New Roman"/>
        </w:rPr>
        <w:t>p. 137.</w:t>
      </w:r>
    </w:p>
  </w:footnote>
  <w:footnote w:id="133">
    <w:p w:rsidR="00FD6A79" w:rsidRPr="00890403" w:rsidRDefault="00FD6A79" w:rsidP="00CB7534">
      <w:pPr>
        <w:pStyle w:val="Textonotapie"/>
        <w:jc w:val="both"/>
        <w:rPr>
          <w:rFonts w:ascii="Times New Roman" w:hAnsi="Times New Roman" w:cs="Times New Roman"/>
        </w:rPr>
      </w:pPr>
      <w:r w:rsidRPr="00890403">
        <w:rPr>
          <w:rStyle w:val="Refdenotaalpie"/>
          <w:rFonts w:ascii="Times New Roman" w:hAnsi="Times New Roman" w:cs="Times New Roman"/>
        </w:rPr>
        <w:footnoteRef/>
      </w:r>
      <w:r w:rsidRPr="00890403">
        <w:rPr>
          <w:rFonts w:ascii="Times New Roman" w:hAnsi="Times New Roman" w:cs="Times New Roman"/>
        </w:rPr>
        <w:t xml:space="preserve"> PORRES MARIJIÚAN, R., “Corona y poderes urbanos…”, p. 112</w:t>
      </w:r>
      <w:r>
        <w:rPr>
          <w:rFonts w:ascii="Times New Roman" w:hAnsi="Times New Roman" w:cs="Times New Roman"/>
        </w:rPr>
        <w:t>.</w:t>
      </w:r>
    </w:p>
  </w:footnote>
  <w:footnote w:id="134">
    <w:p w:rsidR="00FD6A79" w:rsidRPr="0083577F" w:rsidRDefault="00FD6A79" w:rsidP="00CB7534">
      <w:pPr>
        <w:pStyle w:val="Textonotapie"/>
        <w:jc w:val="both"/>
        <w:rPr>
          <w:rFonts w:ascii="Times New Roman" w:hAnsi="Times New Roman" w:cs="Times New Roman"/>
        </w:rPr>
      </w:pPr>
      <w:r w:rsidRPr="0083577F">
        <w:rPr>
          <w:rStyle w:val="Refdenotaalpie"/>
          <w:rFonts w:ascii="Times New Roman" w:hAnsi="Times New Roman" w:cs="Times New Roman"/>
        </w:rPr>
        <w:footnoteRef/>
      </w:r>
      <w:r w:rsidRPr="0083577F">
        <w:rPr>
          <w:rFonts w:ascii="Times New Roman" w:hAnsi="Times New Roman" w:cs="Times New Roman"/>
        </w:rPr>
        <w:t xml:space="preserve"> Teniendo en cuenta la hipótesis de Miguel Ángel Sánchez Gómez, en la Montaña la pequeña nobleza iría acaparando los espacios de poder económico</w:t>
      </w:r>
      <w:r>
        <w:rPr>
          <w:rFonts w:ascii="Times New Roman" w:hAnsi="Times New Roman" w:cs="Times New Roman"/>
        </w:rPr>
        <w:t>s</w:t>
      </w:r>
      <w:r w:rsidRPr="0083577F">
        <w:rPr>
          <w:rFonts w:ascii="Times New Roman" w:hAnsi="Times New Roman" w:cs="Times New Roman"/>
        </w:rPr>
        <w:t xml:space="preserve"> y político</w:t>
      </w:r>
      <w:r>
        <w:rPr>
          <w:rFonts w:ascii="Times New Roman" w:hAnsi="Times New Roman" w:cs="Times New Roman"/>
        </w:rPr>
        <w:t>s, como observaremos en las pocas investigaciones realizadas: SÁNCHEZ GÓMEZ, M. Á., “Familias, linajes…”, pp. 89-110.</w:t>
      </w:r>
    </w:p>
  </w:footnote>
  <w:footnote w:id="135">
    <w:p w:rsidR="00FD6A79" w:rsidRPr="00890403" w:rsidRDefault="00FD6A79" w:rsidP="00CB7534">
      <w:pPr>
        <w:pStyle w:val="Textonotapie"/>
        <w:jc w:val="both"/>
        <w:rPr>
          <w:i/>
        </w:rPr>
      </w:pPr>
      <w:r w:rsidRPr="00890403">
        <w:rPr>
          <w:rStyle w:val="Refdenotaalpie"/>
          <w:rFonts w:ascii="Times New Roman" w:hAnsi="Times New Roman" w:cs="Times New Roman"/>
        </w:rPr>
        <w:footnoteRef/>
      </w:r>
      <w:r w:rsidRPr="00890403">
        <w:rPr>
          <w:rFonts w:ascii="Times New Roman" w:hAnsi="Times New Roman" w:cs="Times New Roman"/>
        </w:rPr>
        <w:t xml:space="preserve"> </w:t>
      </w:r>
      <w:r>
        <w:rPr>
          <w:rFonts w:ascii="Times New Roman" w:hAnsi="Times New Roman" w:cs="Times New Roman"/>
        </w:rPr>
        <w:t>PORRES MARIJUÁN, R., “Corona y poderes urbanos…”</w:t>
      </w:r>
      <w:r w:rsidRPr="00890403">
        <w:rPr>
          <w:rFonts w:ascii="Times New Roman" w:hAnsi="Times New Roman" w:cs="Times New Roman"/>
          <w:i/>
        </w:rPr>
        <w:t xml:space="preserve">, </w:t>
      </w:r>
      <w:r w:rsidRPr="00890403">
        <w:rPr>
          <w:rFonts w:ascii="Times New Roman" w:hAnsi="Times New Roman" w:cs="Times New Roman"/>
        </w:rPr>
        <w:t>pp. 117-119</w:t>
      </w:r>
      <w:r>
        <w:rPr>
          <w:rFonts w:ascii="Times New Roman" w:hAnsi="Times New Roman" w:cs="Times New Roman"/>
        </w:rPr>
        <w:t>.</w:t>
      </w:r>
    </w:p>
  </w:footnote>
  <w:footnote w:id="136">
    <w:p w:rsidR="00FD6A79" w:rsidRPr="009B5841" w:rsidRDefault="00FD6A79" w:rsidP="00CB7534">
      <w:pPr>
        <w:pStyle w:val="Textonotapie"/>
        <w:jc w:val="both"/>
        <w:rPr>
          <w:rFonts w:ascii="Times New Roman" w:hAnsi="Times New Roman" w:cs="Times New Roman"/>
        </w:rPr>
      </w:pPr>
      <w:r w:rsidRPr="009B5841">
        <w:rPr>
          <w:rStyle w:val="Refdenotaalpie"/>
          <w:rFonts w:ascii="Times New Roman" w:hAnsi="Times New Roman" w:cs="Times New Roman"/>
        </w:rPr>
        <w:footnoteRef/>
      </w:r>
      <w:r w:rsidRPr="009B5841">
        <w:rPr>
          <w:rFonts w:ascii="Times New Roman" w:hAnsi="Times New Roman" w:cs="Times New Roman"/>
        </w:rPr>
        <w:t xml:space="preserve"> </w:t>
      </w:r>
      <w:r>
        <w:rPr>
          <w:rFonts w:ascii="Times New Roman" w:hAnsi="Times New Roman" w:cs="Times New Roman"/>
        </w:rPr>
        <w:t>PORRES MARIJUÁN, R., “Oligarquías y poder municipal…”, p. 13. Aparte de este criterio económico basado en el valor de los bienes raíces y que variaba en función de las diferentes villas, se dan otros requisitos como ser varón, mayor de 25 años, vecindad o la limpieza de sangre y de manos.</w:t>
      </w:r>
    </w:p>
  </w:footnote>
  <w:footnote w:id="137">
    <w:p w:rsidR="00FD6A79" w:rsidRPr="0090247A" w:rsidRDefault="00FD6A79" w:rsidP="00CB7534">
      <w:pPr>
        <w:pStyle w:val="Textonotapie"/>
        <w:jc w:val="both"/>
        <w:rPr>
          <w:rFonts w:ascii="Times New Roman" w:hAnsi="Times New Roman" w:cs="Times New Roman"/>
        </w:rPr>
      </w:pPr>
      <w:r w:rsidRPr="0090247A">
        <w:rPr>
          <w:rStyle w:val="Refdenotaalpie"/>
          <w:rFonts w:ascii="Times New Roman" w:hAnsi="Times New Roman" w:cs="Times New Roman"/>
        </w:rPr>
        <w:footnoteRef/>
      </w:r>
      <w:r w:rsidRPr="0090247A">
        <w:rPr>
          <w:rFonts w:ascii="Times New Roman" w:hAnsi="Times New Roman" w:cs="Times New Roman"/>
        </w:rPr>
        <w:t xml:space="preserve"> </w:t>
      </w:r>
      <w:r>
        <w:rPr>
          <w:rFonts w:ascii="Times New Roman" w:hAnsi="Times New Roman" w:cs="Times New Roman"/>
        </w:rPr>
        <w:t xml:space="preserve">MARTÍNEZ RUEDA, F., “Poder local y oligarquías en el País Vasco…”, pp. 121 y ss. Hay que tener en cuenta que no tenía el mismo valor un regimiento en el concejo de </w:t>
      </w:r>
      <w:proofErr w:type="spellStart"/>
      <w:r>
        <w:rPr>
          <w:rFonts w:ascii="Times New Roman" w:hAnsi="Times New Roman" w:cs="Times New Roman"/>
        </w:rPr>
        <w:t>Gordejuela</w:t>
      </w:r>
      <w:proofErr w:type="spellEnd"/>
      <w:r>
        <w:rPr>
          <w:rFonts w:ascii="Times New Roman" w:hAnsi="Times New Roman" w:cs="Times New Roman"/>
        </w:rPr>
        <w:t xml:space="preserve"> o de Zalla que en la villa de Bilbao, San Sebastián o Vitoria. </w:t>
      </w:r>
    </w:p>
  </w:footnote>
  <w:footnote w:id="138">
    <w:p w:rsidR="00FD6A79" w:rsidRDefault="00FD6A79" w:rsidP="00CB7534">
      <w:pPr>
        <w:pStyle w:val="Textonotapie"/>
        <w:jc w:val="both"/>
      </w:pPr>
      <w:r w:rsidRPr="00A34CD6">
        <w:rPr>
          <w:rStyle w:val="Refdenotaalpie"/>
          <w:rFonts w:ascii="Times New Roman" w:hAnsi="Times New Roman" w:cs="Times New Roman"/>
        </w:rPr>
        <w:footnoteRef/>
      </w:r>
      <w:r w:rsidRPr="00A34CD6">
        <w:rPr>
          <w:rFonts w:ascii="Times New Roman" w:hAnsi="Times New Roman" w:cs="Times New Roman"/>
        </w:rPr>
        <w:t xml:space="preserve"> </w:t>
      </w:r>
      <w:r>
        <w:rPr>
          <w:rFonts w:ascii="Times New Roman" w:hAnsi="Times New Roman" w:cs="Times New Roman"/>
        </w:rPr>
        <w:t>LÓPEZ DÍAZ, M., “Pequeña nobleza e instituciones…”, p. 133.</w:t>
      </w:r>
    </w:p>
  </w:footnote>
  <w:footnote w:id="139">
    <w:p w:rsidR="00FD6A79" w:rsidRPr="00722EAE" w:rsidRDefault="00FD6A79" w:rsidP="00CB7534">
      <w:pPr>
        <w:pStyle w:val="Textonotapie"/>
        <w:jc w:val="both"/>
        <w:rPr>
          <w:rFonts w:ascii="Times New Roman" w:hAnsi="Times New Roman" w:cs="Times New Roman"/>
        </w:rPr>
      </w:pPr>
      <w:r w:rsidRPr="00722EAE">
        <w:rPr>
          <w:rStyle w:val="Refdenotaalpie"/>
          <w:rFonts w:ascii="Times New Roman" w:hAnsi="Times New Roman" w:cs="Times New Roman"/>
        </w:rPr>
        <w:footnoteRef/>
      </w:r>
      <w:r w:rsidRPr="00722EAE">
        <w:rPr>
          <w:rFonts w:ascii="Times New Roman" w:hAnsi="Times New Roman" w:cs="Times New Roman"/>
        </w:rPr>
        <w:t xml:space="preserve"> </w:t>
      </w:r>
      <w:proofErr w:type="spellStart"/>
      <w:r>
        <w:rPr>
          <w:rFonts w:ascii="Times New Roman" w:hAnsi="Times New Roman" w:cs="Times New Roman"/>
          <w:i/>
        </w:rPr>
        <w:t>Ibidem</w:t>
      </w:r>
      <w:proofErr w:type="spellEnd"/>
      <w:r>
        <w:rPr>
          <w:rFonts w:ascii="Times New Roman" w:hAnsi="Times New Roman" w:cs="Times New Roman"/>
          <w:i/>
        </w:rPr>
        <w:t xml:space="preserve">, </w:t>
      </w:r>
      <w:r>
        <w:rPr>
          <w:rFonts w:ascii="Times New Roman" w:hAnsi="Times New Roman" w:cs="Times New Roman"/>
        </w:rPr>
        <w:t>p. 138.</w:t>
      </w:r>
    </w:p>
  </w:footnote>
  <w:footnote w:id="140">
    <w:p w:rsidR="00FD6A79" w:rsidRPr="000D0BEC" w:rsidRDefault="00FD6A79" w:rsidP="00CB7534">
      <w:pPr>
        <w:pStyle w:val="Textonotapie"/>
        <w:jc w:val="both"/>
      </w:pPr>
      <w:r>
        <w:rPr>
          <w:rStyle w:val="Refdenotaalpie"/>
        </w:rPr>
        <w:footnoteRef/>
      </w:r>
      <w:r>
        <w:t xml:space="preserve"> </w:t>
      </w:r>
      <w:proofErr w:type="spellStart"/>
      <w:r w:rsidRPr="000D0BEC">
        <w:rPr>
          <w:rFonts w:ascii="Times New Roman" w:hAnsi="Times New Roman" w:cs="Times New Roman"/>
          <w:i/>
        </w:rPr>
        <w:t>Ibidem</w:t>
      </w:r>
      <w:proofErr w:type="spellEnd"/>
      <w:r w:rsidRPr="000D0BEC">
        <w:rPr>
          <w:rFonts w:ascii="Times New Roman" w:hAnsi="Times New Roman" w:cs="Times New Roman"/>
          <w:i/>
        </w:rPr>
        <w:t xml:space="preserve">, </w:t>
      </w:r>
      <w:r w:rsidRPr="000D0BEC">
        <w:rPr>
          <w:rFonts w:ascii="Times New Roman" w:hAnsi="Times New Roman" w:cs="Times New Roman"/>
        </w:rPr>
        <w:t>p.</w:t>
      </w:r>
      <w:r>
        <w:rPr>
          <w:rFonts w:ascii="Times New Roman" w:hAnsi="Times New Roman" w:cs="Times New Roman"/>
        </w:rPr>
        <w:t xml:space="preserve"> 141.</w:t>
      </w:r>
    </w:p>
  </w:footnote>
  <w:footnote w:id="141">
    <w:p w:rsidR="00FD6A79" w:rsidRPr="00A37677" w:rsidRDefault="00FD6A79" w:rsidP="00CB7534">
      <w:pPr>
        <w:pStyle w:val="Textonotapie"/>
        <w:jc w:val="both"/>
        <w:rPr>
          <w:rFonts w:ascii="Times New Roman" w:hAnsi="Times New Roman" w:cs="Times New Roman"/>
        </w:rPr>
      </w:pPr>
      <w:r w:rsidRPr="00A37677">
        <w:rPr>
          <w:rStyle w:val="Refdenotaalpie"/>
          <w:rFonts w:ascii="Times New Roman" w:hAnsi="Times New Roman" w:cs="Times New Roman"/>
        </w:rPr>
        <w:footnoteRef/>
      </w:r>
      <w:r w:rsidRPr="00A37677">
        <w:rPr>
          <w:rFonts w:ascii="Times New Roman" w:hAnsi="Times New Roman" w:cs="Times New Roman"/>
        </w:rPr>
        <w:t xml:space="preserve"> Con cargos provinciales nos referimos al conjunto de cargos que englobaba la Junta del Principado</w:t>
      </w:r>
    </w:p>
  </w:footnote>
  <w:footnote w:id="142">
    <w:p w:rsidR="00FD6A79" w:rsidRPr="00A37677" w:rsidRDefault="00FD6A79" w:rsidP="00CB7534">
      <w:pPr>
        <w:pStyle w:val="Textonotapie"/>
        <w:jc w:val="both"/>
        <w:rPr>
          <w:rFonts w:ascii="Times New Roman" w:hAnsi="Times New Roman" w:cs="Times New Roman"/>
        </w:rPr>
      </w:pPr>
      <w:r w:rsidRPr="00A37677">
        <w:rPr>
          <w:rStyle w:val="Refdenotaalpie"/>
          <w:rFonts w:ascii="Times New Roman" w:hAnsi="Times New Roman" w:cs="Times New Roman"/>
        </w:rPr>
        <w:footnoteRef/>
      </w:r>
      <w:r w:rsidRPr="00A37677">
        <w:rPr>
          <w:rFonts w:ascii="Times New Roman" w:hAnsi="Times New Roman" w:cs="Times New Roman"/>
        </w:rPr>
        <w:t xml:space="preserve"> </w:t>
      </w:r>
      <w:r>
        <w:rPr>
          <w:rFonts w:ascii="Times New Roman" w:hAnsi="Times New Roman" w:cs="Times New Roman"/>
        </w:rPr>
        <w:t xml:space="preserve">FAYA DÍAZ, Mª Á., “Gobierno municipal y venta de oficios…”, </w:t>
      </w:r>
      <w:r w:rsidRPr="00A37677">
        <w:rPr>
          <w:rFonts w:ascii="Times New Roman" w:hAnsi="Times New Roman" w:cs="Times New Roman"/>
        </w:rPr>
        <w:t>p. 82 y ss.</w:t>
      </w:r>
    </w:p>
  </w:footnote>
  <w:footnote w:id="143">
    <w:p w:rsidR="00FD6A79" w:rsidRPr="00095D61" w:rsidRDefault="00FD6A79" w:rsidP="00CB7534">
      <w:pPr>
        <w:pStyle w:val="Textonotapie"/>
        <w:jc w:val="both"/>
        <w:rPr>
          <w:rFonts w:ascii="Times New Roman" w:hAnsi="Times New Roman" w:cs="Times New Roman"/>
        </w:rPr>
      </w:pPr>
      <w:r w:rsidRPr="00095D61">
        <w:rPr>
          <w:rStyle w:val="Refdenotaalpie"/>
          <w:rFonts w:ascii="Times New Roman" w:hAnsi="Times New Roman" w:cs="Times New Roman"/>
        </w:rPr>
        <w:footnoteRef/>
      </w:r>
      <w:r w:rsidRPr="00095D61">
        <w:rPr>
          <w:rFonts w:ascii="Times New Roman" w:hAnsi="Times New Roman" w:cs="Times New Roman"/>
        </w:rPr>
        <w:t xml:space="preserve"> </w:t>
      </w:r>
      <w:proofErr w:type="spellStart"/>
      <w:r w:rsidRPr="00095D61">
        <w:rPr>
          <w:rFonts w:ascii="Times New Roman" w:hAnsi="Times New Roman" w:cs="Times New Roman"/>
          <w:i/>
        </w:rPr>
        <w:t>Ibidem</w:t>
      </w:r>
      <w:proofErr w:type="spellEnd"/>
      <w:r w:rsidRPr="00095D61">
        <w:rPr>
          <w:rFonts w:ascii="Times New Roman" w:hAnsi="Times New Roman" w:cs="Times New Roman"/>
          <w:i/>
        </w:rPr>
        <w:t xml:space="preserve">, </w:t>
      </w:r>
      <w:r w:rsidRPr="00095D61">
        <w:rPr>
          <w:rFonts w:ascii="Times New Roman" w:hAnsi="Times New Roman" w:cs="Times New Roman"/>
        </w:rPr>
        <w:t>p. 96</w:t>
      </w:r>
      <w:r>
        <w:rPr>
          <w:rFonts w:ascii="Times New Roman" w:hAnsi="Times New Roman" w:cs="Times New Roman"/>
        </w:rPr>
        <w:t>.</w:t>
      </w:r>
    </w:p>
  </w:footnote>
  <w:footnote w:id="144">
    <w:p w:rsidR="00FD6A79" w:rsidRPr="002A415A" w:rsidRDefault="00FD6A79" w:rsidP="00CB7534">
      <w:pPr>
        <w:pStyle w:val="Textonotapie"/>
        <w:jc w:val="both"/>
        <w:rPr>
          <w:rFonts w:ascii="Times New Roman" w:hAnsi="Times New Roman" w:cs="Times New Roman"/>
        </w:rPr>
      </w:pPr>
      <w:r w:rsidRPr="002A415A">
        <w:rPr>
          <w:rStyle w:val="Refdenotaalpie"/>
          <w:rFonts w:ascii="Times New Roman" w:hAnsi="Times New Roman" w:cs="Times New Roman"/>
        </w:rPr>
        <w:footnoteRef/>
      </w:r>
      <w:r w:rsidRPr="002A415A">
        <w:rPr>
          <w:rFonts w:ascii="Times New Roman" w:hAnsi="Times New Roman" w:cs="Times New Roman"/>
        </w:rPr>
        <w:t xml:space="preserve"> </w:t>
      </w:r>
      <w:r>
        <w:rPr>
          <w:rFonts w:ascii="Times New Roman" w:hAnsi="Times New Roman" w:cs="Times New Roman"/>
        </w:rPr>
        <w:t xml:space="preserve">DÍAZ ÁLVAREZ, J., “Los marqueses de </w:t>
      </w:r>
      <w:proofErr w:type="spellStart"/>
      <w:r>
        <w:rPr>
          <w:rFonts w:ascii="Times New Roman" w:hAnsi="Times New Roman" w:cs="Times New Roman"/>
        </w:rPr>
        <w:t>Valdecarzana</w:t>
      </w:r>
      <w:proofErr w:type="spellEnd"/>
      <w:r>
        <w:rPr>
          <w:rFonts w:ascii="Times New Roman" w:hAnsi="Times New Roman" w:cs="Times New Roman"/>
        </w:rPr>
        <w:t>…”, p. 374.</w:t>
      </w:r>
    </w:p>
  </w:footnote>
  <w:footnote w:id="145">
    <w:p w:rsidR="00FD6A79" w:rsidRPr="001D2206" w:rsidRDefault="00FD6A79" w:rsidP="00CB7534">
      <w:pPr>
        <w:pStyle w:val="Textonotapie"/>
        <w:jc w:val="both"/>
        <w:rPr>
          <w:rFonts w:ascii="Times New Roman" w:hAnsi="Times New Roman" w:cs="Times New Roman"/>
        </w:rPr>
      </w:pPr>
      <w:r w:rsidRPr="001D2206">
        <w:rPr>
          <w:rStyle w:val="Refdenotaalpie"/>
          <w:rFonts w:ascii="Times New Roman" w:hAnsi="Times New Roman" w:cs="Times New Roman"/>
        </w:rPr>
        <w:footnoteRef/>
      </w:r>
      <w:r w:rsidRPr="001D2206">
        <w:rPr>
          <w:rFonts w:ascii="Times New Roman" w:hAnsi="Times New Roman" w:cs="Times New Roman"/>
        </w:rPr>
        <w:t xml:space="preserve"> </w:t>
      </w:r>
      <w:r>
        <w:rPr>
          <w:rFonts w:ascii="Times New Roman" w:hAnsi="Times New Roman" w:cs="Times New Roman"/>
        </w:rPr>
        <w:t>DÍAZ ÁLVAREZ, J., “De nobleza provinciana…”, p. 155.</w:t>
      </w:r>
    </w:p>
  </w:footnote>
  <w:footnote w:id="146">
    <w:p w:rsidR="00FD6A79" w:rsidRPr="00345161" w:rsidRDefault="00FD6A79" w:rsidP="00CB7534">
      <w:pPr>
        <w:pStyle w:val="Textonotapie"/>
        <w:jc w:val="both"/>
        <w:rPr>
          <w:rFonts w:ascii="Times New Roman" w:hAnsi="Times New Roman" w:cs="Times New Roman"/>
        </w:rPr>
      </w:pPr>
      <w:r w:rsidRPr="00345161">
        <w:rPr>
          <w:rStyle w:val="Refdenotaalpie"/>
          <w:rFonts w:ascii="Times New Roman" w:hAnsi="Times New Roman" w:cs="Times New Roman"/>
        </w:rPr>
        <w:footnoteRef/>
      </w:r>
      <w:r w:rsidRPr="00345161">
        <w:rPr>
          <w:rFonts w:ascii="Times New Roman" w:hAnsi="Times New Roman" w:cs="Times New Roman"/>
        </w:rPr>
        <w:t xml:space="preserve"> </w:t>
      </w:r>
      <w:r>
        <w:rPr>
          <w:rFonts w:ascii="Times New Roman" w:hAnsi="Times New Roman" w:cs="Times New Roman"/>
        </w:rPr>
        <w:t>DÍAZ ÁLVAREZ, J., “Aproximación al patrimonio económico…”, p. 101.</w:t>
      </w:r>
    </w:p>
  </w:footnote>
  <w:footnote w:id="147">
    <w:p w:rsidR="00FD6A79" w:rsidRPr="001F5AC0" w:rsidRDefault="00FD6A79" w:rsidP="00CB7534">
      <w:pPr>
        <w:pStyle w:val="Textonotapie"/>
        <w:jc w:val="both"/>
        <w:rPr>
          <w:rFonts w:ascii="Times New Roman" w:hAnsi="Times New Roman" w:cs="Times New Roman"/>
        </w:rPr>
      </w:pPr>
      <w:r w:rsidRPr="001F5AC0">
        <w:rPr>
          <w:rStyle w:val="Refdenotaalpie"/>
          <w:rFonts w:ascii="Times New Roman" w:hAnsi="Times New Roman" w:cs="Times New Roman"/>
        </w:rPr>
        <w:footnoteRef/>
      </w:r>
      <w:r w:rsidRPr="001F5AC0">
        <w:rPr>
          <w:rFonts w:ascii="Times New Roman" w:hAnsi="Times New Roman" w:cs="Times New Roman"/>
        </w:rPr>
        <w:t xml:space="preserve"> </w:t>
      </w:r>
      <w:r>
        <w:rPr>
          <w:rFonts w:ascii="Times New Roman" w:hAnsi="Times New Roman" w:cs="Times New Roman"/>
        </w:rPr>
        <w:t>DÍAZ ÁLVAREZ, J., “Aproximación al patrimonio rústico…”, pp. 448-449.</w:t>
      </w:r>
    </w:p>
  </w:footnote>
  <w:footnote w:id="148">
    <w:p w:rsidR="00FD6A79" w:rsidRPr="00434C37" w:rsidRDefault="00FD6A79" w:rsidP="00CB7534">
      <w:pPr>
        <w:pStyle w:val="Textonotapie"/>
        <w:jc w:val="both"/>
        <w:rPr>
          <w:rFonts w:ascii="Times New Roman" w:hAnsi="Times New Roman" w:cs="Times New Roman"/>
        </w:rPr>
      </w:pPr>
      <w:r w:rsidRPr="00434C37">
        <w:rPr>
          <w:rStyle w:val="Refdenotaalpie"/>
          <w:rFonts w:ascii="Times New Roman" w:hAnsi="Times New Roman" w:cs="Times New Roman"/>
        </w:rPr>
        <w:footnoteRef/>
      </w:r>
      <w:r w:rsidRPr="00434C37">
        <w:rPr>
          <w:rFonts w:ascii="Times New Roman" w:hAnsi="Times New Roman" w:cs="Times New Roman"/>
        </w:rPr>
        <w:t xml:space="preserve"> GAVIRA MÁRQUEZ, C., “Administración y jurisdicción…”, pp. 141-165</w:t>
      </w:r>
      <w:r>
        <w:rPr>
          <w:rFonts w:ascii="Times New Roman" w:hAnsi="Times New Roman" w:cs="Times New Roman"/>
        </w:rPr>
        <w:t>.</w:t>
      </w:r>
    </w:p>
  </w:footnote>
  <w:footnote w:id="149">
    <w:p w:rsidR="00FD6A79" w:rsidRPr="00434C37" w:rsidRDefault="00FD6A79" w:rsidP="00CB7534">
      <w:pPr>
        <w:pStyle w:val="Textonotapie"/>
        <w:jc w:val="both"/>
        <w:rPr>
          <w:rFonts w:ascii="Times New Roman" w:hAnsi="Times New Roman" w:cs="Times New Roman"/>
        </w:rPr>
      </w:pPr>
      <w:r w:rsidRPr="00434C37">
        <w:rPr>
          <w:rStyle w:val="Refdenotaalpie"/>
          <w:rFonts w:ascii="Times New Roman" w:hAnsi="Times New Roman" w:cs="Times New Roman"/>
        </w:rPr>
        <w:footnoteRef/>
      </w:r>
      <w:r w:rsidRPr="00434C37">
        <w:rPr>
          <w:rFonts w:ascii="Times New Roman" w:hAnsi="Times New Roman" w:cs="Times New Roman"/>
        </w:rPr>
        <w:t xml:space="preserve"> SÁNCHEZ GÓMEZ, M. Á., </w:t>
      </w:r>
      <w:r>
        <w:rPr>
          <w:rFonts w:ascii="Times New Roman" w:hAnsi="Times New Roman" w:cs="Times New Roman"/>
        </w:rPr>
        <w:t>“De la hidalguía rural a la burguesía…”, p. 5.442.</w:t>
      </w:r>
    </w:p>
  </w:footnote>
  <w:footnote w:id="150">
    <w:p w:rsidR="00FD6A79" w:rsidRPr="00591B75" w:rsidRDefault="00FD6A79" w:rsidP="001C43D1">
      <w:pPr>
        <w:pStyle w:val="Textonotapie"/>
        <w:rPr>
          <w:rFonts w:ascii="Times New Roman" w:hAnsi="Times New Roman" w:cs="Times New Roman"/>
        </w:rPr>
      </w:pPr>
      <w:r w:rsidRPr="00977C21">
        <w:rPr>
          <w:rStyle w:val="Refdenotaalpie"/>
          <w:rFonts w:ascii="Times New Roman" w:hAnsi="Times New Roman" w:cs="Times New Roman"/>
        </w:rPr>
        <w:footnoteRef/>
      </w:r>
      <w:r w:rsidRPr="00977C21">
        <w:rPr>
          <w:rFonts w:ascii="Times New Roman" w:hAnsi="Times New Roman" w:cs="Times New Roman"/>
        </w:rPr>
        <w:t xml:space="preserve"> </w:t>
      </w:r>
      <w:r w:rsidRPr="001C43D1">
        <w:rPr>
          <w:rFonts w:ascii="Times New Roman" w:hAnsi="Times New Roman" w:cs="Times New Roman"/>
        </w:rPr>
        <w:t xml:space="preserve">RODRÍGUEZ FERNÁNDEZ, A., </w:t>
      </w:r>
      <w:r w:rsidRPr="001C43D1">
        <w:rPr>
          <w:rFonts w:ascii="Times New Roman" w:hAnsi="Times New Roman" w:cs="Times New Roman"/>
          <w:i/>
        </w:rPr>
        <w:t xml:space="preserve">Alcaldes y regidores. Administración territorial y gobierno municipal en Cantabria durante la Edad Moderna, </w:t>
      </w:r>
      <w:r w:rsidRPr="001C43D1">
        <w:rPr>
          <w:rFonts w:ascii="Times New Roman" w:hAnsi="Times New Roman" w:cs="Times New Roman"/>
        </w:rPr>
        <w:t>Santander, Institución Cultural de Cantabria, 1986, p. 50</w:t>
      </w:r>
      <w:r>
        <w:rPr>
          <w:rFonts w:ascii="Times New Roman" w:hAnsi="Times New Roman" w:cs="Times New Roman"/>
        </w:rPr>
        <w:t xml:space="preserve"> </w:t>
      </w:r>
    </w:p>
  </w:footnote>
  <w:footnote w:id="151">
    <w:p w:rsidR="00FD6A79" w:rsidRPr="00E96B3F" w:rsidRDefault="00FD6A79" w:rsidP="00CB7534">
      <w:pPr>
        <w:pStyle w:val="Textonotapie"/>
        <w:jc w:val="both"/>
        <w:rPr>
          <w:rFonts w:ascii="Times New Roman" w:hAnsi="Times New Roman" w:cs="Times New Roman"/>
        </w:rPr>
      </w:pPr>
      <w:r w:rsidRPr="00E96B3F">
        <w:rPr>
          <w:rStyle w:val="Refdenotaalpie"/>
          <w:rFonts w:ascii="Times New Roman" w:hAnsi="Times New Roman" w:cs="Times New Roman"/>
        </w:rPr>
        <w:footnoteRef/>
      </w:r>
      <w:r w:rsidRPr="00E96B3F">
        <w:rPr>
          <w:rFonts w:ascii="Times New Roman" w:hAnsi="Times New Roman" w:cs="Times New Roman"/>
        </w:rPr>
        <w:t xml:space="preserve"> </w:t>
      </w:r>
      <w:r>
        <w:rPr>
          <w:rFonts w:ascii="Times New Roman" w:hAnsi="Times New Roman" w:cs="Times New Roman"/>
        </w:rPr>
        <w:t>Este sistema basado en la elección de los cargos al azar no fue igual en todos los sitios, ya que en el caso de San Sebastián, con la reforma de 1511, los posibles candidatos eran los vecinos distinguidos, no los vecinos distinguidos elegidos por los anteriores regidores para ser candidatos como en el caso de Vitoria: IMÍZCOZ BEUNZA, J. M., “II- Hacia nuevos horizontes…”, p. 89. Aparte de esta diferencia entre los dos modelos, hay que matizar que era un sistema fácilmente corruptible: PORRES MARIJUÁN, R., “Poder municipal y élites urbanas…”, p. 126.</w:t>
      </w:r>
    </w:p>
  </w:footnote>
  <w:footnote w:id="152">
    <w:p w:rsidR="00FD6A79" w:rsidRPr="00877995" w:rsidRDefault="00FD6A79" w:rsidP="00CB7534">
      <w:pPr>
        <w:pStyle w:val="Textonotapie"/>
        <w:jc w:val="both"/>
        <w:rPr>
          <w:rFonts w:ascii="Times New Roman" w:hAnsi="Times New Roman" w:cs="Times New Roman"/>
        </w:rPr>
      </w:pPr>
      <w:r w:rsidRPr="00877995">
        <w:rPr>
          <w:rStyle w:val="Refdenotaalpie"/>
          <w:rFonts w:ascii="Times New Roman" w:hAnsi="Times New Roman" w:cs="Times New Roman"/>
        </w:rPr>
        <w:footnoteRef/>
      </w:r>
      <w:r w:rsidRPr="00877995">
        <w:rPr>
          <w:rFonts w:ascii="Times New Roman" w:hAnsi="Times New Roman" w:cs="Times New Roman"/>
        </w:rPr>
        <w:t xml:space="preserve"> </w:t>
      </w:r>
      <w:r>
        <w:rPr>
          <w:rFonts w:ascii="Times New Roman" w:hAnsi="Times New Roman" w:cs="Times New Roman"/>
        </w:rPr>
        <w:t>PORRES MARIJUÁN, R., “Corona y poderes urbanos…”, p. 123.</w:t>
      </w:r>
    </w:p>
  </w:footnote>
  <w:footnote w:id="153">
    <w:p w:rsidR="00FD6A79" w:rsidRPr="00B87254" w:rsidRDefault="00FD6A79" w:rsidP="00CB7534">
      <w:pPr>
        <w:pStyle w:val="Textonotapie"/>
        <w:jc w:val="both"/>
        <w:rPr>
          <w:rFonts w:ascii="Times New Roman" w:hAnsi="Times New Roman" w:cs="Times New Roman"/>
        </w:rPr>
      </w:pPr>
      <w:r w:rsidRPr="00B87254">
        <w:rPr>
          <w:rStyle w:val="Refdenotaalpie"/>
          <w:rFonts w:ascii="Times New Roman" w:hAnsi="Times New Roman" w:cs="Times New Roman"/>
        </w:rPr>
        <w:footnoteRef/>
      </w:r>
      <w:r w:rsidRPr="00B87254">
        <w:rPr>
          <w:rFonts w:ascii="Times New Roman" w:hAnsi="Times New Roman" w:cs="Times New Roman"/>
        </w:rPr>
        <w:t xml:space="preserve"> </w:t>
      </w:r>
      <w:r>
        <w:rPr>
          <w:rFonts w:ascii="Times New Roman" w:hAnsi="Times New Roman" w:cs="Times New Roman"/>
        </w:rPr>
        <w:t>Se introdujeron cada vez más criterios, como los de formación, los de riqueza aún mayor, el no ser extranjero ni tener nietos o hijos extranjeros, estar casado o ser hidalgo. Estos criterios imposibilitaron la realidad existente tras la reforma de 1511, en la que dos toneleros y un herrero eran regidores: IMÍZCOZ BEUNZA, J. M., “II- Hacia nuevos horizontes…”, p. 91.</w:t>
      </w:r>
    </w:p>
  </w:footnote>
  <w:footnote w:id="154">
    <w:p w:rsidR="00FD6A79" w:rsidRPr="001E0962" w:rsidRDefault="00FD6A79" w:rsidP="00CB7534">
      <w:pPr>
        <w:pStyle w:val="Textonotapie"/>
        <w:jc w:val="both"/>
        <w:rPr>
          <w:rFonts w:ascii="Times New Roman" w:hAnsi="Times New Roman" w:cs="Times New Roman"/>
        </w:rPr>
      </w:pPr>
      <w:r w:rsidRPr="001E0962">
        <w:rPr>
          <w:rStyle w:val="Refdenotaalpie"/>
          <w:rFonts w:ascii="Times New Roman" w:hAnsi="Times New Roman" w:cs="Times New Roman"/>
        </w:rPr>
        <w:footnoteRef/>
      </w:r>
      <w:r w:rsidRPr="001E0962">
        <w:rPr>
          <w:rFonts w:ascii="Times New Roman" w:hAnsi="Times New Roman" w:cs="Times New Roman"/>
        </w:rPr>
        <w:t xml:space="preserve"> </w:t>
      </w:r>
      <w:r>
        <w:rPr>
          <w:rFonts w:ascii="Times New Roman" w:hAnsi="Times New Roman" w:cs="Times New Roman"/>
        </w:rPr>
        <w:t>PORRES MARIJUÁN, R., “Corona y poderes urbanos…”, p. 124.</w:t>
      </w:r>
    </w:p>
  </w:footnote>
  <w:footnote w:id="155">
    <w:p w:rsidR="00FD6A79" w:rsidRDefault="00FD6A79" w:rsidP="00CB7534">
      <w:pPr>
        <w:pStyle w:val="Textonotapie"/>
        <w:jc w:val="both"/>
      </w:pPr>
      <w:r w:rsidRPr="00FE6895">
        <w:rPr>
          <w:rStyle w:val="Refdenotaalpie"/>
          <w:rFonts w:ascii="Times New Roman" w:hAnsi="Times New Roman" w:cs="Times New Roman"/>
        </w:rPr>
        <w:footnoteRef/>
      </w:r>
      <w:r>
        <w:t xml:space="preserve"> </w:t>
      </w:r>
      <w:r>
        <w:rPr>
          <w:rFonts w:ascii="Times New Roman" w:hAnsi="Times New Roman" w:cs="Times New Roman"/>
        </w:rPr>
        <w:t>LÓPEZ DÍAZ, M., “Pequeña nobleza e instituciones…”, p. 139.</w:t>
      </w:r>
    </w:p>
  </w:footnote>
  <w:footnote w:id="156">
    <w:p w:rsidR="00FD6A79" w:rsidRPr="00100EAF" w:rsidRDefault="00FD6A79" w:rsidP="00CB7534">
      <w:pPr>
        <w:pStyle w:val="Textonotapie"/>
        <w:jc w:val="both"/>
        <w:rPr>
          <w:rFonts w:ascii="Times New Roman" w:hAnsi="Times New Roman" w:cs="Times New Roman"/>
        </w:rPr>
      </w:pPr>
      <w:r w:rsidRPr="00100EAF">
        <w:rPr>
          <w:rStyle w:val="Refdenotaalpie"/>
          <w:rFonts w:ascii="Times New Roman" w:hAnsi="Times New Roman" w:cs="Times New Roman"/>
        </w:rPr>
        <w:footnoteRef/>
      </w:r>
      <w:r w:rsidRPr="00100EAF">
        <w:rPr>
          <w:rFonts w:ascii="Times New Roman" w:hAnsi="Times New Roman" w:cs="Times New Roman"/>
        </w:rPr>
        <w:t xml:space="preserve"> </w:t>
      </w:r>
      <w:proofErr w:type="spellStart"/>
      <w:r>
        <w:rPr>
          <w:rFonts w:ascii="Times New Roman" w:hAnsi="Times New Roman" w:cs="Times New Roman"/>
          <w:i/>
        </w:rPr>
        <w:t>Ibidem</w:t>
      </w:r>
      <w:proofErr w:type="spellEnd"/>
      <w:r>
        <w:rPr>
          <w:rFonts w:ascii="Times New Roman" w:hAnsi="Times New Roman" w:cs="Times New Roman"/>
          <w:i/>
        </w:rPr>
        <w:t xml:space="preserve">, </w:t>
      </w:r>
      <w:r>
        <w:rPr>
          <w:rFonts w:ascii="Times New Roman" w:hAnsi="Times New Roman" w:cs="Times New Roman"/>
        </w:rPr>
        <w:t>p. 148.</w:t>
      </w:r>
    </w:p>
  </w:footnote>
  <w:footnote w:id="157">
    <w:p w:rsidR="00FD6A79" w:rsidRPr="00EE366F" w:rsidRDefault="00FD6A79" w:rsidP="00CB7534">
      <w:pPr>
        <w:pStyle w:val="Textonotapie"/>
        <w:jc w:val="both"/>
        <w:rPr>
          <w:rFonts w:ascii="Times New Roman" w:hAnsi="Times New Roman" w:cs="Times New Roman"/>
        </w:rPr>
      </w:pPr>
      <w:r w:rsidRPr="00EE366F">
        <w:rPr>
          <w:rStyle w:val="Refdenotaalpie"/>
          <w:rFonts w:ascii="Times New Roman" w:hAnsi="Times New Roman" w:cs="Times New Roman"/>
        </w:rPr>
        <w:footnoteRef/>
      </w:r>
      <w:r w:rsidRPr="00EE366F">
        <w:rPr>
          <w:rFonts w:ascii="Times New Roman" w:hAnsi="Times New Roman" w:cs="Times New Roman"/>
        </w:rPr>
        <w:t xml:space="preserve"> </w:t>
      </w:r>
      <w:r>
        <w:rPr>
          <w:rFonts w:ascii="Times New Roman" w:hAnsi="Times New Roman" w:cs="Times New Roman"/>
        </w:rPr>
        <w:t xml:space="preserve">En ocasiones, los cargos suponen una </w:t>
      </w:r>
      <w:r w:rsidRPr="002311F3">
        <w:rPr>
          <w:rFonts w:ascii="Times New Roman" w:hAnsi="Times New Roman" w:cs="Times New Roman"/>
        </w:rPr>
        <w:t xml:space="preserve">renta, </w:t>
      </w:r>
      <w:r>
        <w:rPr>
          <w:rFonts w:ascii="Times New Roman" w:hAnsi="Times New Roman" w:cs="Times New Roman"/>
        </w:rPr>
        <w:t>“</w:t>
      </w:r>
      <w:r w:rsidRPr="002311F3">
        <w:rPr>
          <w:rFonts w:ascii="Times New Roman" w:hAnsi="Times New Roman" w:cs="Times New Roman"/>
        </w:rPr>
        <w:t>porque se ceden por dinero (caso frecuente en el caso de las escribanías). Además los salarios anuales no son tan despreciables como se dice. A la tesorería de alcabalas se le asignan 100 ducados en 1567, la contaduría de millones se vende en 1639 con un salario de 133 ducados, el cargo de alguacil de millones del Principado tiene en 1652 unos 200 ducados anuales, el salario que se da al tesorero de millones en 1636 es de 44 ducados y el del merino y alcaide de la cárcel de Oviedo es de 40 ducados al año percibidos sobre las penas de cámara; por su parte, a los alguaciles mayores se les asigna la mitad de las décimas de las ejecuciones y denuncias, incluso</w:t>
      </w:r>
      <w:r>
        <w:rPr>
          <w:rFonts w:ascii="Times New Roman" w:hAnsi="Times New Roman" w:cs="Times New Roman"/>
        </w:rPr>
        <w:t xml:space="preserve"> cuando iban ante el gobernador del principado”: </w:t>
      </w:r>
      <w:r w:rsidRPr="00EE366F">
        <w:rPr>
          <w:rFonts w:ascii="Times New Roman" w:hAnsi="Times New Roman" w:cs="Times New Roman"/>
        </w:rPr>
        <w:t>FAYA DÍAZ, Mª Á., “Gobierno municipal y venta de oficios…”,</w:t>
      </w:r>
      <w:r>
        <w:rPr>
          <w:rFonts w:ascii="Times New Roman" w:hAnsi="Times New Roman" w:cs="Times New Roman"/>
        </w:rPr>
        <w:t xml:space="preserve"> pp.</w:t>
      </w:r>
      <w:r w:rsidRPr="00EE366F">
        <w:rPr>
          <w:rFonts w:ascii="Times New Roman" w:hAnsi="Times New Roman" w:cs="Times New Roman"/>
        </w:rPr>
        <w:t xml:space="preserve"> 96</w:t>
      </w:r>
      <w:r>
        <w:rPr>
          <w:rFonts w:ascii="Times New Roman" w:hAnsi="Times New Roman" w:cs="Times New Roman"/>
        </w:rPr>
        <w:t xml:space="preserve"> y ss.</w:t>
      </w:r>
    </w:p>
  </w:footnote>
  <w:footnote w:id="158">
    <w:p w:rsidR="00FD6A79" w:rsidRPr="00760148" w:rsidRDefault="00FD6A79" w:rsidP="00CB7534">
      <w:pPr>
        <w:pStyle w:val="Textonotapie"/>
        <w:jc w:val="both"/>
        <w:rPr>
          <w:rFonts w:ascii="Times New Roman" w:hAnsi="Times New Roman" w:cs="Times New Roman"/>
        </w:rPr>
      </w:pPr>
      <w:r w:rsidRPr="00760148">
        <w:rPr>
          <w:rStyle w:val="Refdenotaalpie"/>
          <w:rFonts w:ascii="Times New Roman" w:hAnsi="Times New Roman" w:cs="Times New Roman"/>
        </w:rPr>
        <w:footnoteRef/>
      </w:r>
      <w:r w:rsidRPr="00760148">
        <w:rPr>
          <w:rFonts w:ascii="Times New Roman" w:hAnsi="Times New Roman" w:cs="Times New Roman"/>
        </w:rPr>
        <w:t xml:space="preserve"> COCA AMELIBIA, M., “</w:t>
      </w:r>
      <w:r>
        <w:rPr>
          <w:rFonts w:ascii="Times New Roman" w:hAnsi="Times New Roman" w:cs="Times New Roman"/>
        </w:rPr>
        <w:t>Un señorío moderno…”, pp. 139-155.</w:t>
      </w:r>
    </w:p>
  </w:footnote>
  <w:footnote w:id="159">
    <w:p w:rsidR="00FD6A79" w:rsidRPr="006952DD" w:rsidRDefault="00FD6A79" w:rsidP="00CB7534">
      <w:pPr>
        <w:pStyle w:val="Textonotapie"/>
        <w:jc w:val="both"/>
        <w:rPr>
          <w:rFonts w:ascii="Times New Roman" w:hAnsi="Times New Roman" w:cs="Times New Roman"/>
        </w:rPr>
      </w:pPr>
      <w:r w:rsidRPr="006952DD">
        <w:rPr>
          <w:rStyle w:val="Refdenotaalpie"/>
          <w:rFonts w:ascii="Times New Roman" w:hAnsi="Times New Roman" w:cs="Times New Roman"/>
        </w:rPr>
        <w:footnoteRef/>
      </w:r>
      <w:r w:rsidRPr="006952DD">
        <w:rPr>
          <w:rFonts w:ascii="Times New Roman" w:hAnsi="Times New Roman" w:cs="Times New Roman"/>
        </w:rPr>
        <w:t xml:space="preserve"> </w:t>
      </w:r>
      <w:r>
        <w:rPr>
          <w:rFonts w:ascii="Times New Roman" w:hAnsi="Times New Roman" w:cs="Times New Roman"/>
        </w:rPr>
        <w:t>FAYA DÍAZ, Mª Á., “Gobierno municipal y venta de oficios…”, p. 115.</w:t>
      </w:r>
    </w:p>
  </w:footnote>
  <w:footnote w:id="160">
    <w:p w:rsidR="00FD6A79" w:rsidRPr="00B61E9B" w:rsidRDefault="00FD6A79" w:rsidP="00CB7534">
      <w:pPr>
        <w:pStyle w:val="Textonotapie"/>
        <w:jc w:val="both"/>
        <w:rPr>
          <w:rFonts w:ascii="Times New Roman" w:hAnsi="Times New Roman" w:cs="Times New Roman"/>
        </w:rPr>
      </w:pPr>
      <w:r w:rsidRPr="00B64185">
        <w:rPr>
          <w:rStyle w:val="Refdenotaalpie"/>
          <w:rFonts w:ascii="Times New Roman" w:hAnsi="Times New Roman" w:cs="Times New Roman"/>
        </w:rPr>
        <w:footnoteRef/>
      </w:r>
      <w:r w:rsidRPr="00B64185">
        <w:rPr>
          <w:rFonts w:ascii="Times New Roman" w:hAnsi="Times New Roman" w:cs="Times New Roman"/>
        </w:rPr>
        <w:t xml:space="preserve"> MARURI VILLANUEVA, R., “La Historia Social del Consumo en la España moderna: un estado de la cuestión”</w:t>
      </w:r>
      <w:r>
        <w:rPr>
          <w:rFonts w:ascii="Times New Roman" w:hAnsi="Times New Roman" w:cs="Times New Roman"/>
        </w:rPr>
        <w:t xml:space="preserve">, en </w:t>
      </w:r>
      <w:proofErr w:type="spellStart"/>
      <w:r>
        <w:rPr>
          <w:rFonts w:ascii="Times New Roman" w:hAnsi="Times New Roman" w:cs="Times New Roman"/>
          <w:i/>
        </w:rPr>
        <w:t>Estudis</w:t>
      </w:r>
      <w:proofErr w:type="spellEnd"/>
      <w:r>
        <w:rPr>
          <w:rFonts w:ascii="Times New Roman" w:hAnsi="Times New Roman" w:cs="Times New Roman"/>
          <w:i/>
        </w:rPr>
        <w:t>: Revista de Historia Moderna</w:t>
      </w:r>
      <w:r>
        <w:rPr>
          <w:rFonts w:ascii="Times New Roman" w:hAnsi="Times New Roman" w:cs="Times New Roman"/>
        </w:rPr>
        <w:t>, 2016, 42, pp. 267-301.</w:t>
      </w:r>
    </w:p>
  </w:footnote>
  <w:footnote w:id="161">
    <w:p w:rsidR="00FD6A79" w:rsidRPr="002D45E0" w:rsidRDefault="00FD6A79" w:rsidP="00CB7534">
      <w:pPr>
        <w:pStyle w:val="Textonotapie"/>
        <w:jc w:val="both"/>
        <w:rPr>
          <w:rFonts w:ascii="Times New Roman" w:hAnsi="Times New Roman" w:cs="Times New Roman"/>
        </w:rPr>
      </w:pPr>
      <w:r w:rsidRPr="002D45E0">
        <w:rPr>
          <w:rStyle w:val="Refdenotaalpie"/>
          <w:rFonts w:ascii="Times New Roman" w:hAnsi="Times New Roman" w:cs="Times New Roman"/>
        </w:rPr>
        <w:footnoteRef/>
      </w:r>
      <w:r w:rsidRPr="002D45E0">
        <w:rPr>
          <w:rFonts w:ascii="Times New Roman" w:hAnsi="Times New Roman" w:cs="Times New Roman"/>
        </w:rPr>
        <w:t xml:space="preserve"> PRESEDO GARAZO, A., “</w:t>
      </w:r>
      <w:r>
        <w:rPr>
          <w:rFonts w:ascii="Times New Roman" w:hAnsi="Times New Roman" w:cs="Times New Roman"/>
        </w:rPr>
        <w:t>El consumo alimenticio de la élite…”, pp. 259-285.</w:t>
      </w:r>
    </w:p>
  </w:footnote>
  <w:footnote w:id="162">
    <w:p w:rsidR="00FD6A79" w:rsidRPr="00BC2F17" w:rsidRDefault="00FD6A79" w:rsidP="00CB7534">
      <w:pPr>
        <w:pStyle w:val="Textonotapie"/>
        <w:jc w:val="both"/>
        <w:rPr>
          <w:rFonts w:ascii="Times New Roman" w:hAnsi="Times New Roman" w:cs="Times New Roman"/>
        </w:rPr>
      </w:pPr>
      <w:r w:rsidRPr="00BC2F17">
        <w:rPr>
          <w:rStyle w:val="Refdenotaalpie"/>
          <w:rFonts w:ascii="Times New Roman" w:hAnsi="Times New Roman" w:cs="Times New Roman"/>
        </w:rPr>
        <w:footnoteRef/>
      </w:r>
      <w:r w:rsidRPr="00BC2F17">
        <w:rPr>
          <w:rFonts w:ascii="Times New Roman" w:hAnsi="Times New Roman" w:cs="Times New Roman"/>
        </w:rPr>
        <w:t xml:space="preserve"> PRESEDO GARAZO, A., “La hidalguía gallega…”, p. 243</w:t>
      </w:r>
      <w:r>
        <w:rPr>
          <w:rFonts w:ascii="Times New Roman" w:hAnsi="Times New Roman" w:cs="Times New Roman"/>
        </w:rPr>
        <w:t>.</w:t>
      </w:r>
    </w:p>
  </w:footnote>
  <w:footnote w:id="163">
    <w:p w:rsidR="00FD6A79" w:rsidRPr="00BC2F17" w:rsidRDefault="00FD6A79" w:rsidP="00CB7534">
      <w:pPr>
        <w:pStyle w:val="Textonotapie"/>
        <w:jc w:val="both"/>
        <w:rPr>
          <w:rFonts w:ascii="Times New Roman" w:hAnsi="Times New Roman" w:cs="Times New Roman"/>
        </w:rPr>
      </w:pPr>
      <w:r w:rsidRPr="00BC2F17">
        <w:rPr>
          <w:rStyle w:val="Refdenotaalpie"/>
          <w:rFonts w:ascii="Times New Roman" w:hAnsi="Times New Roman" w:cs="Times New Roman"/>
        </w:rPr>
        <w:footnoteRef/>
      </w:r>
      <w:r w:rsidRPr="00BC2F17">
        <w:rPr>
          <w:rFonts w:ascii="Times New Roman" w:hAnsi="Times New Roman" w:cs="Times New Roman"/>
        </w:rPr>
        <w:t xml:space="preserve"> BARREIRO MALLÓN, B., “Las clases urbanas de Santiago…”, pp. 461 y ss.</w:t>
      </w:r>
    </w:p>
  </w:footnote>
  <w:footnote w:id="164">
    <w:p w:rsidR="00FD6A79" w:rsidRPr="002024DA" w:rsidRDefault="00FD6A79" w:rsidP="00CB7534">
      <w:pPr>
        <w:pStyle w:val="Textonotapie"/>
        <w:jc w:val="both"/>
        <w:rPr>
          <w:rFonts w:ascii="Times New Roman" w:hAnsi="Times New Roman" w:cs="Times New Roman"/>
        </w:rPr>
      </w:pPr>
      <w:r w:rsidRPr="002024DA">
        <w:rPr>
          <w:rStyle w:val="Refdenotaalpie"/>
          <w:rFonts w:ascii="Times New Roman" w:hAnsi="Times New Roman" w:cs="Times New Roman"/>
        </w:rPr>
        <w:footnoteRef/>
      </w:r>
      <w:r w:rsidRPr="002024DA">
        <w:rPr>
          <w:rFonts w:ascii="Times New Roman" w:hAnsi="Times New Roman" w:cs="Times New Roman"/>
        </w:rPr>
        <w:t xml:space="preserve"> MANZANOS ARREAL, P., “</w:t>
      </w:r>
      <w:r>
        <w:rPr>
          <w:rFonts w:ascii="Times New Roman" w:hAnsi="Times New Roman" w:cs="Times New Roman"/>
        </w:rPr>
        <w:t>La casa y la vida material en el hogar…”, pp. 397-428.</w:t>
      </w:r>
    </w:p>
  </w:footnote>
  <w:footnote w:id="165">
    <w:p w:rsidR="00FD6A79" w:rsidRPr="00952C26" w:rsidRDefault="00FD6A79" w:rsidP="00CB7534">
      <w:pPr>
        <w:pStyle w:val="Textonotapie"/>
        <w:jc w:val="both"/>
        <w:rPr>
          <w:rFonts w:ascii="Times New Roman" w:hAnsi="Times New Roman" w:cs="Times New Roman"/>
        </w:rPr>
      </w:pPr>
      <w:r w:rsidRPr="00952C26">
        <w:rPr>
          <w:rStyle w:val="Refdenotaalpie"/>
          <w:rFonts w:ascii="Times New Roman" w:hAnsi="Times New Roman" w:cs="Times New Roman"/>
        </w:rPr>
        <w:footnoteRef/>
      </w:r>
      <w:r w:rsidRPr="00952C26">
        <w:rPr>
          <w:rFonts w:ascii="Times New Roman" w:hAnsi="Times New Roman" w:cs="Times New Roman"/>
        </w:rPr>
        <w:t xml:space="preserve"> VILLARES, R., “La nobleza gallega</w:t>
      </w:r>
      <w:r>
        <w:rPr>
          <w:rFonts w:ascii="Times New Roman" w:hAnsi="Times New Roman" w:cs="Times New Roman"/>
        </w:rPr>
        <w:t>…”, pp. 52 y ss.</w:t>
      </w:r>
    </w:p>
  </w:footnote>
  <w:footnote w:id="166">
    <w:p w:rsidR="00FD6A79" w:rsidRPr="00507191" w:rsidRDefault="00FD6A79" w:rsidP="00CB7534">
      <w:pPr>
        <w:pStyle w:val="Textonotapie"/>
        <w:jc w:val="both"/>
        <w:rPr>
          <w:rFonts w:ascii="Times New Roman" w:hAnsi="Times New Roman" w:cs="Times New Roman"/>
        </w:rPr>
      </w:pPr>
      <w:r w:rsidRPr="00507191">
        <w:rPr>
          <w:rStyle w:val="Refdenotaalpie"/>
          <w:rFonts w:ascii="Times New Roman" w:hAnsi="Times New Roman" w:cs="Times New Roman"/>
        </w:rPr>
        <w:footnoteRef/>
      </w:r>
      <w:r w:rsidRPr="00507191">
        <w:rPr>
          <w:rFonts w:ascii="Times New Roman" w:hAnsi="Times New Roman" w:cs="Times New Roman"/>
        </w:rPr>
        <w:t xml:space="preserve"> MIGUES RODRÍGUEZ, V. M., “Una visión en panorámica…</w:t>
      </w:r>
      <w:r>
        <w:rPr>
          <w:rFonts w:ascii="Times New Roman" w:hAnsi="Times New Roman" w:cs="Times New Roman"/>
        </w:rPr>
        <w:t>”, pp. 318 y ss.</w:t>
      </w:r>
    </w:p>
  </w:footnote>
  <w:footnote w:id="167">
    <w:p w:rsidR="00FD6A79" w:rsidRPr="001B2CC6" w:rsidRDefault="00FD6A79" w:rsidP="00CB7534">
      <w:pPr>
        <w:pStyle w:val="Textonotapie"/>
        <w:jc w:val="both"/>
        <w:rPr>
          <w:rFonts w:ascii="Times New Roman" w:hAnsi="Times New Roman" w:cs="Times New Roman"/>
        </w:rPr>
      </w:pPr>
      <w:r w:rsidRPr="001B2CC6">
        <w:rPr>
          <w:rStyle w:val="Refdenotaalpie"/>
          <w:rFonts w:ascii="Times New Roman" w:hAnsi="Times New Roman" w:cs="Times New Roman"/>
        </w:rPr>
        <w:footnoteRef/>
      </w:r>
      <w:r w:rsidRPr="001B2CC6">
        <w:rPr>
          <w:rFonts w:ascii="Times New Roman" w:hAnsi="Times New Roman" w:cs="Times New Roman"/>
        </w:rPr>
        <w:t xml:space="preserve"> </w:t>
      </w:r>
      <w:r>
        <w:rPr>
          <w:rFonts w:ascii="Times New Roman" w:hAnsi="Times New Roman" w:cs="Times New Roman"/>
        </w:rPr>
        <w:t>DÍAZ ÁLVAREZ, J., “La residencia de un ilustrado asturiano…”, pp. 413-423.</w:t>
      </w:r>
    </w:p>
  </w:footnote>
  <w:footnote w:id="168">
    <w:p w:rsidR="00FD6A79" w:rsidRPr="007C7AC9" w:rsidRDefault="00FD6A79" w:rsidP="00CB7534">
      <w:pPr>
        <w:pStyle w:val="Textonotapie"/>
        <w:jc w:val="both"/>
        <w:rPr>
          <w:rFonts w:ascii="Times New Roman" w:hAnsi="Times New Roman" w:cs="Times New Roman"/>
          <w:lang w:val="en-US"/>
        </w:rPr>
      </w:pPr>
      <w:r w:rsidRPr="007C7AC9">
        <w:rPr>
          <w:rStyle w:val="Refdenotaalpie"/>
          <w:rFonts w:ascii="Times New Roman" w:hAnsi="Times New Roman" w:cs="Times New Roman"/>
        </w:rPr>
        <w:footnoteRef/>
      </w:r>
      <w:r w:rsidRPr="007C7AC9">
        <w:rPr>
          <w:rFonts w:ascii="Times New Roman" w:hAnsi="Times New Roman" w:cs="Times New Roman"/>
          <w:lang w:val="en-US"/>
        </w:rPr>
        <w:t xml:space="preserve"> </w:t>
      </w:r>
      <w:r>
        <w:rPr>
          <w:rFonts w:ascii="Times New Roman" w:hAnsi="Times New Roman" w:cs="Times New Roman"/>
          <w:lang w:val="en-US"/>
        </w:rPr>
        <w:t xml:space="preserve">IMPEY, O., MACGREGOR, A., </w:t>
      </w:r>
      <w:proofErr w:type="gramStart"/>
      <w:r w:rsidRPr="007C7AC9">
        <w:rPr>
          <w:rFonts w:ascii="Times New Roman" w:hAnsi="Times New Roman" w:cs="Times New Roman"/>
          <w:i/>
          <w:iCs/>
          <w:lang w:val="en-US"/>
        </w:rPr>
        <w:t>The</w:t>
      </w:r>
      <w:proofErr w:type="gramEnd"/>
      <w:r w:rsidRPr="007C7AC9">
        <w:rPr>
          <w:rFonts w:ascii="Times New Roman" w:hAnsi="Times New Roman" w:cs="Times New Roman"/>
          <w:i/>
          <w:iCs/>
          <w:lang w:val="en-US"/>
        </w:rPr>
        <w:t xml:space="preserve"> Origins of Museums: The Cabinets of Curiosities in Sixteenth- and Seventeenth-Century Europe</w:t>
      </w:r>
      <w:r>
        <w:rPr>
          <w:rFonts w:ascii="Times New Roman" w:hAnsi="Times New Roman" w:cs="Times New Roman"/>
          <w:lang w:val="en-US"/>
        </w:rPr>
        <w:t xml:space="preserve">, </w:t>
      </w:r>
      <w:proofErr w:type="spellStart"/>
      <w:r>
        <w:rPr>
          <w:rFonts w:ascii="Times New Roman" w:hAnsi="Times New Roman" w:cs="Times New Roman"/>
          <w:lang w:val="en-US"/>
        </w:rPr>
        <w:t>Reino</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Unido</w:t>
      </w:r>
      <w:proofErr w:type="spellEnd"/>
      <w:r>
        <w:rPr>
          <w:rFonts w:ascii="Times New Roman" w:hAnsi="Times New Roman" w:cs="Times New Roman"/>
          <w:lang w:val="en-US"/>
        </w:rPr>
        <w:t>, House of Stratus, 2001 (1985).</w:t>
      </w:r>
    </w:p>
  </w:footnote>
  <w:footnote w:id="169">
    <w:p w:rsidR="00FD6A79" w:rsidRPr="001B2CC6" w:rsidRDefault="00FD6A79" w:rsidP="00CB7534">
      <w:pPr>
        <w:pStyle w:val="Textonotapie"/>
        <w:jc w:val="both"/>
        <w:rPr>
          <w:rFonts w:ascii="Times New Roman" w:hAnsi="Times New Roman" w:cs="Times New Roman"/>
        </w:rPr>
      </w:pPr>
      <w:r w:rsidRPr="001B2CC6">
        <w:rPr>
          <w:rStyle w:val="Refdenotaalpie"/>
          <w:rFonts w:ascii="Times New Roman" w:hAnsi="Times New Roman" w:cs="Times New Roman"/>
        </w:rPr>
        <w:footnoteRef/>
      </w:r>
      <w:r w:rsidRPr="001B2CC6">
        <w:rPr>
          <w:rFonts w:ascii="Times New Roman" w:hAnsi="Times New Roman" w:cs="Times New Roman"/>
        </w:rPr>
        <w:t xml:space="preserve"> </w:t>
      </w:r>
      <w:r>
        <w:rPr>
          <w:rFonts w:ascii="Times New Roman" w:hAnsi="Times New Roman" w:cs="Times New Roman"/>
        </w:rPr>
        <w:t>DÍAZ ÁLVAREZ, J., “La residencia de un ilustrado asturiano…”, pp. 413-423.</w:t>
      </w:r>
    </w:p>
  </w:footnote>
  <w:footnote w:id="170">
    <w:p w:rsidR="00FD6A79" w:rsidRPr="00D93CB0" w:rsidRDefault="00FD6A79" w:rsidP="00CB7534">
      <w:pPr>
        <w:pStyle w:val="Textonotapie"/>
        <w:jc w:val="both"/>
        <w:rPr>
          <w:rFonts w:ascii="Times New Roman" w:hAnsi="Times New Roman" w:cs="Times New Roman"/>
        </w:rPr>
      </w:pPr>
      <w:r w:rsidRPr="00D93CB0">
        <w:rPr>
          <w:rStyle w:val="Refdenotaalpie"/>
          <w:rFonts w:ascii="Times New Roman" w:hAnsi="Times New Roman" w:cs="Times New Roman"/>
        </w:rPr>
        <w:footnoteRef/>
      </w:r>
      <w:r w:rsidRPr="00D93CB0">
        <w:rPr>
          <w:rFonts w:ascii="Times New Roman" w:hAnsi="Times New Roman" w:cs="Times New Roman"/>
        </w:rPr>
        <w:t xml:space="preserve"> </w:t>
      </w:r>
      <w:r>
        <w:rPr>
          <w:rFonts w:ascii="Times New Roman" w:hAnsi="Times New Roman" w:cs="Times New Roman"/>
        </w:rPr>
        <w:t>DÍAZ ÁLVAREZ, J., “Las reformas del palacio…”, p. 51.</w:t>
      </w:r>
    </w:p>
  </w:footnote>
  <w:footnote w:id="171">
    <w:p w:rsidR="00FD6A79" w:rsidRPr="00E9074E" w:rsidRDefault="00FD6A79" w:rsidP="00CB7534">
      <w:pPr>
        <w:pStyle w:val="Textonotapie"/>
        <w:jc w:val="both"/>
        <w:rPr>
          <w:rFonts w:ascii="Times New Roman" w:hAnsi="Times New Roman" w:cs="Times New Roman"/>
        </w:rPr>
      </w:pPr>
      <w:r w:rsidRPr="00E9074E">
        <w:rPr>
          <w:rStyle w:val="Refdenotaalpie"/>
          <w:rFonts w:ascii="Times New Roman" w:hAnsi="Times New Roman" w:cs="Times New Roman"/>
        </w:rPr>
        <w:footnoteRef/>
      </w:r>
      <w:r w:rsidRPr="00E9074E">
        <w:rPr>
          <w:rFonts w:ascii="Times New Roman" w:hAnsi="Times New Roman" w:cs="Times New Roman"/>
        </w:rPr>
        <w:t xml:space="preserve"> </w:t>
      </w:r>
      <w:r>
        <w:rPr>
          <w:rFonts w:ascii="Times New Roman" w:hAnsi="Times New Roman" w:cs="Times New Roman"/>
        </w:rPr>
        <w:t xml:space="preserve">IGLESIAS BLANCO, A. S., “La casa de </w:t>
      </w:r>
      <w:proofErr w:type="spellStart"/>
      <w:r>
        <w:rPr>
          <w:rFonts w:ascii="Times New Roman" w:hAnsi="Times New Roman" w:cs="Times New Roman"/>
        </w:rPr>
        <w:t>Amarante</w:t>
      </w:r>
      <w:proofErr w:type="spellEnd"/>
      <w:r>
        <w:rPr>
          <w:rFonts w:ascii="Times New Roman" w:hAnsi="Times New Roman" w:cs="Times New Roman"/>
        </w:rPr>
        <w:t>…”, p</w:t>
      </w:r>
      <w:r w:rsidRPr="00E9074E">
        <w:rPr>
          <w:rFonts w:ascii="Times New Roman" w:hAnsi="Times New Roman" w:cs="Times New Roman"/>
        </w:rPr>
        <w:t>. 307</w:t>
      </w:r>
      <w:r>
        <w:rPr>
          <w:rFonts w:ascii="Times New Roman" w:hAnsi="Times New Roman" w:cs="Times New Roman"/>
        </w:rPr>
        <w:t>; PRESEDO GARAZO, A., “La imagen de poder…”, p. 247 y ss.</w:t>
      </w:r>
    </w:p>
  </w:footnote>
  <w:footnote w:id="172">
    <w:p w:rsidR="00FD6A79" w:rsidRPr="009440EF" w:rsidRDefault="00FD6A79" w:rsidP="00CB7534">
      <w:pPr>
        <w:pStyle w:val="Textonotapie"/>
        <w:jc w:val="both"/>
        <w:rPr>
          <w:rFonts w:ascii="Times New Roman" w:hAnsi="Times New Roman" w:cs="Times New Roman"/>
        </w:rPr>
      </w:pPr>
      <w:r w:rsidRPr="009440EF">
        <w:rPr>
          <w:rStyle w:val="Refdenotaalpie"/>
          <w:rFonts w:ascii="Times New Roman" w:hAnsi="Times New Roman" w:cs="Times New Roman"/>
        </w:rPr>
        <w:footnoteRef/>
      </w:r>
      <w:r w:rsidRPr="009440EF">
        <w:rPr>
          <w:rFonts w:ascii="Times New Roman" w:hAnsi="Times New Roman" w:cs="Times New Roman"/>
        </w:rPr>
        <w:t xml:space="preserve"> </w:t>
      </w:r>
      <w:r>
        <w:rPr>
          <w:rFonts w:ascii="Times New Roman" w:hAnsi="Times New Roman" w:cs="Times New Roman"/>
        </w:rPr>
        <w:t xml:space="preserve">Para este tipo de donaciones, véanse las investigaciones llevadas a cabo en Asturias sobre la casa Valdés Salas y sobre la leprosería de San Lázaro: FAYA DÍAZ, Mª Á., “Los Valdés Salas…”, pp. </w:t>
      </w:r>
      <w:r w:rsidRPr="005A6DA2">
        <w:rPr>
          <w:rFonts w:ascii="Times New Roman" w:hAnsi="Times New Roman" w:cs="Times New Roman"/>
        </w:rPr>
        <w:t>147-197</w:t>
      </w:r>
      <w:r>
        <w:rPr>
          <w:rFonts w:ascii="Times New Roman" w:hAnsi="Times New Roman" w:cs="Times New Roman"/>
        </w:rPr>
        <w:t xml:space="preserve">; </w:t>
      </w:r>
      <w:r w:rsidRPr="005A6DA2">
        <w:rPr>
          <w:rFonts w:ascii="Times New Roman" w:hAnsi="Times New Roman" w:cs="Times New Roman"/>
        </w:rPr>
        <w:t>FERNÁNDEZ ÁLVAREZ, J. M., “Asistencia social y élites</w:t>
      </w:r>
      <w:r>
        <w:rPr>
          <w:rFonts w:ascii="Times New Roman" w:hAnsi="Times New Roman" w:cs="Times New Roman"/>
        </w:rPr>
        <w:t>…”, pp. 241-257.</w:t>
      </w:r>
    </w:p>
  </w:footnote>
  <w:footnote w:id="173">
    <w:p w:rsidR="00FD6A79" w:rsidRPr="00D355E5" w:rsidRDefault="00FD6A79" w:rsidP="00CB7534">
      <w:pPr>
        <w:pStyle w:val="Textonotapie"/>
        <w:jc w:val="both"/>
        <w:rPr>
          <w:rFonts w:ascii="Times New Roman" w:hAnsi="Times New Roman" w:cs="Times New Roman"/>
        </w:rPr>
      </w:pPr>
      <w:r w:rsidRPr="00D355E5">
        <w:rPr>
          <w:rStyle w:val="Refdenotaalpie"/>
          <w:rFonts w:ascii="Times New Roman" w:hAnsi="Times New Roman" w:cs="Times New Roman"/>
        </w:rPr>
        <w:footnoteRef/>
      </w:r>
      <w:r w:rsidRPr="00D355E5">
        <w:rPr>
          <w:rFonts w:ascii="Times New Roman" w:hAnsi="Times New Roman" w:cs="Times New Roman"/>
        </w:rPr>
        <w:t xml:space="preserve"> </w:t>
      </w:r>
      <w:r>
        <w:rPr>
          <w:rFonts w:ascii="Times New Roman" w:hAnsi="Times New Roman" w:cs="Times New Roman"/>
        </w:rPr>
        <w:t>En Asturias disponemos de un ejemplo sobre la vinculación existente entre una familia de la élite rural y una cofradía: DIEGO GONZÁLEZ, P. A. de, “Un ejemplo de la dimensión religiosa…”, pp. 129-138.</w:t>
      </w:r>
    </w:p>
  </w:footnote>
  <w:footnote w:id="174">
    <w:p w:rsidR="00FD6A79" w:rsidRPr="005C2DA9" w:rsidRDefault="00FD6A79" w:rsidP="00CB7534">
      <w:pPr>
        <w:pStyle w:val="Textonotapie"/>
        <w:jc w:val="both"/>
        <w:rPr>
          <w:rFonts w:ascii="Times New Roman" w:hAnsi="Times New Roman" w:cs="Times New Roman"/>
        </w:rPr>
      </w:pPr>
      <w:r w:rsidRPr="005C2DA9">
        <w:rPr>
          <w:rStyle w:val="Refdenotaalpie"/>
          <w:rFonts w:ascii="Times New Roman" w:hAnsi="Times New Roman" w:cs="Times New Roman"/>
        </w:rPr>
        <w:footnoteRef/>
      </w:r>
      <w:r w:rsidRPr="005C2DA9">
        <w:rPr>
          <w:rFonts w:ascii="Times New Roman" w:hAnsi="Times New Roman" w:cs="Times New Roman"/>
        </w:rPr>
        <w:t xml:space="preserve"> </w:t>
      </w:r>
      <w:r>
        <w:rPr>
          <w:rFonts w:ascii="Times New Roman" w:hAnsi="Times New Roman" w:cs="Times New Roman"/>
        </w:rPr>
        <w:t>RODRÍGUEZ FERREIRO, H., “La hidalguía rural del Morrazo…”, p. 253 y ss.</w:t>
      </w:r>
    </w:p>
  </w:footnote>
  <w:footnote w:id="175">
    <w:p w:rsidR="00FD6A79" w:rsidRPr="007A1F57" w:rsidRDefault="00FD6A79" w:rsidP="00CB7534">
      <w:pPr>
        <w:pStyle w:val="Textonotapie"/>
        <w:jc w:val="both"/>
        <w:rPr>
          <w:rFonts w:ascii="Times New Roman" w:hAnsi="Times New Roman" w:cs="Times New Roman"/>
        </w:rPr>
      </w:pPr>
      <w:r w:rsidRPr="007A1F57">
        <w:rPr>
          <w:rStyle w:val="Refdenotaalpie"/>
          <w:rFonts w:ascii="Times New Roman" w:hAnsi="Times New Roman" w:cs="Times New Roman"/>
        </w:rPr>
        <w:footnoteRef/>
      </w:r>
      <w:r w:rsidRPr="007A1F57">
        <w:rPr>
          <w:rFonts w:ascii="Times New Roman" w:hAnsi="Times New Roman" w:cs="Times New Roman"/>
        </w:rPr>
        <w:t xml:space="preserve"> </w:t>
      </w:r>
      <w:r>
        <w:rPr>
          <w:rFonts w:ascii="Times New Roman" w:hAnsi="Times New Roman" w:cs="Times New Roman"/>
        </w:rPr>
        <w:t>IMÍZCOZ BEUNZA, J. M., BERMEJO MANGAS, D., “Grupos familiares y redes sociales en la carrera militar…”, p. 501.</w:t>
      </w:r>
    </w:p>
  </w:footnote>
  <w:footnote w:id="176">
    <w:p w:rsidR="00FD6A79" w:rsidRPr="00D779C2" w:rsidRDefault="00FD6A79" w:rsidP="00CB7534">
      <w:pPr>
        <w:pStyle w:val="Textonotapie"/>
        <w:jc w:val="both"/>
        <w:rPr>
          <w:rFonts w:ascii="Times New Roman" w:hAnsi="Times New Roman" w:cs="Times New Roman"/>
        </w:rPr>
      </w:pPr>
      <w:r w:rsidRPr="005F37AC">
        <w:rPr>
          <w:rStyle w:val="Refdenotaalpie"/>
          <w:rFonts w:ascii="Times New Roman" w:hAnsi="Times New Roman" w:cs="Times New Roman"/>
        </w:rPr>
        <w:footnoteRef/>
      </w:r>
      <w:r w:rsidRPr="005F37AC">
        <w:rPr>
          <w:rFonts w:ascii="Times New Roman" w:hAnsi="Times New Roman" w:cs="Times New Roman"/>
        </w:rPr>
        <w:t xml:space="preserve"> </w:t>
      </w:r>
      <w:proofErr w:type="spellStart"/>
      <w:r>
        <w:rPr>
          <w:rFonts w:ascii="Times New Roman" w:hAnsi="Times New Roman" w:cs="Times New Roman"/>
          <w:i/>
        </w:rPr>
        <w:t>Ibidem</w:t>
      </w:r>
      <w:proofErr w:type="spellEnd"/>
      <w:r>
        <w:rPr>
          <w:rFonts w:ascii="Times New Roman" w:hAnsi="Times New Roman" w:cs="Times New Roman"/>
          <w:i/>
        </w:rPr>
        <w:t xml:space="preserve">, </w:t>
      </w:r>
      <w:r>
        <w:rPr>
          <w:rFonts w:ascii="Times New Roman" w:hAnsi="Times New Roman" w:cs="Times New Roman"/>
        </w:rPr>
        <w:t>p. 515. De 542</w:t>
      </w:r>
      <w:r w:rsidRPr="008A0533">
        <w:rPr>
          <w:rFonts w:ascii="Times New Roman" w:hAnsi="Times New Roman" w:cs="Times New Roman"/>
        </w:rPr>
        <w:t xml:space="preserve"> alumnos que pasaron por sus aulas</w:t>
      </w:r>
      <w:r>
        <w:rPr>
          <w:rFonts w:ascii="Times New Roman" w:hAnsi="Times New Roman" w:cs="Times New Roman"/>
        </w:rPr>
        <w:t>, 244</w:t>
      </w:r>
      <w:r w:rsidRPr="008A0533">
        <w:rPr>
          <w:rFonts w:ascii="Times New Roman" w:hAnsi="Times New Roman" w:cs="Times New Roman"/>
        </w:rPr>
        <w:t xml:space="preserve"> se d</w:t>
      </w:r>
      <w:r>
        <w:rPr>
          <w:rFonts w:ascii="Times New Roman" w:hAnsi="Times New Roman" w:cs="Times New Roman"/>
        </w:rPr>
        <w:t xml:space="preserve">estinaron a la carrera militar, insertándose 148 en el </w:t>
      </w:r>
      <w:r w:rsidRPr="008A0533">
        <w:rPr>
          <w:rFonts w:ascii="Times New Roman" w:hAnsi="Times New Roman" w:cs="Times New Roman"/>
        </w:rPr>
        <w:t xml:space="preserve">ejército </w:t>
      </w:r>
      <w:r>
        <w:rPr>
          <w:rFonts w:ascii="Times New Roman" w:hAnsi="Times New Roman" w:cs="Times New Roman"/>
        </w:rPr>
        <w:t>y 92 en la marina.</w:t>
      </w:r>
    </w:p>
  </w:footnote>
  <w:footnote w:id="177">
    <w:p w:rsidR="00FD6A79" w:rsidRPr="009313DF" w:rsidRDefault="00FD6A79" w:rsidP="00CB7534">
      <w:pPr>
        <w:pStyle w:val="Textonotapie"/>
        <w:jc w:val="both"/>
        <w:rPr>
          <w:rFonts w:ascii="Times New Roman" w:hAnsi="Times New Roman" w:cs="Times New Roman"/>
        </w:rPr>
      </w:pPr>
      <w:r w:rsidRPr="009313DF">
        <w:rPr>
          <w:rStyle w:val="Refdenotaalpie"/>
          <w:rFonts w:ascii="Times New Roman" w:hAnsi="Times New Roman" w:cs="Times New Roman"/>
        </w:rPr>
        <w:footnoteRef/>
      </w:r>
      <w:r w:rsidRPr="009313DF">
        <w:rPr>
          <w:rFonts w:ascii="Times New Roman" w:hAnsi="Times New Roman" w:cs="Times New Roman"/>
        </w:rPr>
        <w:t xml:space="preserve"> </w:t>
      </w:r>
      <w:r>
        <w:rPr>
          <w:rFonts w:ascii="Times New Roman" w:hAnsi="Times New Roman" w:cs="Times New Roman"/>
        </w:rPr>
        <w:t xml:space="preserve">Otras trabajos respecto a las Sociedades Económicas son: FAYA DÍAZ, Mª Á., “La Sociedad Económica de Asturias…”, pp. </w:t>
      </w:r>
      <w:r w:rsidRPr="00F8335A">
        <w:rPr>
          <w:rFonts w:ascii="Times New Roman" w:hAnsi="Times New Roman" w:cs="Times New Roman"/>
        </w:rPr>
        <w:t>483-495</w:t>
      </w:r>
      <w:r>
        <w:rPr>
          <w:rFonts w:ascii="Times New Roman" w:hAnsi="Times New Roman" w:cs="Times New Roman"/>
        </w:rPr>
        <w:t>; DEMERSON, J. y</w:t>
      </w:r>
      <w:r w:rsidRPr="00122117">
        <w:rPr>
          <w:rFonts w:ascii="Times New Roman" w:hAnsi="Times New Roman" w:cs="Times New Roman"/>
        </w:rPr>
        <w:t xml:space="preserve"> DEMERSON, P., </w:t>
      </w:r>
      <w:r w:rsidRPr="00122117">
        <w:rPr>
          <w:rFonts w:ascii="Times New Roman" w:hAnsi="Times New Roman" w:cs="Times New Roman"/>
          <w:i/>
        </w:rPr>
        <w:t>La d</w:t>
      </w:r>
      <w:r>
        <w:rPr>
          <w:rFonts w:ascii="Times New Roman" w:hAnsi="Times New Roman" w:cs="Times New Roman"/>
          <w:i/>
        </w:rPr>
        <w:t>ecadencia de las Reales…</w:t>
      </w:r>
    </w:p>
  </w:footnote>
  <w:footnote w:id="178">
    <w:p w:rsidR="00FD6A79" w:rsidRDefault="00FD6A79" w:rsidP="00CB7534">
      <w:pPr>
        <w:pStyle w:val="Textonotapie"/>
        <w:jc w:val="both"/>
      </w:pPr>
      <w:r w:rsidRPr="00D779C2">
        <w:rPr>
          <w:rStyle w:val="Refdenotaalpie"/>
          <w:rFonts w:ascii="Times New Roman" w:hAnsi="Times New Roman" w:cs="Times New Roman"/>
        </w:rPr>
        <w:footnoteRef/>
      </w:r>
      <w:r w:rsidRPr="00D779C2">
        <w:rPr>
          <w:rFonts w:ascii="Times New Roman" w:hAnsi="Times New Roman" w:cs="Times New Roman"/>
        </w:rPr>
        <w:t xml:space="preserve"> </w:t>
      </w:r>
      <w:r>
        <w:rPr>
          <w:rFonts w:ascii="Times New Roman" w:hAnsi="Times New Roman" w:cs="Times New Roman"/>
        </w:rPr>
        <w:t xml:space="preserve">ARIAS DE SAAVEDRA ALÍAS, I., “Las sociedades económicas…”, </w:t>
      </w:r>
      <w:r w:rsidRPr="00D779C2">
        <w:rPr>
          <w:rFonts w:ascii="Times New Roman" w:hAnsi="Times New Roman" w:cs="Times New Roman"/>
        </w:rPr>
        <w:t>p. 219-245</w:t>
      </w:r>
      <w:r>
        <w:rPr>
          <w:rFonts w:ascii="Times New Roman" w:hAnsi="Times New Roman" w:cs="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C12A26"/>
    <w:multiLevelType w:val="hybridMultilevel"/>
    <w:tmpl w:val="ED5C9512"/>
    <w:lvl w:ilvl="0" w:tplc="DB723F46">
      <w:start w:val="3"/>
      <w:numFmt w:val="decimal"/>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 w15:restartNumberingAfterBreak="0">
    <w:nsid w:val="70D32AEE"/>
    <w:multiLevelType w:val="hybridMultilevel"/>
    <w:tmpl w:val="9CC47402"/>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7DEA4EB6"/>
    <w:multiLevelType w:val="hybridMultilevel"/>
    <w:tmpl w:val="437C5E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D2511"/>
    <w:rsid w:val="00000603"/>
    <w:rsid w:val="000007AE"/>
    <w:rsid w:val="00000CF3"/>
    <w:rsid w:val="00000DA7"/>
    <w:rsid w:val="000016B8"/>
    <w:rsid w:val="00001B5E"/>
    <w:rsid w:val="00002800"/>
    <w:rsid w:val="00002A20"/>
    <w:rsid w:val="0000411E"/>
    <w:rsid w:val="00004585"/>
    <w:rsid w:val="000056A2"/>
    <w:rsid w:val="00005727"/>
    <w:rsid w:val="00006CEB"/>
    <w:rsid w:val="000103FC"/>
    <w:rsid w:val="0001046B"/>
    <w:rsid w:val="00010B59"/>
    <w:rsid w:val="00010BC2"/>
    <w:rsid w:val="00011D76"/>
    <w:rsid w:val="00012ABE"/>
    <w:rsid w:val="00014654"/>
    <w:rsid w:val="000146DC"/>
    <w:rsid w:val="00014752"/>
    <w:rsid w:val="00015865"/>
    <w:rsid w:val="00015B4A"/>
    <w:rsid w:val="000162D0"/>
    <w:rsid w:val="0001668F"/>
    <w:rsid w:val="000166A7"/>
    <w:rsid w:val="000173FC"/>
    <w:rsid w:val="00017DD5"/>
    <w:rsid w:val="00017DE5"/>
    <w:rsid w:val="00020590"/>
    <w:rsid w:val="00020CC3"/>
    <w:rsid w:val="000213E4"/>
    <w:rsid w:val="00021C8E"/>
    <w:rsid w:val="00021FBD"/>
    <w:rsid w:val="00024623"/>
    <w:rsid w:val="00024D29"/>
    <w:rsid w:val="000250C2"/>
    <w:rsid w:val="00025310"/>
    <w:rsid w:val="000253C1"/>
    <w:rsid w:val="0002543C"/>
    <w:rsid w:val="000257EF"/>
    <w:rsid w:val="000263D9"/>
    <w:rsid w:val="0003031E"/>
    <w:rsid w:val="000304FA"/>
    <w:rsid w:val="00031DBC"/>
    <w:rsid w:val="000325DE"/>
    <w:rsid w:val="00032FF2"/>
    <w:rsid w:val="00033D46"/>
    <w:rsid w:val="0003459F"/>
    <w:rsid w:val="00034E0A"/>
    <w:rsid w:val="000355C2"/>
    <w:rsid w:val="0003652F"/>
    <w:rsid w:val="000370B2"/>
    <w:rsid w:val="000374AF"/>
    <w:rsid w:val="00040DCB"/>
    <w:rsid w:val="00041204"/>
    <w:rsid w:val="000417B9"/>
    <w:rsid w:val="000425B9"/>
    <w:rsid w:val="00042E91"/>
    <w:rsid w:val="00043B8A"/>
    <w:rsid w:val="00044CE3"/>
    <w:rsid w:val="000459DD"/>
    <w:rsid w:val="000459F2"/>
    <w:rsid w:val="000505D6"/>
    <w:rsid w:val="00050920"/>
    <w:rsid w:val="0005163A"/>
    <w:rsid w:val="000522C6"/>
    <w:rsid w:val="00052738"/>
    <w:rsid w:val="00053262"/>
    <w:rsid w:val="00053428"/>
    <w:rsid w:val="00053B7A"/>
    <w:rsid w:val="00053EFA"/>
    <w:rsid w:val="000540F8"/>
    <w:rsid w:val="0005596B"/>
    <w:rsid w:val="00055FA9"/>
    <w:rsid w:val="000566F0"/>
    <w:rsid w:val="00056C5D"/>
    <w:rsid w:val="00056ECB"/>
    <w:rsid w:val="000570DC"/>
    <w:rsid w:val="0005712E"/>
    <w:rsid w:val="00057629"/>
    <w:rsid w:val="000603A9"/>
    <w:rsid w:val="000613A1"/>
    <w:rsid w:val="000613D8"/>
    <w:rsid w:val="000617A2"/>
    <w:rsid w:val="000617FF"/>
    <w:rsid w:val="00062E7E"/>
    <w:rsid w:val="00062F35"/>
    <w:rsid w:val="00063C18"/>
    <w:rsid w:val="000644CE"/>
    <w:rsid w:val="00066093"/>
    <w:rsid w:val="00066805"/>
    <w:rsid w:val="00070076"/>
    <w:rsid w:val="000704DD"/>
    <w:rsid w:val="00071294"/>
    <w:rsid w:val="0007227D"/>
    <w:rsid w:val="0007327E"/>
    <w:rsid w:val="00073307"/>
    <w:rsid w:val="00074DD6"/>
    <w:rsid w:val="00074E74"/>
    <w:rsid w:val="0007589B"/>
    <w:rsid w:val="00076847"/>
    <w:rsid w:val="000769C6"/>
    <w:rsid w:val="00077437"/>
    <w:rsid w:val="00080F07"/>
    <w:rsid w:val="000820A2"/>
    <w:rsid w:val="00083295"/>
    <w:rsid w:val="000854AC"/>
    <w:rsid w:val="00085594"/>
    <w:rsid w:val="00085676"/>
    <w:rsid w:val="00087270"/>
    <w:rsid w:val="000878E6"/>
    <w:rsid w:val="00087912"/>
    <w:rsid w:val="000905C5"/>
    <w:rsid w:val="00091B49"/>
    <w:rsid w:val="00091B63"/>
    <w:rsid w:val="00091BBE"/>
    <w:rsid w:val="000920BF"/>
    <w:rsid w:val="00092315"/>
    <w:rsid w:val="00092843"/>
    <w:rsid w:val="000937CA"/>
    <w:rsid w:val="000943C0"/>
    <w:rsid w:val="00094C2C"/>
    <w:rsid w:val="000954A1"/>
    <w:rsid w:val="00095D61"/>
    <w:rsid w:val="00096AEB"/>
    <w:rsid w:val="00096FBD"/>
    <w:rsid w:val="000972BC"/>
    <w:rsid w:val="00097621"/>
    <w:rsid w:val="000A210A"/>
    <w:rsid w:val="000A2AB4"/>
    <w:rsid w:val="000A4841"/>
    <w:rsid w:val="000A5186"/>
    <w:rsid w:val="000A5CEB"/>
    <w:rsid w:val="000A638C"/>
    <w:rsid w:val="000A6541"/>
    <w:rsid w:val="000A6FB7"/>
    <w:rsid w:val="000A7478"/>
    <w:rsid w:val="000A7A9A"/>
    <w:rsid w:val="000A7B17"/>
    <w:rsid w:val="000B044B"/>
    <w:rsid w:val="000B173B"/>
    <w:rsid w:val="000B1E1F"/>
    <w:rsid w:val="000B261A"/>
    <w:rsid w:val="000B2EB6"/>
    <w:rsid w:val="000B367C"/>
    <w:rsid w:val="000B3719"/>
    <w:rsid w:val="000B3A6D"/>
    <w:rsid w:val="000B42D0"/>
    <w:rsid w:val="000B64A5"/>
    <w:rsid w:val="000C08D3"/>
    <w:rsid w:val="000C09CF"/>
    <w:rsid w:val="000C16B2"/>
    <w:rsid w:val="000C25E6"/>
    <w:rsid w:val="000C2E5F"/>
    <w:rsid w:val="000C320C"/>
    <w:rsid w:val="000C36B7"/>
    <w:rsid w:val="000C4226"/>
    <w:rsid w:val="000C4406"/>
    <w:rsid w:val="000C49C4"/>
    <w:rsid w:val="000C585A"/>
    <w:rsid w:val="000C5E0B"/>
    <w:rsid w:val="000C6074"/>
    <w:rsid w:val="000C6D24"/>
    <w:rsid w:val="000C776C"/>
    <w:rsid w:val="000D0BEC"/>
    <w:rsid w:val="000D1114"/>
    <w:rsid w:val="000D202C"/>
    <w:rsid w:val="000D3DA5"/>
    <w:rsid w:val="000D415F"/>
    <w:rsid w:val="000D4A9F"/>
    <w:rsid w:val="000D5268"/>
    <w:rsid w:val="000D56D3"/>
    <w:rsid w:val="000D6055"/>
    <w:rsid w:val="000D68C3"/>
    <w:rsid w:val="000D6BFB"/>
    <w:rsid w:val="000D6ECE"/>
    <w:rsid w:val="000E06C1"/>
    <w:rsid w:val="000E0C57"/>
    <w:rsid w:val="000E0D9B"/>
    <w:rsid w:val="000E12AF"/>
    <w:rsid w:val="000E15C7"/>
    <w:rsid w:val="000E1922"/>
    <w:rsid w:val="000E1AA9"/>
    <w:rsid w:val="000E26BE"/>
    <w:rsid w:val="000E35DB"/>
    <w:rsid w:val="000E3605"/>
    <w:rsid w:val="000E3778"/>
    <w:rsid w:val="000E37FF"/>
    <w:rsid w:val="000E3802"/>
    <w:rsid w:val="000E3D8D"/>
    <w:rsid w:val="000E4357"/>
    <w:rsid w:val="000E4359"/>
    <w:rsid w:val="000E4BCA"/>
    <w:rsid w:val="000E4EAE"/>
    <w:rsid w:val="000E5194"/>
    <w:rsid w:val="000E56E3"/>
    <w:rsid w:val="000E5F2C"/>
    <w:rsid w:val="000E6A6B"/>
    <w:rsid w:val="000E6A84"/>
    <w:rsid w:val="000F1C00"/>
    <w:rsid w:val="000F1C3A"/>
    <w:rsid w:val="000F1E43"/>
    <w:rsid w:val="000F1F91"/>
    <w:rsid w:val="000F3EB7"/>
    <w:rsid w:val="000F4085"/>
    <w:rsid w:val="000F50C9"/>
    <w:rsid w:val="000F5F8E"/>
    <w:rsid w:val="000F607A"/>
    <w:rsid w:val="000F66FA"/>
    <w:rsid w:val="00100EAF"/>
    <w:rsid w:val="00101C52"/>
    <w:rsid w:val="0010216F"/>
    <w:rsid w:val="001027B7"/>
    <w:rsid w:val="0010297F"/>
    <w:rsid w:val="001043F2"/>
    <w:rsid w:val="00104520"/>
    <w:rsid w:val="00104B2B"/>
    <w:rsid w:val="00104C25"/>
    <w:rsid w:val="00106E51"/>
    <w:rsid w:val="0011046C"/>
    <w:rsid w:val="001107D3"/>
    <w:rsid w:val="001109E4"/>
    <w:rsid w:val="00111C5B"/>
    <w:rsid w:val="001121C1"/>
    <w:rsid w:val="00112C33"/>
    <w:rsid w:val="0011549C"/>
    <w:rsid w:val="00115AF4"/>
    <w:rsid w:val="00116EDB"/>
    <w:rsid w:val="0011736E"/>
    <w:rsid w:val="00117B1F"/>
    <w:rsid w:val="00120A73"/>
    <w:rsid w:val="001214DB"/>
    <w:rsid w:val="00122117"/>
    <w:rsid w:val="00122204"/>
    <w:rsid w:val="00122263"/>
    <w:rsid w:val="00122F3E"/>
    <w:rsid w:val="001236D3"/>
    <w:rsid w:val="00123CDF"/>
    <w:rsid w:val="00125120"/>
    <w:rsid w:val="00125277"/>
    <w:rsid w:val="00126462"/>
    <w:rsid w:val="0012754E"/>
    <w:rsid w:val="00127BCE"/>
    <w:rsid w:val="0013117A"/>
    <w:rsid w:val="0013230A"/>
    <w:rsid w:val="001323F0"/>
    <w:rsid w:val="00132642"/>
    <w:rsid w:val="00133342"/>
    <w:rsid w:val="001334D0"/>
    <w:rsid w:val="00134DC8"/>
    <w:rsid w:val="00136457"/>
    <w:rsid w:val="00136FB1"/>
    <w:rsid w:val="00137654"/>
    <w:rsid w:val="00137D39"/>
    <w:rsid w:val="00137D9D"/>
    <w:rsid w:val="001400BF"/>
    <w:rsid w:val="001416E0"/>
    <w:rsid w:val="0014190D"/>
    <w:rsid w:val="00142B45"/>
    <w:rsid w:val="00144897"/>
    <w:rsid w:val="001451CE"/>
    <w:rsid w:val="00145A13"/>
    <w:rsid w:val="00146BC1"/>
    <w:rsid w:val="00146CE3"/>
    <w:rsid w:val="00147093"/>
    <w:rsid w:val="00147622"/>
    <w:rsid w:val="001513D6"/>
    <w:rsid w:val="00153073"/>
    <w:rsid w:val="0015319E"/>
    <w:rsid w:val="001552C9"/>
    <w:rsid w:val="001564BA"/>
    <w:rsid w:val="0015693B"/>
    <w:rsid w:val="00156BB4"/>
    <w:rsid w:val="00156E8F"/>
    <w:rsid w:val="00157A98"/>
    <w:rsid w:val="001600C6"/>
    <w:rsid w:val="0016049A"/>
    <w:rsid w:val="00160B6C"/>
    <w:rsid w:val="00161745"/>
    <w:rsid w:val="00162C2F"/>
    <w:rsid w:val="001631A9"/>
    <w:rsid w:val="0016337A"/>
    <w:rsid w:val="0016450C"/>
    <w:rsid w:val="00164DF5"/>
    <w:rsid w:val="00164E25"/>
    <w:rsid w:val="001666F2"/>
    <w:rsid w:val="00166906"/>
    <w:rsid w:val="001673E7"/>
    <w:rsid w:val="0016774B"/>
    <w:rsid w:val="00167C63"/>
    <w:rsid w:val="001710F2"/>
    <w:rsid w:val="001714C3"/>
    <w:rsid w:val="00172B8F"/>
    <w:rsid w:val="001734B8"/>
    <w:rsid w:val="00174339"/>
    <w:rsid w:val="001744CD"/>
    <w:rsid w:val="00174E57"/>
    <w:rsid w:val="00175F83"/>
    <w:rsid w:val="0017602B"/>
    <w:rsid w:val="00176305"/>
    <w:rsid w:val="00180852"/>
    <w:rsid w:val="00180C0E"/>
    <w:rsid w:val="00181369"/>
    <w:rsid w:val="00181789"/>
    <w:rsid w:val="001829B0"/>
    <w:rsid w:val="0018304B"/>
    <w:rsid w:val="00183A79"/>
    <w:rsid w:val="00183D32"/>
    <w:rsid w:val="00184A84"/>
    <w:rsid w:val="001853C7"/>
    <w:rsid w:val="001858A5"/>
    <w:rsid w:val="00185AC2"/>
    <w:rsid w:val="00186BCD"/>
    <w:rsid w:val="0018775C"/>
    <w:rsid w:val="001921D2"/>
    <w:rsid w:val="001932E6"/>
    <w:rsid w:val="00193AAC"/>
    <w:rsid w:val="00193AE3"/>
    <w:rsid w:val="00194699"/>
    <w:rsid w:val="00195947"/>
    <w:rsid w:val="00195BB5"/>
    <w:rsid w:val="001965B3"/>
    <w:rsid w:val="0019752D"/>
    <w:rsid w:val="001978A4"/>
    <w:rsid w:val="00197C92"/>
    <w:rsid w:val="00197DC6"/>
    <w:rsid w:val="00197E2C"/>
    <w:rsid w:val="001A01D6"/>
    <w:rsid w:val="001A03DC"/>
    <w:rsid w:val="001A0E82"/>
    <w:rsid w:val="001A189F"/>
    <w:rsid w:val="001A2576"/>
    <w:rsid w:val="001A2DA4"/>
    <w:rsid w:val="001A3F73"/>
    <w:rsid w:val="001B08AB"/>
    <w:rsid w:val="001B0922"/>
    <w:rsid w:val="001B1278"/>
    <w:rsid w:val="001B2CC6"/>
    <w:rsid w:val="001B2DC2"/>
    <w:rsid w:val="001B30D4"/>
    <w:rsid w:val="001B39A6"/>
    <w:rsid w:val="001B3DBA"/>
    <w:rsid w:val="001B4157"/>
    <w:rsid w:val="001B4CA3"/>
    <w:rsid w:val="001B4DD5"/>
    <w:rsid w:val="001B5F51"/>
    <w:rsid w:val="001B6908"/>
    <w:rsid w:val="001C08FD"/>
    <w:rsid w:val="001C095D"/>
    <w:rsid w:val="001C09C5"/>
    <w:rsid w:val="001C1040"/>
    <w:rsid w:val="001C118E"/>
    <w:rsid w:val="001C2BFD"/>
    <w:rsid w:val="001C3882"/>
    <w:rsid w:val="001C4180"/>
    <w:rsid w:val="001C43D1"/>
    <w:rsid w:val="001C5D77"/>
    <w:rsid w:val="001C62FE"/>
    <w:rsid w:val="001C6B79"/>
    <w:rsid w:val="001C718B"/>
    <w:rsid w:val="001D2206"/>
    <w:rsid w:val="001D230C"/>
    <w:rsid w:val="001D25A1"/>
    <w:rsid w:val="001D4239"/>
    <w:rsid w:val="001D4C69"/>
    <w:rsid w:val="001D7153"/>
    <w:rsid w:val="001D7E43"/>
    <w:rsid w:val="001E049E"/>
    <w:rsid w:val="001E0962"/>
    <w:rsid w:val="001E0CE9"/>
    <w:rsid w:val="001E152F"/>
    <w:rsid w:val="001E1CFD"/>
    <w:rsid w:val="001E1F82"/>
    <w:rsid w:val="001E2211"/>
    <w:rsid w:val="001E2F8E"/>
    <w:rsid w:val="001E32D5"/>
    <w:rsid w:val="001E394F"/>
    <w:rsid w:val="001E5214"/>
    <w:rsid w:val="001E543E"/>
    <w:rsid w:val="001E5604"/>
    <w:rsid w:val="001E61FB"/>
    <w:rsid w:val="001E6834"/>
    <w:rsid w:val="001E6964"/>
    <w:rsid w:val="001E7C50"/>
    <w:rsid w:val="001F149F"/>
    <w:rsid w:val="001F27AA"/>
    <w:rsid w:val="001F3B47"/>
    <w:rsid w:val="001F5328"/>
    <w:rsid w:val="001F5AC0"/>
    <w:rsid w:val="001F5F75"/>
    <w:rsid w:val="001F6056"/>
    <w:rsid w:val="001F7655"/>
    <w:rsid w:val="0020021F"/>
    <w:rsid w:val="002010A6"/>
    <w:rsid w:val="00201502"/>
    <w:rsid w:val="00201CBE"/>
    <w:rsid w:val="002024DA"/>
    <w:rsid w:val="002032DE"/>
    <w:rsid w:val="00203CAB"/>
    <w:rsid w:val="00204E84"/>
    <w:rsid w:val="0020511F"/>
    <w:rsid w:val="00205302"/>
    <w:rsid w:val="002054E8"/>
    <w:rsid w:val="002071C4"/>
    <w:rsid w:val="002075B1"/>
    <w:rsid w:val="00207A00"/>
    <w:rsid w:val="00207E45"/>
    <w:rsid w:val="002104BE"/>
    <w:rsid w:val="00210C64"/>
    <w:rsid w:val="0021564E"/>
    <w:rsid w:val="002178D7"/>
    <w:rsid w:val="00217B6C"/>
    <w:rsid w:val="0022020E"/>
    <w:rsid w:val="00220333"/>
    <w:rsid w:val="0022087B"/>
    <w:rsid w:val="002217C3"/>
    <w:rsid w:val="00222994"/>
    <w:rsid w:val="00222AC9"/>
    <w:rsid w:val="00223C85"/>
    <w:rsid w:val="0022418E"/>
    <w:rsid w:val="002252BA"/>
    <w:rsid w:val="00226659"/>
    <w:rsid w:val="00227052"/>
    <w:rsid w:val="002272EB"/>
    <w:rsid w:val="00227804"/>
    <w:rsid w:val="002311F3"/>
    <w:rsid w:val="00231545"/>
    <w:rsid w:val="00231E9A"/>
    <w:rsid w:val="00232A1F"/>
    <w:rsid w:val="00232D0F"/>
    <w:rsid w:val="002347EB"/>
    <w:rsid w:val="00234A38"/>
    <w:rsid w:val="00235024"/>
    <w:rsid w:val="00235138"/>
    <w:rsid w:val="002355F7"/>
    <w:rsid w:val="00235B30"/>
    <w:rsid w:val="00236B31"/>
    <w:rsid w:val="002407D9"/>
    <w:rsid w:val="00240CB2"/>
    <w:rsid w:val="00241073"/>
    <w:rsid w:val="002422E3"/>
    <w:rsid w:val="0024354B"/>
    <w:rsid w:val="00243C2B"/>
    <w:rsid w:val="00243CD5"/>
    <w:rsid w:val="00245A58"/>
    <w:rsid w:val="00246120"/>
    <w:rsid w:val="00246E2D"/>
    <w:rsid w:val="00246E8F"/>
    <w:rsid w:val="0024747C"/>
    <w:rsid w:val="00247543"/>
    <w:rsid w:val="0024790C"/>
    <w:rsid w:val="00247EF9"/>
    <w:rsid w:val="0025002D"/>
    <w:rsid w:val="002504F6"/>
    <w:rsid w:val="00250EA0"/>
    <w:rsid w:val="0025224D"/>
    <w:rsid w:val="00257B29"/>
    <w:rsid w:val="00260650"/>
    <w:rsid w:val="00260B1C"/>
    <w:rsid w:val="0026157D"/>
    <w:rsid w:val="00261FB9"/>
    <w:rsid w:val="00263A90"/>
    <w:rsid w:val="00264559"/>
    <w:rsid w:val="00265026"/>
    <w:rsid w:val="002650CC"/>
    <w:rsid w:val="00265832"/>
    <w:rsid w:val="00266C54"/>
    <w:rsid w:val="00267470"/>
    <w:rsid w:val="0027081E"/>
    <w:rsid w:val="00271325"/>
    <w:rsid w:val="00271675"/>
    <w:rsid w:val="00271FAC"/>
    <w:rsid w:val="0027210E"/>
    <w:rsid w:val="0027231C"/>
    <w:rsid w:val="002745D1"/>
    <w:rsid w:val="002748C3"/>
    <w:rsid w:val="00274BA8"/>
    <w:rsid w:val="00274BEB"/>
    <w:rsid w:val="00275044"/>
    <w:rsid w:val="002753B6"/>
    <w:rsid w:val="002759D2"/>
    <w:rsid w:val="00276B32"/>
    <w:rsid w:val="00277B1E"/>
    <w:rsid w:val="00283E67"/>
    <w:rsid w:val="00283E6A"/>
    <w:rsid w:val="00284658"/>
    <w:rsid w:val="00285163"/>
    <w:rsid w:val="002854EB"/>
    <w:rsid w:val="00285998"/>
    <w:rsid w:val="00286063"/>
    <w:rsid w:val="002863E1"/>
    <w:rsid w:val="002864D6"/>
    <w:rsid w:val="002867C8"/>
    <w:rsid w:val="002914CC"/>
    <w:rsid w:val="002921D8"/>
    <w:rsid w:val="00292DD9"/>
    <w:rsid w:val="00293B76"/>
    <w:rsid w:val="002940CA"/>
    <w:rsid w:val="002947A2"/>
    <w:rsid w:val="00294F27"/>
    <w:rsid w:val="00295A0B"/>
    <w:rsid w:val="00295BF5"/>
    <w:rsid w:val="00296525"/>
    <w:rsid w:val="00297487"/>
    <w:rsid w:val="002A00B2"/>
    <w:rsid w:val="002A1BA1"/>
    <w:rsid w:val="002A317D"/>
    <w:rsid w:val="002A35B7"/>
    <w:rsid w:val="002A3A83"/>
    <w:rsid w:val="002A3C2E"/>
    <w:rsid w:val="002A415A"/>
    <w:rsid w:val="002A5255"/>
    <w:rsid w:val="002A57B6"/>
    <w:rsid w:val="002A64FD"/>
    <w:rsid w:val="002A67D7"/>
    <w:rsid w:val="002A6BE3"/>
    <w:rsid w:val="002A7013"/>
    <w:rsid w:val="002A757B"/>
    <w:rsid w:val="002A76FD"/>
    <w:rsid w:val="002A774C"/>
    <w:rsid w:val="002A7AD0"/>
    <w:rsid w:val="002B0A1E"/>
    <w:rsid w:val="002B1C4E"/>
    <w:rsid w:val="002B21E9"/>
    <w:rsid w:val="002B2BC3"/>
    <w:rsid w:val="002B2F7D"/>
    <w:rsid w:val="002B475C"/>
    <w:rsid w:val="002B4D02"/>
    <w:rsid w:val="002B4D3C"/>
    <w:rsid w:val="002B5D10"/>
    <w:rsid w:val="002B6FC4"/>
    <w:rsid w:val="002B733D"/>
    <w:rsid w:val="002B797A"/>
    <w:rsid w:val="002B7D18"/>
    <w:rsid w:val="002C1254"/>
    <w:rsid w:val="002C17D7"/>
    <w:rsid w:val="002C2335"/>
    <w:rsid w:val="002C2B2A"/>
    <w:rsid w:val="002C3711"/>
    <w:rsid w:val="002C43A9"/>
    <w:rsid w:val="002C4F9F"/>
    <w:rsid w:val="002C503D"/>
    <w:rsid w:val="002C509E"/>
    <w:rsid w:val="002C5776"/>
    <w:rsid w:val="002C60AE"/>
    <w:rsid w:val="002C6227"/>
    <w:rsid w:val="002C65E7"/>
    <w:rsid w:val="002C6984"/>
    <w:rsid w:val="002C7BA0"/>
    <w:rsid w:val="002D01EF"/>
    <w:rsid w:val="002D0DAD"/>
    <w:rsid w:val="002D1922"/>
    <w:rsid w:val="002D215F"/>
    <w:rsid w:val="002D2511"/>
    <w:rsid w:val="002D2E34"/>
    <w:rsid w:val="002D45E0"/>
    <w:rsid w:val="002D46E8"/>
    <w:rsid w:val="002D4943"/>
    <w:rsid w:val="002D5134"/>
    <w:rsid w:val="002D5C17"/>
    <w:rsid w:val="002D61B5"/>
    <w:rsid w:val="002D7832"/>
    <w:rsid w:val="002E056E"/>
    <w:rsid w:val="002E105C"/>
    <w:rsid w:val="002E3690"/>
    <w:rsid w:val="002E3A9D"/>
    <w:rsid w:val="002E3B7E"/>
    <w:rsid w:val="002E6E4E"/>
    <w:rsid w:val="002E79A3"/>
    <w:rsid w:val="002F03EA"/>
    <w:rsid w:val="002F0E9A"/>
    <w:rsid w:val="002F0EC1"/>
    <w:rsid w:val="002F10CB"/>
    <w:rsid w:val="002F1A5E"/>
    <w:rsid w:val="002F214E"/>
    <w:rsid w:val="002F25D4"/>
    <w:rsid w:val="002F45C9"/>
    <w:rsid w:val="002F51A0"/>
    <w:rsid w:val="002F54DD"/>
    <w:rsid w:val="002F5515"/>
    <w:rsid w:val="002F55D4"/>
    <w:rsid w:val="002F5EBA"/>
    <w:rsid w:val="002F6469"/>
    <w:rsid w:val="002F6956"/>
    <w:rsid w:val="002F76C0"/>
    <w:rsid w:val="003005BF"/>
    <w:rsid w:val="0030229C"/>
    <w:rsid w:val="003025CB"/>
    <w:rsid w:val="0030289E"/>
    <w:rsid w:val="00304A27"/>
    <w:rsid w:val="003050D4"/>
    <w:rsid w:val="00305771"/>
    <w:rsid w:val="00305B3E"/>
    <w:rsid w:val="00306068"/>
    <w:rsid w:val="00306D0D"/>
    <w:rsid w:val="00307264"/>
    <w:rsid w:val="003073BD"/>
    <w:rsid w:val="00310334"/>
    <w:rsid w:val="00311F97"/>
    <w:rsid w:val="00312095"/>
    <w:rsid w:val="003127F9"/>
    <w:rsid w:val="003133EB"/>
    <w:rsid w:val="003139AF"/>
    <w:rsid w:val="00313CDD"/>
    <w:rsid w:val="00314826"/>
    <w:rsid w:val="00314C1D"/>
    <w:rsid w:val="003150BD"/>
    <w:rsid w:val="003168E0"/>
    <w:rsid w:val="00316C29"/>
    <w:rsid w:val="00317D82"/>
    <w:rsid w:val="003201D3"/>
    <w:rsid w:val="00320B3B"/>
    <w:rsid w:val="00321E8D"/>
    <w:rsid w:val="00322A3B"/>
    <w:rsid w:val="003243FF"/>
    <w:rsid w:val="00324937"/>
    <w:rsid w:val="00324E93"/>
    <w:rsid w:val="00325341"/>
    <w:rsid w:val="00326961"/>
    <w:rsid w:val="00327794"/>
    <w:rsid w:val="003305B8"/>
    <w:rsid w:val="00330FE4"/>
    <w:rsid w:val="00331539"/>
    <w:rsid w:val="00332D81"/>
    <w:rsid w:val="003334ED"/>
    <w:rsid w:val="0033397E"/>
    <w:rsid w:val="0033410D"/>
    <w:rsid w:val="00334633"/>
    <w:rsid w:val="0033465B"/>
    <w:rsid w:val="00334B63"/>
    <w:rsid w:val="00335337"/>
    <w:rsid w:val="00335D3D"/>
    <w:rsid w:val="0033768D"/>
    <w:rsid w:val="0033781F"/>
    <w:rsid w:val="0034073E"/>
    <w:rsid w:val="0034083A"/>
    <w:rsid w:val="00340993"/>
    <w:rsid w:val="003426A9"/>
    <w:rsid w:val="003426F2"/>
    <w:rsid w:val="00343FAC"/>
    <w:rsid w:val="00345161"/>
    <w:rsid w:val="0034537B"/>
    <w:rsid w:val="003454CE"/>
    <w:rsid w:val="00345D8E"/>
    <w:rsid w:val="00345F5F"/>
    <w:rsid w:val="003474CE"/>
    <w:rsid w:val="003476F8"/>
    <w:rsid w:val="00347EA3"/>
    <w:rsid w:val="003538F0"/>
    <w:rsid w:val="00353A83"/>
    <w:rsid w:val="00353F80"/>
    <w:rsid w:val="00354D82"/>
    <w:rsid w:val="003550EB"/>
    <w:rsid w:val="00355694"/>
    <w:rsid w:val="0035660E"/>
    <w:rsid w:val="003567B3"/>
    <w:rsid w:val="0035692D"/>
    <w:rsid w:val="003574CC"/>
    <w:rsid w:val="00360174"/>
    <w:rsid w:val="003614FA"/>
    <w:rsid w:val="00361673"/>
    <w:rsid w:val="00362F29"/>
    <w:rsid w:val="00365AEF"/>
    <w:rsid w:val="00365B77"/>
    <w:rsid w:val="00367D4A"/>
    <w:rsid w:val="00371595"/>
    <w:rsid w:val="0037194B"/>
    <w:rsid w:val="003722A4"/>
    <w:rsid w:val="00372632"/>
    <w:rsid w:val="00372732"/>
    <w:rsid w:val="003732E4"/>
    <w:rsid w:val="003762D7"/>
    <w:rsid w:val="0037647E"/>
    <w:rsid w:val="0037658A"/>
    <w:rsid w:val="0037669E"/>
    <w:rsid w:val="003767E1"/>
    <w:rsid w:val="00376A1C"/>
    <w:rsid w:val="003771C7"/>
    <w:rsid w:val="0038205D"/>
    <w:rsid w:val="003830AC"/>
    <w:rsid w:val="003832CA"/>
    <w:rsid w:val="00384636"/>
    <w:rsid w:val="003852B1"/>
    <w:rsid w:val="00385425"/>
    <w:rsid w:val="00387285"/>
    <w:rsid w:val="00387B90"/>
    <w:rsid w:val="003900C3"/>
    <w:rsid w:val="003909EB"/>
    <w:rsid w:val="00390AE9"/>
    <w:rsid w:val="00390BE8"/>
    <w:rsid w:val="00391BA6"/>
    <w:rsid w:val="00391BFC"/>
    <w:rsid w:val="003920E0"/>
    <w:rsid w:val="003925CB"/>
    <w:rsid w:val="0039424A"/>
    <w:rsid w:val="00394C6E"/>
    <w:rsid w:val="00395337"/>
    <w:rsid w:val="00395C6B"/>
    <w:rsid w:val="00395E61"/>
    <w:rsid w:val="00396757"/>
    <w:rsid w:val="003A1422"/>
    <w:rsid w:val="003A1890"/>
    <w:rsid w:val="003A194E"/>
    <w:rsid w:val="003A3198"/>
    <w:rsid w:val="003A34FB"/>
    <w:rsid w:val="003A3A01"/>
    <w:rsid w:val="003A4132"/>
    <w:rsid w:val="003A7189"/>
    <w:rsid w:val="003A767E"/>
    <w:rsid w:val="003B1674"/>
    <w:rsid w:val="003B1B88"/>
    <w:rsid w:val="003B27C1"/>
    <w:rsid w:val="003B29EF"/>
    <w:rsid w:val="003B33AF"/>
    <w:rsid w:val="003B3926"/>
    <w:rsid w:val="003B3ACB"/>
    <w:rsid w:val="003B3E9F"/>
    <w:rsid w:val="003B4A07"/>
    <w:rsid w:val="003B4AD6"/>
    <w:rsid w:val="003C1247"/>
    <w:rsid w:val="003C1450"/>
    <w:rsid w:val="003C15B7"/>
    <w:rsid w:val="003C1CDA"/>
    <w:rsid w:val="003C292A"/>
    <w:rsid w:val="003C482E"/>
    <w:rsid w:val="003C52EB"/>
    <w:rsid w:val="003C5623"/>
    <w:rsid w:val="003D0334"/>
    <w:rsid w:val="003D0597"/>
    <w:rsid w:val="003D1844"/>
    <w:rsid w:val="003D1E6B"/>
    <w:rsid w:val="003D2100"/>
    <w:rsid w:val="003D34E0"/>
    <w:rsid w:val="003D59CE"/>
    <w:rsid w:val="003D5A79"/>
    <w:rsid w:val="003D6362"/>
    <w:rsid w:val="003D69D6"/>
    <w:rsid w:val="003D7A54"/>
    <w:rsid w:val="003D7BE7"/>
    <w:rsid w:val="003E0DDA"/>
    <w:rsid w:val="003E1779"/>
    <w:rsid w:val="003E20ED"/>
    <w:rsid w:val="003E27CB"/>
    <w:rsid w:val="003E2CAE"/>
    <w:rsid w:val="003E33B0"/>
    <w:rsid w:val="003E419A"/>
    <w:rsid w:val="003E42BA"/>
    <w:rsid w:val="003E5E2A"/>
    <w:rsid w:val="003E60F5"/>
    <w:rsid w:val="003E6CC2"/>
    <w:rsid w:val="003E73B8"/>
    <w:rsid w:val="003E76D4"/>
    <w:rsid w:val="003E7DAB"/>
    <w:rsid w:val="003F005C"/>
    <w:rsid w:val="003F17CB"/>
    <w:rsid w:val="003F3733"/>
    <w:rsid w:val="003F384C"/>
    <w:rsid w:val="003F4A36"/>
    <w:rsid w:val="003F560B"/>
    <w:rsid w:val="003F5BAE"/>
    <w:rsid w:val="003F63E8"/>
    <w:rsid w:val="0040189D"/>
    <w:rsid w:val="004025DC"/>
    <w:rsid w:val="0040465B"/>
    <w:rsid w:val="00404DDF"/>
    <w:rsid w:val="00405C6B"/>
    <w:rsid w:val="00405FBC"/>
    <w:rsid w:val="00406721"/>
    <w:rsid w:val="00406B5E"/>
    <w:rsid w:val="004100F9"/>
    <w:rsid w:val="0041352D"/>
    <w:rsid w:val="0041413C"/>
    <w:rsid w:val="00414758"/>
    <w:rsid w:val="004149B6"/>
    <w:rsid w:val="0041555C"/>
    <w:rsid w:val="00415EA5"/>
    <w:rsid w:val="004166B9"/>
    <w:rsid w:val="00416B85"/>
    <w:rsid w:val="00417574"/>
    <w:rsid w:val="00417F5E"/>
    <w:rsid w:val="00421963"/>
    <w:rsid w:val="004225A7"/>
    <w:rsid w:val="0042264A"/>
    <w:rsid w:val="004226EF"/>
    <w:rsid w:val="00423566"/>
    <w:rsid w:val="00423ABE"/>
    <w:rsid w:val="00423B9B"/>
    <w:rsid w:val="004241AF"/>
    <w:rsid w:val="00426414"/>
    <w:rsid w:val="004271E5"/>
    <w:rsid w:val="00427B81"/>
    <w:rsid w:val="004306EE"/>
    <w:rsid w:val="004307F8"/>
    <w:rsid w:val="0043195B"/>
    <w:rsid w:val="004319D4"/>
    <w:rsid w:val="00432473"/>
    <w:rsid w:val="004325A2"/>
    <w:rsid w:val="00433467"/>
    <w:rsid w:val="00433848"/>
    <w:rsid w:val="004341F3"/>
    <w:rsid w:val="00434C37"/>
    <w:rsid w:val="004351E5"/>
    <w:rsid w:val="004359AB"/>
    <w:rsid w:val="00435C2B"/>
    <w:rsid w:val="004366A2"/>
    <w:rsid w:val="00436B3F"/>
    <w:rsid w:val="00436C87"/>
    <w:rsid w:val="00436CF2"/>
    <w:rsid w:val="004379D9"/>
    <w:rsid w:val="00437CD0"/>
    <w:rsid w:val="00440438"/>
    <w:rsid w:val="00441368"/>
    <w:rsid w:val="00441A34"/>
    <w:rsid w:val="004421C2"/>
    <w:rsid w:val="00442934"/>
    <w:rsid w:val="00443166"/>
    <w:rsid w:val="00443292"/>
    <w:rsid w:val="004433C2"/>
    <w:rsid w:val="00443906"/>
    <w:rsid w:val="004440D7"/>
    <w:rsid w:val="0044602B"/>
    <w:rsid w:val="00446292"/>
    <w:rsid w:val="00446D58"/>
    <w:rsid w:val="004478DF"/>
    <w:rsid w:val="0044794F"/>
    <w:rsid w:val="00447CB0"/>
    <w:rsid w:val="0045016D"/>
    <w:rsid w:val="00450C1D"/>
    <w:rsid w:val="00450E24"/>
    <w:rsid w:val="004518B4"/>
    <w:rsid w:val="004518F3"/>
    <w:rsid w:val="00451C12"/>
    <w:rsid w:val="004522E4"/>
    <w:rsid w:val="00452ACF"/>
    <w:rsid w:val="004530C7"/>
    <w:rsid w:val="004536AB"/>
    <w:rsid w:val="00456857"/>
    <w:rsid w:val="00456A41"/>
    <w:rsid w:val="004573F5"/>
    <w:rsid w:val="00457838"/>
    <w:rsid w:val="0046055E"/>
    <w:rsid w:val="00460AC0"/>
    <w:rsid w:val="004611E5"/>
    <w:rsid w:val="0046228E"/>
    <w:rsid w:val="004627BA"/>
    <w:rsid w:val="00465A4F"/>
    <w:rsid w:val="00465BD0"/>
    <w:rsid w:val="004670E5"/>
    <w:rsid w:val="004672C1"/>
    <w:rsid w:val="0046770C"/>
    <w:rsid w:val="0047010B"/>
    <w:rsid w:val="00471825"/>
    <w:rsid w:val="00471ECD"/>
    <w:rsid w:val="00473326"/>
    <w:rsid w:val="004747B8"/>
    <w:rsid w:val="00474B46"/>
    <w:rsid w:val="00475F0C"/>
    <w:rsid w:val="00477226"/>
    <w:rsid w:val="00477926"/>
    <w:rsid w:val="004805E9"/>
    <w:rsid w:val="004815E6"/>
    <w:rsid w:val="004824E0"/>
    <w:rsid w:val="0048297C"/>
    <w:rsid w:val="00483A5B"/>
    <w:rsid w:val="00483FF9"/>
    <w:rsid w:val="00484359"/>
    <w:rsid w:val="0048465D"/>
    <w:rsid w:val="0048494E"/>
    <w:rsid w:val="0048660A"/>
    <w:rsid w:val="00487A4A"/>
    <w:rsid w:val="00487D99"/>
    <w:rsid w:val="00487DCD"/>
    <w:rsid w:val="00487E42"/>
    <w:rsid w:val="00491086"/>
    <w:rsid w:val="00492207"/>
    <w:rsid w:val="00492C4B"/>
    <w:rsid w:val="00492FC8"/>
    <w:rsid w:val="004938C3"/>
    <w:rsid w:val="00493EAE"/>
    <w:rsid w:val="00493EC6"/>
    <w:rsid w:val="004955F9"/>
    <w:rsid w:val="004A077E"/>
    <w:rsid w:val="004A0BD8"/>
    <w:rsid w:val="004A14B8"/>
    <w:rsid w:val="004A1F52"/>
    <w:rsid w:val="004A23CD"/>
    <w:rsid w:val="004A28AA"/>
    <w:rsid w:val="004A2E0E"/>
    <w:rsid w:val="004A3CFE"/>
    <w:rsid w:val="004A3F81"/>
    <w:rsid w:val="004A4065"/>
    <w:rsid w:val="004A41CF"/>
    <w:rsid w:val="004A4219"/>
    <w:rsid w:val="004A566A"/>
    <w:rsid w:val="004A772A"/>
    <w:rsid w:val="004A7F08"/>
    <w:rsid w:val="004B0643"/>
    <w:rsid w:val="004B07B0"/>
    <w:rsid w:val="004B0DF5"/>
    <w:rsid w:val="004B1CFD"/>
    <w:rsid w:val="004B233F"/>
    <w:rsid w:val="004B2503"/>
    <w:rsid w:val="004B427E"/>
    <w:rsid w:val="004B42B8"/>
    <w:rsid w:val="004B532B"/>
    <w:rsid w:val="004B583F"/>
    <w:rsid w:val="004B5CF3"/>
    <w:rsid w:val="004B675C"/>
    <w:rsid w:val="004B6CCE"/>
    <w:rsid w:val="004B6CCF"/>
    <w:rsid w:val="004B6FAC"/>
    <w:rsid w:val="004B739D"/>
    <w:rsid w:val="004B73F0"/>
    <w:rsid w:val="004B7452"/>
    <w:rsid w:val="004C0936"/>
    <w:rsid w:val="004C0ABE"/>
    <w:rsid w:val="004C0DD7"/>
    <w:rsid w:val="004C0F17"/>
    <w:rsid w:val="004C1163"/>
    <w:rsid w:val="004C1EB3"/>
    <w:rsid w:val="004C2BB1"/>
    <w:rsid w:val="004C2F2E"/>
    <w:rsid w:val="004C3969"/>
    <w:rsid w:val="004C3A35"/>
    <w:rsid w:val="004C4C6D"/>
    <w:rsid w:val="004C50E9"/>
    <w:rsid w:val="004C54FE"/>
    <w:rsid w:val="004C5C8E"/>
    <w:rsid w:val="004C624C"/>
    <w:rsid w:val="004C6302"/>
    <w:rsid w:val="004D025B"/>
    <w:rsid w:val="004D02F7"/>
    <w:rsid w:val="004D0351"/>
    <w:rsid w:val="004D064D"/>
    <w:rsid w:val="004D11E3"/>
    <w:rsid w:val="004D1246"/>
    <w:rsid w:val="004D2ADA"/>
    <w:rsid w:val="004D45A8"/>
    <w:rsid w:val="004D557A"/>
    <w:rsid w:val="004D5902"/>
    <w:rsid w:val="004D59BB"/>
    <w:rsid w:val="004D5E3A"/>
    <w:rsid w:val="004D7680"/>
    <w:rsid w:val="004D77FE"/>
    <w:rsid w:val="004D7D33"/>
    <w:rsid w:val="004E2466"/>
    <w:rsid w:val="004E25C9"/>
    <w:rsid w:val="004E31AB"/>
    <w:rsid w:val="004E3446"/>
    <w:rsid w:val="004E39CC"/>
    <w:rsid w:val="004E4C0F"/>
    <w:rsid w:val="004E700A"/>
    <w:rsid w:val="004F0ECA"/>
    <w:rsid w:val="004F127F"/>
    <w:rsid w:val="004F2F86"/>
    <w:rsid w:val="004F357C"/>
    <w:rsid w:val="004F4BEB"/>
    <w:rsid w:val="004F59AE"/>
    <w:rsid w:val="004F6AFA"/>
    <w:rsid w:val="004F6E98"/>
    <w:rsid w:val="004F71BD"/>
    <w:rsid w:val="00500427"/>
    <w:rsid w:val="00500505"/>
    <w:rsid w:val="00500923"/>
    <w:rsid w:val="00501AFE"/>
    <w:rsid w:val="00501B45"/>
    <w:rsid w:val="00501E89"/>
    <w:rsid w:val="005029F7"/>
    <w:rsid w:val="00502EC5"/>
    <w:rsid w:val="005036BE"/>
    <w:rsid w:val="00505222"/>
    <w:rsid w:val="005064C7"/>
    <w:rsid w:val="0050672F"/>
    <w:rsid w:val="00507191"/>
    <w:rsid w:val="005072C3"/>
    <w:rsid w:val="005103A3"/>
    <w:rsid w:val="0051181F"/>
    <w:rsid w:val="00511F63"/>
    <w:rsid w:val="0051224D"/>
    <w:rsid w:val="00512391"/>
    <w:rsid w:val="005132F3"/>
    <w:rsid w:val="00513668"/>
    <w:rsid w:val="00513884"/>
    <w:rsid w:val="00514A3F"/>
    <w:rsid w:val="00514BA7"/>
    <w:rsid w:val="005158CB"/>
    <w:rsid w:val="005165CD"/>
    <w:rsid w:val="00517B61"/>
    <w:rsid w:val="00517B7F"/>
    <w:rsid w:val="0052040E"/>
    <w:rsid w:val="005226F8"/>
    <w:rsid w:val="00523695"/>
    <w:rsid w:val="00523AFD"/>
    <w:rsid w:val="005241AF"/>
    <w:rsid w:val="0052437F"/>
    <w:rsid w:val="00524AFD"/>
    <w:rsid w:val="005263B7"/>
    <w:rsid w:val="00526746"/>
    <w:rsid w:val="00526DBE"/>
    <w:rsid w:val="005300FB"/>
    <w:rsid w:val="00530D47"/>
    <w:rsid w:val="00531D1A"/>
    <w:rsid w:val="00532254"/>
    <w:rsid w:val="00532716"/>
    <w:rsid w:val="00532873"/>
    <w:rsid w:val="0053364C"/>
    <w:rsid w:val="005345BF"/>
    <w:rsid w:val="005347E4"/>
    <w:rsid w:val="00536122"/>
    <w:rsid w:val="0053626A"/>
    <w:rsid w:val="00537077"/>
    <w:rsid w:val="00537F1C"/>
    <w:rsid w:val="005401AC"/>
    <w:rsid w:val="00540833"/>
    <w:rsid w:val="00540DD6"/>
    <w:rsid w:val="00540EB2"/>
    <w:rsid w:val="00541576"/>
    <w:rsid w:val="00541D4D"/>
    <w:rsid w:val="00541F01"/>
    <w:rsid w:val="005426FE"/>
    <w:rsid w:val="00542CC4"/>
    <w:rsid w:val="00542ECB"/>
    <w:rsid w:val="00543130"/>
    <w:rsid w:val="005434C0"/>
    <w:rsid w:val="00544E06"/>
    <w:rsid w:val="00545ABF"/>
    <w:rsid w:val="005463A4"/>
    <w:rsid w:val="00546486"/>
    <w:rsid w:val="00546823"/>
    <w:rsid w:val="00546DDA"/>
    <w:rsid w:val="00546E80"/>
    <w:rsid w:val="00547992"/>
    <w:rsid w:val="00547A5A"/>
    <w:rsid w:val="00547B51"/>
    <w:rsid w:val="00547B71"/>
    <w:rsid w:val="00547C3A"/>
    <w:rsid w:val="00547D95"/>
    <w:rsid w:val="0055006D"/>
    <w:rsid w:val="005503A9"/>
    <w:rsid w:val="00551455"/>
    <w:rsid w:val="00551649"/>
    <w:rsid w:val="00551833"/>
    <w:rsid w:val="00551A23"/>
    <w:rsid w:val="00552930"/>
    <w:rsid w:val="0055379B"/>
    <w:rsid w:val="00554B4A"/>
    <w:rsid w:val="00555D6B"/>
    <w:rsid w:val="0055646D"/>
    <w:rsid w:val="00556A7D"/>
    <w:rsid w:val="00557086"/>
    <w:rsid w:val="0056011F"/>
    <w:rsid w:val="005617C8"/>
    <w:rsid w:val="00562B19"/>
    <w:rsid w:val="00563BBD"/>
    <w:rsid w:val="00563BE4"/>
    <w:rsid w:val="0056453F"/>
    <w:rsid w:val="00564CB9"/>
    <w:rsid w:val="00567AE2"/>
    <w:rsid w:val="00570689"/>
    <w:rsid w:val="00571218"/>
    <w:rsid w:val="00571EE1"/>
    <w:rsid w:val="0057254C"/>
    <w:rsid w:val="00573BBF"/>
    <w:rsid w:val="00573BD0"/>
    <w:rsid w:val="00574219"/>
    <w:rsid w:val="00575C9F"/>
    <w:rsid w:val="00576F09"/>
    <w:rsid w:val="0058223E"/>
    <w:rsid w:val="00582B00"/>
    <w:rsid w:val="00582F60"/>
    <w:rsid w:val="005833D0"/>
    <w:rsid w:val="00583E0C"/>
    <w:rsid w:val="00583F38"/>
    <w:rsid w:val="00586511"/>
    <w:rsid w:val="00586B98"/>
    <w:rsid w:val="00587901"/>
    <w:rsid w:val="005900CA"/>
    <w:rsid w:val="00591B75"/>
    <w:rsid w:val="00595A86"/>
    <w:rsid w:val="005975FC"/>
    <w:rsid w:val="005976DC"/>
    <w:rsid w:val="005A00E2"/>
    <w:rsid w:val="005A0BD3"/>
    <w:rsid w:val="005A2C30"/>
    <w:rsid w:val="005A3A3F"/>
    <w:rsid w:val="005A4828"/>
    <w:rsid w:val="005A4851"/>
    <w:rsid w:val="005A5AA2"/>
    <w:rsid w:val="005A5CE7"/>
    <w:rsid w:val="005A64C3"/>
    <w:rsid w:val="005A6DA2"/>
    <w:rsid w:val="005A7546"/>
    <w:rsid w:val="005B059C"/>
    <w:rsid w:val="005B1083"/>
    <w:rsid w:val="005B2611"/>
    <w:rsid w:val="005B34AF"/>
    <w:rsid w:val="005B3CAF"/>
    <w:rsid w:val="005B6670"/>
    <w:rsid w:val="005B69C0"/>
    <w:rsid w:val="005B77E6"/>
    <w:rsid w:val="005C0060"/>
    <w:rsid w:val="005C0099"/>
    <w:rsid w:val="005C243F"/>
    <w:rsid w:val="005C24B6"/>
    <w:rsid w:val="005C2DA9"/>
    <w:rsid w:val="005C3C9B"/>
    <w:rsid w:val="005C4764"/>
    <w:rsid w:val="005C5210"/>
    <w:rsid w:val="005C5628"/>
    <w:rsid w:val="005C5D9D"/>
    <w:rsid w:val="005C6587"/>
    <w:rsid w:val="005C6647"/>
    <w:rsid w:val="005C706D"/>
    <w:rsid w:val="005D02FE"/>
    <w:rsid w:val="005D1B09"/>
    <w:rsid w:val="005D25BE"/>
    <w:rsid w:val="005D55F6"/>
    <w:rsid w:val="005D5854"/>
    <w:rsid w:val="005D5F20"/>
    <w:rsid w:val="005D71FD"/>
    <w:rsid w:val="005E0B75"/>
    <w:rsid w:val="005E1032"/>
    <w:rsid w:val="005E1144"/>
    <w:rsid w:val="005E1327"/>
    <w:rsid w:val="005E1C87"/>
    <w:rsid w:val="005E2681"/>
    <w:rsid w:val="005E3B28"/>
    <w:rsid w:val="005E5064"/>
    <w:rsid w:val="005E680E"/>
    <w:rsid w:val="005E6C34"/>
    <w:rsid w:val="005E7803"/>
    <w:rsid w:val="005E7927"/>
    <w:rsid w:val="005F0043"/>
    <w:rsid w:val="005F0739"/>
    <w:rsid w:val="005F1250"/>
    <w:rsid w:val="005F1377"/>
    <w:rsid w:val="005F140E"/>
    <w:rsid w:val="005F25E3"/>
    <w:rsid w:val="005F37AC"/>
    <w:rsid w:val="005F3A23"/>
    <w:rsid w:val="005F4834"/>
    <w:rsid w:val="005F4D27"/>
    <w:rsid w:val="005F5517"/>
    <w:rsid w:val="005F5D8D"/>
    <w:rsid w:val="005F648D"/>
    <w:rsid w:val="005F69AE"/>
    <w:rsid w:val="005F6A71"/>
    <w:rsid w:val="005F6DA0"/>
    <w:rsid w:val="005F6E1F"/>
    <w:rsid w:val="005F6E26"/>
    <w:rsid w:val="005F75B3"/>
    <w:rsid w:val="005F7D52"/>
    <w:rsid w:val="00600709"/>
    <w:rsid w:val="00600CC7"/>
    <w:rsid w:val="006014D5"/>
    <w:rsid w:val="00602374"/>
    <w:rsid w:val="00602658"/>
    <w:rsid w:val="0060337B"/>
    <w:rsid w:val="00603AA0"/>
    <w:rsid w:val="00604113"/>
    <w:rsid w:val="00605C41"/>
    <w:rsid w:val="006062D8"/>
    <w:rsid w:val="006069CA"/>
    <w:rsid w:val="00606D13"/>
    <w:rsid w:val="00610118"/>
    <w:rsid w:val="00610543"/>
    <w:rsid w:val="00610699"/>
    <w:rsid w:val="00610834"/>
    <w:rsid w:val="0061127B"/>
    <w:rsid w:val="00611630"/>
    <w:rsid w:val="0061222B"/>
    <w:rsid w:val="006127E0"/>
    <w:rsid w:val="006140DD"/>
    <w:rsid w:val="006155E2"/>
    <w:rsid w:val="006156AE"/>
    <w:rsid w:val="00616A48"/>
    <w:rsid w:val="00616C0F"/>
    <w:rsid w:val="00616C56"/>
    <w:rsid w:val="00617282"/>
    <w:rsid w:val="00617CD6"/>
    <w:rsid w:val="00620E76"/>
    <w:rsid w:val="00621193"/>
    <w:rsid w:val="00622AF3"/>
    <w:rsid w:val="00622E9B"/>
    <w:rsid w:val="00624FB9"/>
    <w:rsid w:val="006265F6"/>
    <w:rsid w:val="00626B28"/>
    <w:rsid w:val="006307A3"/>
    <w:rsid w:val="00630842"/>
    <w:rsid w:val="00630A41"/>
    <w:rsid w:val="0063258D"/>
    <w:rsid w:val="006348C8"/>
    <w:rsid w:val="00634E38"/>
    <w:rsid w:val="00636890"/>
    <w:rsid w:val="00636DC3"/>
    <w:rsid w:val="00637163"/>
    <w:rsid w:val="00640B40"/>
    <w:rsid w:val="006415FE"/>
    <w:rsid w:val="00642DB5"/>
    <w:rsid w:val="0064362E"/>
    <w:rsid w:val="00643BCA"/>
    <w:rsid w:val="00644713"/>
    <w:rsid w:val="00645B02"/>
    <w:rsid w:val="00645F2C"/>
    <w:rsid w:val="006466BC"/>
    <w:rsid w:val="0064760A"/>
    <w:rsid w:val="00647A7C"/>
    <w:rsid w:val="00650579"/>
    <w:rsid w:val="00651B7D"/>
    <w:rsid w:val="00651F4C"/>
    <w:rsid w:val="0065397B"/>
    <w:rsid w:val="00653A39"/>
    <w:rsid w:val="006545C2"/>
    <w:rsid w:val="006554E1"/>
    <w:rsid w:val="0065619E"/>
    <w:rsid w:val="00656667"/>
    <w:rsid w:val="0065741E"/>
    <w:rsid w:val="0066167B"/>
    <w:rsid w:val="0066191B"/>
    <w:rsid w:val="00661BED"/>
    <w:rsid w:val="00661C2D"/>
    <w:rsid w:val="0066291E"/>
    <w:rsid w:val="00664FB1"/>
    <w:rsid w:val="00665A62"/>
    <w:rsid w:val="00665C51"/>
    <w:rsid w:val="00666A90"/>
    <w:rsid w:val="00667D8A"/>
    <w:rsid w:val="00671407"/>
    <w:rsid w:val="006722C3"/>
    <w:rsid w:val="00672855"/>
    <w:rsid w:val="00672D71"/>
    <w:rsid w:val="00672E89"/>
    <w:rsid w:val="00673237"/>
    <w:rsid w:val="006732FE"/>
    <w:rsid w:val="006737E9"/>
    <w:rsid w:val="0067381C"/>
    <w:rsid w:val="00673BC4"/>
    <w:rsid w:val="006751AA"/>
    <w:rsid w:val="00676026"/>
    <w:rsid w:val="00676285"/>
    <w:rsid w:val="00676EFE"/>
    <w:rsid w:val="006813CF"/>
    <w:rsid w:val="006817CC"/>
    <w:rsid w:val="00682CA1"/>
    <w:rsid w:val="006832C6"/>
    <w:rsid w:val="006856C0"/>
    <w:rsid w:val="00686735"/>
    <w:rsid w:val="00687107"/>
    <w:rsid w:val="0069061F"/>
    <w:rsid w:val="006906BC"/>
    <w:rsid w:val="006930BD"/>
    <w:rsid w:val="00694424"/>
    <w:rsid w:val="006949EB"/>
    <w:rsid w:val="00694F15"/>
    <w:rsid w:val="006952DD"/>
    <w:rsid w:val="00697861"/>
    <w:rsid w:val="006A001F"/>
    <w:rsid w:val="006A04DD"/>
    <w:rsid w:val="006A08B4"/>
    <w:rsid w:val="006A098D"/>
    <w:rsid w:val="006A4AD0"/>
    <w:rsid w:val="006A7AD3"/>
    <w:rsid w:val="006B018C"/>
    <w:rsid w:val="006B0D3F"/>
    <w:rsid w:val="006B2E04"/>
    <w:rsid w:val="006B2F9B"/>
    <w:rsid w:val="006B3106"/>
    <w:rsid w:val="006B75D8"/>
    <w:rsid w:val="006B77D1"/>
    <w:rsid w:val="006C0AB4"/>
    <w:rsid w:val="006C1818"/>
    <w:rsid w:val="006C2064"/>
    <w:rsid w:val="006C2217"/>
    <w:rsid w:val="006C229D"/>
    <w:rsid w:val="006C244A"/>
    <w:rsid w:val="006C2940"/>
    <w:rsid w:val="006C3D3D"/>
    <w:rsid w:val="006C43A3"/>
    <w:rsid w:val="006C4F44"/>
    <w:rsid w:val="006C5758"/>
    <w:rsid w:val="006C5A66"/>
    <w:rsid w:val="006C5FD3"/>
    <w:rsid w:val="006D0518"/>
    <w:rsid w:val="006D0C9B"/>
    <w:rsid w:val="006D23B3"/>
    <w:rsid w:val="006D28FD"/>
    <w:rsid w:val="006D33B7"/>
    <w:rsid w:val="006D503D"/>
    <w:rsid w:val="006D5061"/>
    <w:rsid w:val="006D5345"/>
    <w:rsid w:val="006D636B"/>
    <w:rsid w:val="006D6BDC"/>
    <w:rsid w:val="006D6EF1"/>
    <w:rsid w:val="006E0005"/>
    <w:rsid w:val="006E040E"/>
    <w:rsid w:val="006E1006"/>
    <w:rsid w:val="006E1831"/>
    <w:rsid w:val="006E18D4"/>
    <w:rsid w:val="006E290F"/>
    <w:rsid w:val="006E3176"/>
    <w:rsid w:val="006E3309"/>
    <w:rsid w:val="006E35C3"/>
    <w:rsid w:val="006E5142"/>
    <w:rsid w:val="006E53F8"/>
    <w:rsid w:val="006E5C49"/>
    <w:rsid w:val="006E6358"/>
    <w:rsid w:val="006E70C1"/>
    <w:rsid w:val="006E76F4"/>
    <w:rsid w:val="006E76FC"/>
    <w:rsid w:val="006F104B"/>
    <w:rsid w:val="006F146E"/>
    <w:rsid w:val="006F2A6A"/>
    <w:rsid w:val="006F5DBF"/>
    <w:rsid w:val="006F5E0B"/>
    <w:rsid w:val="006F7943"/>
    <w:rsid w:val="006F7CB3"/>
    <w:rsid w:val="00700ABD"/>
    <w:rsid w:val="00700D7A"/>
    <w:rsid w:val="00701357"/>
    <w:rsid w:val="00701427"/>
    <w:rsid w:val="00701BD7"/>
    <w:rsid w:val="0070295B"/>
    <w:rsid w:val="007035EE"/>
    <w:rsid w:val="00703FD0"/>
    <w:rsid w:val="00704508"/>
    <w:rsid w:val="007065CE"/>
    <w:rsid w:val="0070660C"/>
    <w:rsid w:val="00707478"/>
    <w:rsid w:val="007077BA"/>
    <w:rsid w:val="00707E54"/>
    <w:rsid w:val="00710245"/>
    <w:rsid w:val="007109D0"/>
    <w:rsid w:val="00712F96"/>
    <w:rsid w:val="0071307D"/>
    <w:rsid w:val="007131FE"/>
    <w:rsid w:val="00713270"/>
    <w:rsid w:val="0071338F"/>
    <w:rsid w:val="00713EB9"/>
    <w:rsid w:val="00714352"/>
    <w:rsid w:val="00715D12"/>
    <w:rsid w:val="00715E6A"/>
    <w:rsid w:val="00716D2B"/>
    <w:rsid w:val="00717073"/>
    <w:rsid w:val="0072216C"/>
    <w:rsid w:val="00722369"/>
    <w:rsid w:val="00722420"/>
    <w:rsid w:val="00722EAE"/>
    <w:rsid w:val="00726E50"/>
    <w:rsid w:val="00726FCF"/>
    <w:rsid w:val="00727630"/>
    <w:rsid w:val="00730613"/>
    <w:rsid w:val="00730A95"/>
    <w:rsid w:val="00730C97"/>
    <w:rsid w:val="00731750"/>
    <w:rsid w:val="00731806"/>
    <w:rsid w:val="007323B0"/>
    <w:rsid w:val="0073289F"/>
    <w:rsid w:val="00733799"/>
    <w:rsid w:val="00733CF8"/>
    <w:rsid w:val="00735A18"/>
    <w:rsid w:val="0073699C"/>
    <w:rsid w:val="00736C4F"/>
    <w:rsid w:val="00736DA7"/>
    <w:rsid w:val="00737F7D"/>
    <w:rsid w:val="00740071"/>
    <w:rsid w:val="0074043C"/>
    <w:rsid w:val="00740EEF"/>
    <w:rsid w:val="00741E95"/>
    <w:rsid w:val="00744A4C"/>
    <w:rsid w:val="00744CC0"/>
    <w:rsid w:val="0074506F"/>
    <w:rsid w:val="0074510C"/>
    <w:rsid w:val="00746D41"/>
    <w:rsid w:val="007479E5"/>
    <w:rsid w:val="0075083B"/>
    <w:rsid w:val="00750AF9"/>
    <w:rsid w:val="007519D3"/>
    <w:rsid w:val="00752512"/>
    <w:rsid w:val="0075262A"/>
    <w:rsid w:val="00755CD7"/>
    <w:rsid w:val="00756727"/>
    <w:rsid w:val="007567E7"/>
    <w:rsid w:val="00756EA4"/>
    <w:rsid w:val="00760148"/>
    <w:rsid w:val="00760F18"/>
    <w:rsid w:val="00761ECF"/>
    <w:rsid w:val="0076281B"/>
    <w:rsid w:val="0076284E"/>
    <w:rsid w:val="007629AD"/>
    <w:rsid w:val="00762EA0"/>
    <w:rsid w:val="00762EEA"/>
    <w:rsid w:val="0076464E"/>
    <w:rsid w:val="0076484A"/>
    <w:rsid w:val="007649DF"/>
    <w:rsid w:val="0076568E"/>
    <w:rsid w:val="00765C41"/>
    <w:rsid w:val="00765F60"/>
    <w:rsid w:val="00765F62"/>
    <w:rsid w:val="00766C2A"/>
    <w:rsid w:val="00770B77"/>
    <w:rsid w:val="00772290"/>
    <w:rsid w:val="00772F86"/>
    <w:rsid w:val="00774A26"/>
    <w:rsid w:val="0077548B"/>
    <w:rsid w:val="00777698"/>
    <w:rsid w:val="0078018B"/>
    <w:rsid w:val="007808CD"/>
    <w:rsid w:val="007808FE"/>
    <w:rsid w:val="007816AC"/>
    <w:rsid w:val="007835A4"/>
    <w:rsid w:val="00783AB4"/>
    <w:rsid w:val="00784F44"/>
    <w:rsid w:val="007858C7"/>
    <w:rsid w:val="00786048"/>
    <w:rsid w:val="00787D7D"/>
    <w:rsid w:val="007904A6"/>
    <w:rsid w:val="00791AC2"/>
    <w:rsid w:val="00792D8B"/>
    <w:rsid w:val="007931A3"/>
    <w:rsid w:val="007935F0"/>
    <w:rsid w:val="00794AB6"/>
    <w:rsid w:val="00794D8A"/>
    <w:rsid w:val="00795452"/>
    <w:rsid w:val="0079652B"/>
    <w:rsid w:val="00797C1C"/>
    <w:rsid w:val="007A17A3"/>
    <w:rsid w:val="007A1F57"/>
    <w:rsid w:val="007A2447"/>
    <w:rsid w:val="007A2FE6"/>
    <w:rsid w:val="007A306A"/>
    <w:rsid w:val="007A3C0F"/>
    <w:rsid w:val="007A44D5"/>
    <w:rsid w:val="007A47BB"/>
    <w:rsid w:val="007A5FD8"/>
    <w:rsid w:val="007A6317"/>
    <w:rsid w:val="007A7DCD"/>
    <w:rsid w:val="007B0F34"/>
    <w:rsid w:val="007B1573"/>
    <w:rsid w:val="007B3D99"/>
    <w:rsid w:val="007B43E7"/>
    <w:rsid w:val="007B4A4A"/>
    <w:rsid w:val="007B5FC7"/>
    <w:rsid w:val="007B6223"/>
    <w:rsid w:val="007B67C9"/>
    <w:rsid w:val="007B6B73"/>
    <w:rsid w:val="007B74BB"/>
    <w:rsid w:val="007B7B1C"/>
    <w:rsid w:val="007B7DA8"/>
    <w:rsid w:val="007C0C36"/>
    <w:rsid w:val="007C0F6F"/>
    <w:rsid w:val="007C113D"/>
    <w:rsid w:val="007C22E4"/>
    <w:rsid w:val="007C2939"/>
    <w:rsid w:val="007C3082"/>
    <w:rsid w:val="007C3213"/>
    <w:rsid w:val="007C385B"/>
    <w:rsid w:val="007C421F"/>
    <w:rsid w:val="007C5EF5"/>
    <w:rsid w:val="007C7AC9"/>
    <w:rsid w:val="007D0A4F"/>
    <w:rsid w:val="007D1A94"/>
    <w:rsid w:val="007D2230"/>
    <w:rsid w:val="007D27ED"/>
    <w:rsid w:val="007D2D0B"/>
    <w:rsid w:val="007D2F97"/>
    <w:rsid w:val="007D34A5"/>
    <w:rsid w:val="007D3A2F"/>
    <w:rsid w:val="007D4528"/>
    <w:rsid w:val="007D4994"/>
    <w:rsid w:val="007D50B1"/>
    <w:rsid w:val="007D7642"/>
    <w:rsid w:val="007E149B"/>
    <w:rsid w:val="007E1B07"/>
    <w:rsid w:val="007E1B6F"/>
    <w:rsid w:val="007E5472"/>
    <w:rsid w:val="007E5494"/>
    <w:rsid w:val="007E625C"/>
    <w:rsid w:val="007E6927"/>
    <w:rsid w:val="007E6A7A"/>
    <w:rsid w:val="007E740C"/>
    <w:rsid w:val="007F0423"/>
    <w:rsid w:val="007F1F5A"/>
    <w:rsid w:val="007F217C"/>
    <w:rsid w:val="007F2375"/>
    <w:rsid w:val="007F2892"/>
    <w:rsid w:val="007F2B86"/>
    <w:rsid w:val="007F30B1"/>
    <w:rsid w:val="007F47C2"/>
    <w:rsid w:val="007F51E6"/>
    <w:rsid w:val="007F5653"/>
    <w:rsid w:val="007F6D8A"/>
    <w:rsid w:val="007F7651"/>
    <w:rsid w:val="007F7859"/>
    <w:rsid w:val="008006AD"/>
    <w:rsid w:val="00800C20"/>
    <w:rsid w:val="00800C31"/>
    <w:rsid w:val="00801110"/>
    <w:rsid w:val="008030E4"/>
    <w:rsid w:val="00803402"/>
    <w:rsid w:val="008044F2"/>
    <w:rsid w:val="008050AC"/>
    <w:rsid w:val="008062B1"/>
    <w:rsid w:val="008066EA"/>
    <w:rsid w:val="00810A48"/>
    <w:rsid w:val="00810B0A"/>
    <w:rsid w:val="00810B90"/>
    <w:rsid w:val="00810F94"/>
    <w:rsid w:val="008112A2"/>
    <w:rsid w:val="00811913"/>
    <w:rsid w:val="00811FC7"/>
    <w:rsid w:val="008121D4"/>
    <w:rsid w:val="008126AC"/>
    <w:rsid w:val="00812C0A"/>
    <w:rsid w:val="008133F1"/>
    <w:rsid w:val="008138CD"/>
    <w:rsid w:val="00815221"/>
    <w:rsid w:val="008152B6"/>
    <w:rsid w:val="00815BAA"/>
    <w:rsid w:val="00815CFE"/>
    <w:rsid w:val="00815D22"/>
    <w:rsid w:val="00815E05"/>
    <w:rsid w:val="008160EA"/>
    <w:rsid w:val="008164E5"/>
    <w:rsid w:val="00816806"/>
    <w:rsid w:val="008176EA"/>
    <w:rsid w:val="00817FAE"/>
    <w:rsid w:val="00820135"/>
    <w:rsid w:val="00820451"/>
    <w:rsid w:val="0082180B"/>
    <w:rsid w:val="00821BF8"/>
    <w:rsid w:val="008223BA"/>
    <w:rsid w:val="008224EC"/>
    <w:rsid w:val="00822727"/>
    <w:rsid w:val="00823982"/>
    <w:rsid w:val="00823CC8"/>
    <w:rsid w:val="00824C60"/>
    <w:rsid w:val="008253E6"/>
    <w:rsid w:val="008254B0"/>
    <w:rsid w:val="008269BC"/>
    <w:rsid w:val="00826ACF"/>
    <w:rsid w:val="00827317"/>
    <w:rsid w:val="00827D2D"/>
    <w:rsid w:val="00827F51"/>
    <w:rsid w:val="00830659"/>
    <w:rsid w:val="00832E7C"/>
    <w:rsid w:val="00833908"/>
    <w:rsid w:val="00834100"/>
    <w:rsid w:val="00834C11"/>
    <w:rsid w:val="00835136"/>
    <w:rsid w:val="008354A4"/>
    <w:rsid w:val="0083577F"/>
    <w:rsid w:val="008360EB"/>
    <w:rsid w:val="00836664"/>
    <w:rsid w:val="00836D86"/>
    <w:rsid w:val="00837E30"/>
    <w:rsid w:val="0084048F"/>
    <w:rsid w:val="00840525"/>
    <w:rsid w:val="00842620"/>
    <w:rsid w:val="00843095"/>
    <w:rsid w:val="008438B0"/>
    <w:rsid w:val="008445DC"/>
    <w:rsid w:val="00844EB0"/>
    <w:rsid w:val="0084580F"/>
    <w:rsid w:val="00846524"/>
    <w:rsid w:val="00850C42"/>
    <w:rsid w:val="0085104E"/>
    <w:rsid w:val="00851E33"/>
    <w:rsid w:val="00854CB6"/>
    <w:rsid w:val="00854FEB"/>
    <w:rsid w:val="008556C3"/>
    <w:rsid w:val="00855A75"/>
    <w:rsid w:val="00856BE7"/>
    <w:rsid w:val="00856F01"/>
    <w:rsid w:val="0085778F"/>
    <w:rsid w:val="00860971"/>
    <w:rsid w:val="008619FF"/>
    <w:rsid w:val="008622D1"/>
    <w:rsid w:val="00862A49"/>
    <w:rsid w:val="00863860"/>
    <w:rsid w:val="00863B36"/>
    <w:rsid w:val="0086416A"/>
    <w:rsid w:val="00864FDA"/>
    <w:rsid w:val="00865D1A"/>
    <w:rsid w:val="0086747B"/>
    <w:rsid w:val="00870B4D"/>
    <w:rsid w:val="00870CFB"/>
    <w:rsid w:val="00873EB6"/>
    <w:rsid w:val="00874065"/>
    <w:rsid w:val="00874331"/>
    <w:rsid w:val="0087467B"/>
    <w:rsid w:val="008747B4"/>
    <w:rsid w:val="00874E4E"/>
    <w:rsid w:val="0087518F"/>
    <w:rsid w:val="008762A0"/>
    <w:rsid w:val="00876B66"/>
    <w:rsid w:val="00877016"/>
    <w:rsid w:val="00877995"/>
    <w:rsid w:val="00877FA4"/>
    <w:rsid w:val="00881103"/>
    <w:rsid w:val="00882DE4"/>
    <w:rsid w:val="00883328"/>
    <w:rsid w:val="00884C6F"/>
    <w:rsid w:val="008853F5"/>
    <w:rsid w:val="00886D56"/>
    <w:rsid w:val="00887570"/>
    <w:rsid w:val="00887AC0"/>
    <w:rsid w:val="00890403"/>
    <w:rsid w:val="00891A28"/>
    <w:rsid w:val="00892B9C"/>
    <w:rsid w:val="008934C5"/>
    <w:rsid w:val="00893FB9"/>
    <w:rsid w:val="008957CD"/>
    <w:rsid w:val="00895E9B"/>
    <w:rsid w:val="008961A8"/>
    <w:rsid w:val="00896EFA"/>
    <w:rsid w:val="008A0533"/>
    <w:rsid w:val="008A0DF0"/>
    <w:rsid w:val="008A1ABD"/>
    <w:rsid w:val="008A1D03"/>
    <w:rsid w:val="008A2839"/>
    <w:rsid w:val="008A3CF0"/>
    <w:rsid w:val="008A4E7F"/>
    <w:rsid w:val="008A5433"/>
    <w:rsid w:val="008A55AB"/>
    <w:rsid w:val="008A6670"/>
    <w:rsid w:val="008A7005"/>
    <w:rsid w:val="008A7213"/>
    <w:rsid w:val="008B0672"/>
    <w:rsid w:val="008B0A2A"/>
    <w:rsid w:val="008B1C48"/>
    <w:rsid w:val="008B250A"/>
    <w:rsid w:val="008B4B42"/>
    <w:rsid w:val="008B522C"/>
    <w:rsid w:val="008B64B4"/>
    <w:rsid w:val="008B65EE"/>
    <w:rsid w:val="008B7842"/>
    <w:rsid w:val="008C12E2"/>
    <w:rsid w:val="008C1B0A"/>
    <w:rsid w:val="008C1B6C"/>
    <w:rsid w:val="008C2E0C"/>
    <w:rsid w:val="008C3362"/>
    <w:rsid w:val="008C3A43"/>
    <w:rsid w:val="008C48E6"/>
    <w:rsid w:val="008C6BAA"/>
    <w:rsid w:val="008D2E81"/>
    <w:rsid w:val="008D38E7"/>
    <w:rsid w:val="008D392E"/>
    <w:rsid w:val="008D43A1"/>
    <w:rsid w:val="008D4602"/>
    <w:rsid w:val="008D4A3C"/>
    <w:rsid w:val="008D51FD"/>
    <w:rsid w:val="008D5633"/>
    <w:rsid w:val="008D56A2"/>
    <w:rsid w:val="008D6E21"/>
    <w:rsid w:val="008D6F0C"/>
    <w:rsid w:val="008E092E"/>
    <w:rsid w:val="008E0F2D"/>
    <w:rsid w:val="008E1066"/>
    <w:rsid w:val="008E1F16"/>
    <w:rsid w:val="008E2391"/>
    <w:rsid w:val="008E28AA"/>
    <w:rsid w:val="008E477F"/>
    <w:rsid w:val="008E4B28"/>
    <w:rsid w:val="008E4C3D"/>
    <w:rsid w:val="008E6928"/>
    <w:rsid w:val="008E6F13"/>
    <w:rsid w:val="008E7B97"/>
    <w:rsid w:val="008E7D18"/>
    <w:rsid w:val="008E7E0A"/>
    <w:rsid w:val="008F0323"/>
    <w:rsid w:val="008F0353"/>
    <w:rsid w:val="008F0531"/>
    <w:rsid w:val="008F0CD9"/>
    <w:rsid w:val="008F1666"/>
    <w:rsid w:val="008F2DAA"/>
    <w:rsid w:val="008F3803"/>
    <w:rsid w:val="008F394D"/>
    <w:rsid w:val="008F4323"/>
    <w:rsid w:val="008F46B4"/>
    <w:rsid w:val="008F5042"/>
    <w:rsid w:val="008F50C3"/>
    <w:rsid w:val="008F66DB"/>
    <w:rsid w:val="008F7EA4"/>
    <w:rsid w:val="00901FB4"/>
    <w:rsid w:val="0090247A"/>
    <w:rsid w:val="00902771"/>
    <w:rsid w:val="00902803"/>
    <w:rsid w:val="00902C82"/>
    <w:rsid w:val="00902D55"/>
    <w:rsid w:val="009051E0"/>
    <w:rsid w:val="0090641A"/>
    <w:rsid w:val="0090647E"/>
    <w:rsid w:val="00906EC8"/>
    <w:rsid w:val="00907AC9"/>
    <w:rsid w:val="00911D19"/>
    <w:rsid w:val="00911D1B"/>
    <w:rsid w:val="00911E26"/>
    <w:rsid w:val="0091205B"/>
    <w:rsid w:val="00913A87"/>
    <w:rsid w:val="009140CA"/>
    <w:rsid w:val="00914784"/>
    <w:rsid w:val="00914B36"/>
    <w:rsid w:val="00914BB4"/>
    <w:rsid w:val="0091533A"/>
    <w:rsid w:val="00915380"/>
    <w:rsid w:val="0091631E"/>
    <w:rsid w:val="00916832"/>
    <w:rsid w:val="00916AEC"/>
    <w:rsid w:val="00921168"/>
    <w:rsid w:val="00921C7A"/>
    <w:rsid w:val="009246AE"/>
    <w:rsid w:val="00924E57"/>
    <w:rsid w:val="00925096"/>
    <w:rsid w:val="009253F7"/>
    <w:rsid w:val="0092558F"/>
    <w:rsid w:val="00925764"/>
    <w:rsid w:val="00925C50"/>
    <w:rsid w:val="0092602F"/>
    <w:rsid w:val="009267C6"/>
    <w:rsid w:val="00927986"/>
    <w:rsid w:val="00927FC7"/>
    <w:rsid w:val="009308F9"/>
    <w:rsid w:val="00930D74"/>
    <w:rsid w:val="009313DF"/>
    <w:rsid w:val="009313F8"/>
    <w:rsid w:val="00931D1B"/>
    <w:rsid w:val="00932210"/>
    <w:rsid w:val="009336CE"/>
    <w:rsid w:val="00933C23"/>
    <w:rsid w:val="00933E9B"/>
    <w:rsid w:val="0093413B"/>
    <w:rsid w:val="00934197"/>
    <w:rsid w:val="00935808"/>
    <w:rsid w:val="00940A02"/>
    <w:rsid w:val="00940CC6"/>
    <w:rsid w:val="00941403"/>
    <w:rsid w:val="0094264A"/>
    <w:rsid w:val="009435F1"/>
    <w:rsid w:val="00943ED0"/>
    <w:rsid w:val="009440EF"/>
    <w:rsid w:val="00944A7A"/>
    <w:rsid w:val="00944BD6"/>
    <w:rsid w:val="009455BB"/>
    <w:rsid w:val="009470DD"/>
    <w:rsid w:val="009503F7"/>
    <w:rsid w:val="009508DE"/>
    <w:rsid w:val="00951AD7"/>
    <w:rsid w:val="00951AFF"/>
    <w:rsid w:val="00952C26"/>
    <w:rsid w:val="009532D6"/>
    <w:rsid w:val="0095398C"/>
    <w:rsid w:val="00953991"/>
    <w:rsid w:val="00954489"/>
    <w:rsid w:val="0095692C"/>
    <w:rsid w:val="00956F92"/>
    <w:rsid w:val="009575BD"/>
    <w:rsid w:val="0095777F"/>
    <w:rsid w:val="009603D3"/>
    <w:rsid w:val="00960CE1"/>
    <w:rsid w:val="0096136B"/>
    <w:rsid w:val="0096292A"/>
    <w:rsid w:val="00963ADC"/>
    <w:rsid w:val="00964FFE"/>
    <w:rsid w:val="00965B30"/>
    <w:rsid w:val="00965CED"/>
    <w:rsid w:val="00965DAA"/>
    <w:rsid w:val="00967192"/>
    <w:rsid w:val="00967256"/>
    <w:rsid w:val="0096789F"/>
    <w:rsid w:val="00970439"/>
    <w:rsid w:val="00974860"/>
    <w:rsid w:val="00975393"/>
    <w:rsid w:val="00975FD4"/>
    <w:rsid w:val="00976B45"/>
    <w:rsid w:val="00977959"/>
    <w:rsid w:val="00977C21"/>
    <w:rsid w:val="00980B2F"/>
    <w:rsid w:val="00980DDB"/>
    <w:rsid w:val="00980F60"/>
    <w:rsid w:val="00982266"/>
    <w:rsid w:val="00982C22"/>
    <w:rsid w:val="0098334B"/>
    <w:rsid w:val="00983EB9"/>
    <w:rsid w:val="00987DCD"/>
    <w:rsid w:val="00990C45"/>
    <w:rsid w:val="00991333"/>
    <w:rsid w:val="00991504"/>
    <w:rsid w:val="00991C59"/>
    <w:rsid w:val="00992AA9"/>
    <w:rsid w:val="009946A9"/>
    <w:rsid w:val="00994BE2"/>
    <w:rsid w:val="009950F8"/>
    <w:rsid w:val="0099624D"/>
    <w:rsid w:val="00996BE6"/>
    <w:rsid w:val="009A07DA"/>
    <w:rsid w:val="009A151A"/>
    <w:rsid w:val="009A167C"/>
    <w:rsid w:val="009A21A8"/>
    <w:rsid w:val="009A24E2"/>
    <w:rsid w:val="009A2609"/>
    <w:rsid w:val="009A313D"/>
    <w:rsid w:val="009A413A"/>
    <w:rsid w:val="009A53A5"/>
    <w:rsid w:val="009A551C"/>
    <w:rsid w:val="009A577A"/>
    <w:rsid w:val="009A626F"/>
    <w:rsid w:val="009B0A4F"/>
    <w:rsid w:val="009B128A"/>
    <w:rsid w:val="009B1609"/>
    <w:rsid w:val="009B2FA5"/>
    <w:rsid w:val="009B3BB7"/>
    <w:rsid w:val="009B3C98"/>
    <w:rsid w:val="009B4A2B"/>
    <w:rsid w:val="009B55D7"/>
    <w:rsid w:val="009B5841"/>
    <w:rsid w:val="009B5A88"/>
    <w:rsid w:val="009B5A96"/>
    <w:rsid w:val="009B7320"/>
    <w:rsid w:val="009B7BFB"/>
    <w:rsid w:val="009C0C1E"/>
    <w:rsid w:val="009C1364"/>
    <w:rsid w:val="009C2992"/>
    <w:rsid w:val="009C2DBF"/>
    <w:rsid w:val="009C32D6"/>
    <w:rsid w:val="009C3962"/>
    <w:rsid w:val="009C45D2"/>
    <w:rsid w:val="009C516D"/>
    <w:rsid w:val="009C5946"/>
    <w:rsid w:val="009C6750"/>
    <w:rsid w:val="009C68A4"/>
    <w:rsid w:val="009C6CA6"/>
    <w:rsid w:val="009C7046"/>
    <w:rsid w:val="009C71C0"/>
    <w:rsid w:val="009C7FDC"/>
    <w:rsid w:val="009D2655"/>
    <w:rsid w:val="009D27A7"/>
    <w:rsid w:val="009D2B68"/>
    <w:rsid w:val="009D2FF2"/>
    <w:rsid w:val="009D3053"/>
    <w:rsid w:val="009D3DE9"/>
    <w:rsid w:val="009D5029"/>
    <w:rsid w:val="009D57A6"/>
    <w:rsid w:val="009D7BD5"/>
    <w:rsid w:val="009E085D"/>
    <w:rsid w:val="009E0DA0"/>
    <w:rsid w:val="009E2B23"/>
    <w:rsid w:val="009E4333"/>
    <w:rsid w:val="009E59CA"/>
    <w:rsid w:val="009E6A39"/>
    <w:rsid w:val="009E6A5C"/>
    <w:rsid w:val="009E6F3E"/>
    <w:rsid w:val="009E7735"/>
    <w:rsid w:val="009E7B20"/>
    <w:rsid w:val="009F094B"/>
    <w:rsid w:val="009F09AF"/>
    <w:rsid w:val="009F10A4"/>
    <w:rsid w:val="009F2181"/>
    <w:rsid w:val="009F2547"/>
    <w:rsid w:val="009F2570"/>
    <w:rsid w:val="009F2914"/>
    <w:rsid w:val="009F2DCC"/>
    <w:rsid w:val="009F38AE"/>
    <w:rsid w:val="009F4CC2"/>
    <w:rsid w:val="009F58C6"/>
    <w:rsid w:val="009F5904"/>
    <w:rsid w:val="009F5AC2"/>
    <w:rsid w:val="009F650F"/>
    <w:rsid w:val="00A0087D"/>
    <w:rsid w:val="00A00A19"/>
    <w:rsid w:val="00A00B39"/>
    <w:rsid w:val="00A00C87"/>
    <w:rsid w:val="00A00EBF"/>
    <w:rsid w:val="00A018BE"/>
    <w:rsid w:val="00A01A25"/>
    <w:rsid w:val="00A01DCE"/>
    <w:rsid w:val="00A01E61"/>
    <w:rsid w:val="00A02213"/>
    <w:rsid w:val="00A03675"/>
    <w:rsid w:val="00A0475B"/>
    <w:rsid w:val="00A053C4"/>
    <w:rsid w:val="00A05511"/>
    <w:rsid w:val="00A06C94"/>
    <w:rsid w:val="00A07B9B"/>
    <w:rsid w:val="00A108B0"/>
    <w:rsid w:val="00A10CB1"/>
    <w:rsid w:val="00A12285"/>
    <w:rsid w:val="00A129BB"/>
    <w:rsid w:val="00A14C50"/>
    <w:rsid w:val="00A15188"/>
    <w:rsid w:val="00A152E9"/>
    <w:rsid w:val="00A15A07"/>
    <w:rsid w:val="00A16172"/>
    <w:rsid w:val="00A17736"/>
    <w:rsid w:val="00A17855"/>
    <w:rsid w:val="00A20570"/>
    <w:rsid w:val="00A20BC2"/>
    <w:rsid w:val="00A210D8"/>
    <w:rsid w:val="00A2199E"/>
    <w:rsid w:val="00A22947"/>
    <w:rsid w:val="00A22A54"/>
    <w:rsid w:val="00A24F3F"/>
    <w:rsid w:val="00A26B4E"/>
    <w:rsid w:val="00A26C07"/>
    <w:rsid w:val="00A27326"/>
    <w:rsid w:val="00A3243F"/>
    <w:rsid w:val="00A3335C"/>
    <w:rsid w:val="00A3354E"/>
    <w:rsid w:val="00A34CD6"/>
    <w:rsid w:val="00A35E68"/>
    <w:rsid w:val="00A35F70"/>
    <w:rsid w:val="00A36C53"/>
    <w:rsid w:val="00A36F4E"/>
    <w:rsid w:val="00A3724C"/>
    <w:rsid w:val="00A37615"/>
    <w:rsid w:val="00A37677"/>
    <w:rsid w:val="00A37D78"/>
    <w:rsid w:val="00A40EF5"/>
    <w:rsid w:val="00A410F6"/>
    <w:rsid w:val="00A416AA"/>
    <w:rsid w:val="00A43C13"/>
    <w:rsid w:val="00A44258"/>
    <w:rsid w:val="00A45E16"/>
    <w:rsid w:val="00A469E6"/>
    <w:rsid w:val="00A5015E"/>
    <w:rsid w:val="00A50318"/>
    <w:rsid w:val="00A506AB"/>
    <w:rsid w:val="00A510AD"/>
    <w:rsid w:val="00A51123"/>
    <w:rsid w:val="00A52853"/>
    <w:rsid w:val="00A53090"/>
    <w:rsid w:val="00A53DE3"/>
    <w:rsid w:val="00A54F95"/>
    <w:rsid w:val="00A55429"/>
    <w:rsid w:val="00A55B06"/>
    <w:rsid w:val="00A567A6"/>
    <w:rsid w:val="00A5734F"/>
    <w:rsid w:val="00A623FF"/>
    <w:rsid w:val="00A647A8"/>
    <w:rsid w:val="00A6490A"/>
    <w:rsid w:val="00A6496B"/>
    <w:rsid w:val="00A65B7D"/>
    <w:rsid w:val="00A65F46"/>
    <w:rsid w:val="00A66074"/>
    <w:rsid w:val="00A6740D"/>
    <w:rsid w:val="00A67B5C"/>
    <w:rsid w:val="00A73287"/>
    <w:rsid w:val="00A7391D"/>
    <w:rsid w:val="00A73E19"/>
    <w:rsid w:val="00A7452A"/>
    <w:rsid w:val="00A74EAA"/>
    <w:rsid w:val="00A75349"/>
    <w:rsid w:val="00A75458"/>
    <w:rsid w:val="00A7696D"/>
    <w:rsid w:val="00A80121"/>
    <w:rsid w:val="00A803E0"/>
    <w:rsid w:val="00A80701"/>
    <w:rsid w:val="00A807DF"/>
    <w:rsid w:val="00A80A8E"/>
    <w:rsid w:val="00A810A5"/>
    <w:rsid w:val="00A81728"/>
    <w:rsid w:val="00A820D3"/>
    <w:rsid w:val="00A8266C"/>
    <w:rsid w:val="00A82720"/>
    <w:rsid w:val="00A82C62"/>
    <w:rsid w:val="00A83C98"/>
    <w:rsid w:val="00A8407C"/>
    <w:rsid w:val="00A843D0"/>
    <w:rsid w:val="00A849B2"/>
    <w:rsid w:val="00A84CD9"/>
    <w:rsid w:val="00A85E86"/>
    <w:rsid w:val="00A86730"/>
    <w:rsid w:val="00A86892"/>
    <w:rsid w:val="00A872D4"/>
    <w:rsid w:val="00A87568"/>
    <w:rsid w:val="00A87D7A"/>
    <w:rsid w:val="00A900C8"/>
    <w:rsid w:val="00A90AA9"/>
    <w:rsid w:val="00A91FEE"/>
    <w:rsid w:val="00A92ED8"/>
    <w:rsid w:val="00A93B35"/>
    <w:rsid w:val="00A95977"/>
    <w:rsid w:val="00A963C2"/>
    <w:rsid w:val="00A97CAE"/>
    <w:rsid w:val="00AA0618"/>
    <w:rsid w:val="00AA14AC"/>
    <w:rsid w:val="00AA1FAD"/>
    <w:rsid w:val="00AA2174"/>
    <w:rsid w:val="00AA248B"/>
    <w:rsid w:val="00AA369F"/>
    <w:rsid w:val="00AA3AC7"/>
    <w:rsid w:val="00AA3B81"/>
    <w:rsid w:val="00AA52C5"/>
    <w:rsid w:val="00AA55F8"/>
    <w:rsid w:val="00AA576F"/>
    <w:rsid w:val="00AA5788"/>
    <w:rsid w:val="00AA5CFF"/>
    <w:rsid w:val="00AA63BA"/>
    <w:rsid w:val="00AA63D5"/>
    <w:rsid w:val="00AA7077"/>
    <w:rsid w:val="00AA777A"/>
    <w:rsid w:val="00AA7FA8"/>
    <w:rsid w:val="00AB0096"/>
    <w:rsid w:val="00AB06B1"/>
    <w:rsid w:val="00AB0E40"/>
    <w:rsid w:val="00AB18B5"/>
    <w:rsid w:val="00AB1972"/>
    <w:rsid w:val="00AB1C89"/>
    <w:rsid w:val="00AB375C"/>
    <w:rsid w:val="00AB4816"/>
    <w:rsid w:val="00AB5579"/>
    <w:rsid w:val="00AB5B35"/>
    <w:rsid w:val="00AB661F"/>
    <w:rsid w:val="00AB7C6B"/>
    <w:rsid w:val="00AC1016"/>
    <w:rsid w:val="00AC2DD0"/>
    <w:rsid w:val="00AC4C53"/>
    <w:rsid w:val="00AC547D"/>
    <w:rsid w:val="00AC59EC"/>
    <w:rsid w:val="00AD0909"/>
    <w:rsid w:val="00AD1194"/>
    <w:rsid w:val="00AD376B"/>
    <w:rsid w:val="00AD4B3E"/>
    <w:rsid w:val="00AD513B"/>
    <w:rsid w:val="00AD5A92"/>
    <w:rsid w:val="00AD668C"/>
    <w:rsid w:val="00AD6844"/>
    <w:rsid w:val="00AD69A0"/>
    <w:rsid w:val="00AE1692"/>
    <w:rsid w:val="00AE20AD"/>
    <w:rsid w:val="00AE2E97"/>
    <w:rsid w:val="00AE4A30"/>
    <w:rsid w:val="00AE51C8"/>
    <w:rsid w:val="00AE5440"/>
    <w:rsid w:val="00AE5921"/>
    <w:rsid w:val="00AE59FB"/>
    <w:rsid w:val="00AE5BB0"/>
    <w:rsid w:val="00AF0D2E"/>
    <w:rsid w:val="00AF1485"/>
    <w:rsid w:val="00AF18F1"/>
    <w:rsid w:val="00AF3003"/>
    <w:rsid w:val="00AF3B47"/>
    <w:rsid w:val="00AF3D7E"/>
    <w:rsid w:val="00AF3E82"/>
    <w:rsid w:val="00AF41F0"/>
    <w:rsid w:val="00AF55CE"/>
    <w:rsid w:val="00AF7292"/>
    <w:rsid w:val="00AF7855"/>
    <w:rsid w:val="00AF7D6D"/>
    <w:rsid w:val="00AF7DBF"/>
    <w:rsid w:val="00B00D00"/>
    <w:rsid w:val="00B00DE0"/>
    <w:rsid w:val="00B01980"/>
    <w:rsid w:val="00B03A16"/>
    <w:rsid w:val="00B04073"/>
    <w:rsid w:val="00B05B2E"/>
    <w:rsid w:val="00B06393"/>
    <w:rsid w:val="00B06DEF"/>
    <w:rsid w:val="00B07332"/>
    <w:rsid w:val="00B076D9"/>
    <w:rsid w:val="00B07D4C"/>
    <w:rsid w:val="00B1036F"/>
    <w:rsid w:val="00B10FA6"/>
    <w:rsid w:val="00B11900"/>
    <w:rsid w:val="00B12447"/>
    <w:rsid w:val="00B12793"/>
    <w:rsid w:val="00B12B3C"/>
    <w:rsid w:val="00B12B81"/>
    <w:rsid w:val="00B136F8"/>
    <w:rsid w:val="00B13E95"/>
    <w:rsid w:val="00B14045"/>
    <w:rsid w:val="00B14050"/>
    <w:rsid w:val="00B14DDD"/>
    <w:rsid w:val="00B15E7F"/>
    <w:rsid w:val="00B164C0"/>
    <w:rsid w:val="00B17B1F"/>
    <w:rsid w:val="00B22306"/>
    <w:rsid w:val="00B228AC"/>
    <w:rsid w:val="00B2372B"/>
    <w:rsid w:val="00B238CB"/>
    <w:rsid w:val="00B238EE"/>
    <w:rsid w:val="00B23A24"/>
    <w:rsid w:val="00B23CEB"/>
    <w:rsid w:val="00B23D0E"/>
    <w:rsid w:val="00B24D01"/>
    <w:rsid w:val="00B252F7"/>
    <w:rsid w:val="00B25346"/>
    <w:rsid w:val="00B26699"/>
    <w:rsid w:val="00B27C63"/>
    <w:rsid w:val="00B306DD"/>
    <w:rsid w:val="00B30DD3"/>
    <w:rsid w:val="00B32367"/>
    <w:rsid w:val="00B33BC8"/>
    <w:rsid w:val="00B34015"/>
    <w:rsid w:val="00B350FA"/>
    <w:rsid w:val="00B3570F"/>
    <w:rsid w:val="00B35735"/>
    <w:rsid w:val="00B3651C"/>
    <w:rsid w:val="00B365FB"/>
    <w:rsid w:val="00B36A47"/>
    <w:rsid w:val="00B36CC0"/>
    <w:rsid w:val="00B36F72"/>
    <w:rsid w:val="00B375C1"/>
    <w:rsid w:val="00B37676"/>
    <w:rsid w:val="00B37CFE"/>
    <w:rsid w:val="00B37ECB"/>
    <w:rsid w:val="00B41902"/>
    <w:rsid w:val="00B4193A"/>
    <w:rsid w:val="00B41EE8"/>
    <w:rsid w:val="00B43509"/>
    <w:rsid w:val="00B43B9C"/>
    <w:rsid w:val="00B4426D"/>
    <w:rsid w:val="00B449BE"/>
    <w:rsid w:val="00B44C4F"/>
    <w:rsid w:val="00B45FBF"/>
    <w:rsid w:val="00B46B26"/>
    <w:rsid w:val="00B46C3E"/>
    <w:rsid w:val="00B47EFD"/>
    <w:rsid w:val="00B522C2"/>
    <w:rsid w:val="00B52C82"/>
    <w:rsid w:val="00B534F7"/>
    <w:rsid w:val="00B53799"/>
    <w:rsid w:val="00B54F09"/>
    <w:rsid w:val="00B5628F"/>
    <w:rsid w:val="00B56D52"/>
    <w:rsid w:val="00B60AE5"/>
    <w:rsid w:val="00B6119F"/>
    <w:rsid w:val="00B61614"/>
    <w:rsid w:val="00B61E9B"/>
    <w:rsid w:val="00B62B3F"/>
    <w:rsid w:val="00B64185"/>
    <w:rsid w:val="00B644E5"/>
    <w:rsid w:val="00B64747"/>
    <w:rsid w:val="00B65803"/>
    <w:rsid w:val="00B65FEF"/>
    <w:rsid w:val="00B66516"/>
    <w:rsid w:val="00B679C3"/>
    <w:rsid w:val="00B67EF2"/>
    <w:rsid w:val="00B70938"/>
    <w:rsid w:val="00B711BC"/>
    <w:rsid w:val="00B71233"/>
    <w:rsid w:val="00B719B8"/>
    <w:rsid w:val="00B72F6B"/>
    <w:rsid w:val="00B7574F"/>
    <w:rsid w:val="00B75D0E"/>
    <w:rsid w:val="00B76C6A"/>
    <w:rsid w:val="00B77277"/>
    <w:rsid w:val="00B7748E"/>
    <w:rsid w:val="00B775AD"/>
    <w:rsid w:val="00B776A5"/>
    <w:rsid w:val="00B80122"/>
    <w:rsid w:val="00B80568"/>
    <w:rsid w:val="00B810B8"/>
    <w:rsid w:val="00B8177E"/>
    <w:rsid w:val="00B82484"/>
    <w:rsid w:val="00B82CF0"/>
    <w:rsid w:val="00B836F9"/>
    <w:rsid w:val="00B83E8E"/>
    <w:rsid w:val="00B84126"/>
    <w:rsid w:val="00B84CCD"/>
    <w:rsid w:val="00B85D93"/>
    <w:rsid w:val="00B86232"/>
    <w:rsid w:val="00B8637F"/>
    <w:rsid w:val="00B8703B"/>
    <w:rsid w:val="00B87254"/>
    <w:rsid w:val="00B87494"/>
    <w:rsid w:val="00B90224"/>
    <w:rsid w:val="00B90615"/>
    <w:rsid w:val="00B9088B"/>
    <w:rsid w:val="00B90BE8"/>
    <w:rsid w:val="00B90F65"/>
    <w:rsid w:val="00B91C95"/>
    <w:rsid w:val="00B921E0"/>
    <w:rsid w:val="00B92B52"/>
    <w:rsid w:val="00B941A9"/>
    <w:rsid w:val="00B94555"/>
    <w:rsid w:val="00B9460D"/>
    <w:rsid w:val="00B9491E"/>
    <w:rsid w:val="00B95612"/>
    <w:rsid w:val="00B95CBE"/>
    <w:rsid w:val="00B96270"/>
    <w:rsid w:val="00B96E2B"/>
    <w:rsid w:val="00B96FB4"/>
    <w:rsid w:val="00BA02B2"/>
    <w:rsid w:val="00BA1B95"/>
    <w:rsid w:val="00BA20AD"/>
    <w:rsid w:val="00BA2B0F"/>
    <w:rsid w:val="00BA3E3E"/>
    <w:rsid w:val="00BA480A"/>
    <w:rsid w:val="00BA4EF0"/>
    <w:rsid w:val="00BA4FFE"/>
    <w:rsid w:val="00BB07C0"/>
    <w:rsid w:val="00BB18D7"/>
    <w:rsid w:val="00BB2175"/>
    <w:rsid w:val="00BB2892"/>
    <w:rsid w:val="00BB3902"/>
    <w:rsid w:val="00BB3C48"/>
    <w:rsid w:val="00BB4096"/>
    <w:rsid w:val="00BB4897"/>
    <w:rsid w:val="00BB52D0"/>
    <w:rsid w:val="00BB54E8"/>
    <w:rsid w:val="00BB620F"/>
    <w:rsid w:val="00BB6AA8"/>
    <w:rsid w:val="00BB711A"/>
    <w:rsid w:val="00BB7314"/>
    <w:rsid w:val="00BC03D9"/>
    <w:rsid w:val="00BC0725"/>
    <w:rsid w:val="00BC0F54"/>
    <w:rsid w:val="00BC2765"/>
    <w:rsid w:val="00BC2F17"/>
    <w:rsid w:val="00BC2F76"/>
    <w:rsid w:val="00BC42C1"/>
    <w:rsid w:val="00BC4BBD"/>
    <w:rsid w:val="00BC7FCF"/>
    <w:rsid w:val="00BD0015"/>
    <w:rsid w:val="00BD0186"/>
    <w:rsid w:val="00BD0D28"/>
    <w:rsid w:val="00BD1805"/>
    <w:rsid w:val="00BD2559"/>
    <w:rsid w:val="00BD35F8"/>
    <w:rsid w:val="00BD38AD"/>
    <w:rsid w:val="00BD405E"/>
    <w:rsid w:val="00BD45DD"/>
    <w:rsid w:val="00BD5042"/>
    <w:rsid w:val="00BD7C90"/>
    <w:rsid w:val="00BE04CA"/>
    <w:rsid w:val="00BE079F"/>
    <w:rsid w:val="00BE17CC"/>
    <w:rsid w:val="00BE1A47"/>
    <w:rsid w:val="00BE1CB2"/>
    <w:rsid w:val="00BE2543"/>
    <w:rsid w:val="00BE2860"/>
    <w:rsid w:val="00BE2D87"/>
    <w:rsid w:val="00BE3A21"/>
    <w:rsid w:val="00BE3B62"/>
    <w:rsid w:val="00BE4416"/>
    <w:rsid w:val="00BE5557"/>
    <w:rsid w:val="00BE7028"/>
    <w:rsid w:val="00BE704D"/>
    <w:rsid w:val="00BF0FD0"/>
    <w:rsid w:val="00BF160A"/>
    <w:rsid w:val="00BF224B"/>
    <w:rsid w:val="00BF24CA"/>
    <w:rsid w:val="00BF3603"/>
    <w:rsid w:val="00BF4ABF"/>
    <w:rsid w:val="00BF5012"/>
    <w:rsid w:val="00BF52AC"/>
    <w:rsid w:val="00BF62D0"/>
    <w:rsid w:val="00BF64F7"/>
    <w:rsid w:val="00BF7629"/>
    <w:rsid w:val="00C006B5"/>
    <w:rsid w:val="00C0105D"/>
    <w:rsid w:val="00C011FE"/>
    <w:rsid w:val="00C01CE2"/>
    <w:rsid w:val="00C03BC3"/>
    <w:rsid w:val="00C049BD"/>
    <w:rsid w:val="00C0725D"/>
    <w:rsid w:val="00C073C9"/>
    <w:rsid w:val="00C07802"/>
    <w:rsid w:val="00C112B3"/>
    <w:rsid w:val="00C114E8"/>
    <w:rsid w:val="00C11B4E"/>
    <w:rsid w:val="00C11DDD"/>
    <w:rsid w:val="00C12327"/>
    <w:rsid w:val="00C12D19"/>
    <w:rsid w:val="00C14ECF"/>
    <w:rsid w:val="00C160CC"/>
    <w:rsid w:val="00C163C7"/>
    <w:rsid w:val="00C16C12"/>
    <w:rsid w:val="00C16DB4"/>
    <w:rsid w:val="00C170E1"/>
    <w:rsid w:val="00C21618"/>
    <w:rsid w:val="00C2342A"/>
    <w:rsid w:val="00C23742"/>
    <w:rsid w:val="00C24103"/>
    <w:rsid w:val="00C248D5"/>
    <w:rsid w:val="00C24F71"/>
    <w:rsid w:val="00C251DF"/>
    <w:rsid w:val="00C26105"/>
    <w:rsid w:val="00C26C3A"/>
    <w:rsid w:val="00C31936"/>
    <w:rsid w:val="00C31B98"/>
    <w:rsid w:val="00C31D50"/>
    <w:rsid w:val="00C32F2B"/>
    <w:rsid w:val="00C33300"/>
    <w:rsid w:val="00C333E4"/>
    <w:rsid w:val="00C36D17"/>
    <w:rsid w:val="00C3724D"/>
    <w:rsid w:val="00C3730A"/>
    <w:rsid w:val="00C37ECA"/>
    <w:rsid w:val="00C41BC4"/>
    <w:rsid w:val="00C42C6A"/>
    <w:rsid w:val="00C43821"/>
    <w:rsid w:val="00C43D90"/>
    <w:rsid w:val="00C441DE"/>
    <w:rsid w:val="00C44E47"/>
    <w:rsid w:val="00C453FA"/>
    <w:rsid w:val="00C47E62"/>
    <w:rsid w:val="00C50017"/>
    <w:rsid w:val="00C50474"/>
    <w:rsid w:val="00C51A4D"/>
    <w:rsid w:val="00C51AEA"/>
    <w:rsid w:val="00C5219E"/>
    <w:rsid w:val="00C52277"/>
    <w:rsid w:val="00C5266C"/>
    <w:rsid w:val="00C52B65"/>
    <w:rsid w:val="00C53ABA"/>
    <w:rsid w:val="00C54078"/>
    <w:rsid w:val="00C56AC2"/>
    <w:rsid w:val="00C57B65"/>
    <w:rsid w:val="00C607C4"/>
    <w:rsid w:val="00C60B11"/>
    <w:rsid w:val="00C61260"/>
    <w:rsid w:val="00C614A7"/>
    <w:rsid w:val="00C61E84"/>
    <w:rsid w:val="00C639CE"/>
    <w:rsid w:val="00C63F19"/>
    <w:rsid w:val="00C64F8F"/>
    <w:rsid w:val="00C65413"/>
    <w:rsid w:val="00C65832"/>
    <w:rsid w:val="00C670AE"/>
    <w:rsid w:val="00C673CA"/>
    <w:rsid w:val="00C67509"/>
    <w:rsid w:val="00C6771F"/>
    <w:rsid w:val="00C678B0"/>
    <w:rsid w:val="00C7086A"/>
    <w:rsid w:val="00C7109B"/>
    <w:rsid w:val="00C71758"/>
    <w:rsid w:val="00C71906"/>
    <w:rsid w:val="00C71FBB"/>
    <w:rsid w:val="00C72935"/>
    <w:rsid w:val="00C73177"/>
    <w:rsid w:val="00C73814"/>
    <w:rsid w:val="00C73A4D"/>
    <w:rsid w:val="00C740E4"/>
    <w:rsid w:val="00C743CD"/>
    <w:rsid w:val="00C754F4"/>
    <w:rsid w:val="00C75FC8"/>
    <w:rsid w:val="00C769E4"/>
    <w:rsid w:val="00C773CC"/>
    <w:rsid w:val="00C77856"/>
    <w:rsid w:val="00C77C83"/>
    <w:rsid w:val="00C80226"/>
    <w:rsid w:val="00C802DB"/>
    <w:rsid w:val="00C8044E"/>
    <w:rsid w:val="00C80909"/>
    <w:rsid w:val="00C81524"/>
    <w:rsid w:val="00C82BCF"/>
    <w:rsid w:val="00C83D3F"/>
    <w:rsid w:val="00C848D4"/>
    <w:rsid w:val="00C85309"/>
    <w:rsid w:val="00C85624"/>
    <w:rsid w:val="00C85E00"/>
    <w:rsid w:val="00C86D6F"/>
    <w:rsid w:val="00C87C6F"/>
    <w:rsid w:val="00C9018C"/>
    <w:rsid w:val="00C92F6E"/>
    <w:rsid w:val="00C9367E"/>
    <w:rsid w:val="00C93936"/>
    <w:rsid w:val="00C94637"/>
    <w:rsid w:val="00C954E2"/>
    <w:rsid w:val="00C96213"/>
    <w:rsid w:val="00C9622B"/>
    <w:rsid w:val="00C9667C"/>
    <w:rsid w:val="00C971DC"/>
    <w:rsid w:val="00CA020A"/>
    <w:rsid w:val="00CA02D4"/>
    <w:rsid w:val="00CA21CB"/>
    <w:rsid w:val="00CA2BBE"/>
    <w:rsid w:val="00CA44C4"/>
    <w:rsid w:val="00CA4E2A"/>
    <w:rsid w:val="00CA4EF4"/>
    <w:rsid w:val="00CA540F"/>
    <w:rsid w:val="00CA6CA9"/>
    <w:rsid w:val="00CA6D71"/>
    <w:rsid w:val="00CB077B"/>
    <w:rsid w:val="00CB0B0E"/>
    <w:rsid w:val="00CB115C"/>
    <w:rsid w:val="00CB1B4F"/>
    <w:rsid w:val="00CB2078"/>
    <w:rsid w:val="00CB38D5"/>
    <w:rsid w:val="00CB4CE8"/>
    <w:rsid w:val="00CB5285"/>
    <w:rsid w:val="00CB5FEF"/>
    <w:rsid w:val="00CB6519"/>
    <w:rsid w:val="00CB7534"/>
    <w:rsid w:val="00CB7BCC"/>
    <w:rsid w:val="00CC0482"/>
    <w:rsid w:val="00CC0733"/>
    <w:rsid w:val="00CC09EF"/>
    <w:rsid w:val="00CC1A32"/>
    <w:rsid w:val="00CC1F09"/>
    <w:rsid w:val="00CC3093"/>
    <w:rsid w:val="00CC332B"/>
    <w:rsid w:val="00CC5A02"/>
    <w:rsid w:val="00CC67DF"/>
    <w:rsid w:val="00CC7558"/>
    <w:rsid w:val="00CD06AF"/>
    <w:rsid w:val="00CD1D19"/>
    <w:rsid w:val="00CD3775"/>
    <w:rsid w:val="00CD48AF"/>
    <w:rsid w:val="00CD4B0F"/>
    <w:rsid w:val="00CD4B47"/>
    <w:rsid w:val="00CD4F47"/>
    <w:rsid w:val="00CD574F"/>
    <w:rsid w:val="00CD601A"/>
    <w:rsid w:val="00CD7658"/>
    <w:rsid w:val="00CD7702"/>
    <w:rsid w:val="00CD7F1B"/>
    <w:rsid w:val="00CE0EC3"/>
    <w:rsid w:val="00CE27E5"/>
    <w:rsid w:val="00CE2BA0"/>
    <w:rsid w:val="00CE2DBA"/>
    <w:rsid w:val="00CE46B3"/>
    <w:rsid w:val="00CE514F"/>
    <w:rsid w:val="00CE5C47"/>
    <w:rsid w:val="00CE6331"/>
    <w:rsid w:val="00CE69CD"/>
    <w:rsid w:val="00CF2145"/>
    <w:rsid w:val="00CF48A6"/>
    <w:rsid w:val="00CF4959"/>
    <w:rsid w:val="00CF5D70"/>
    <w:rsid w:val="00CF6D13"/>
    <w:rsid w:val="00CF7654"/>
    <w:rsid w:val="00CF7B35"/>
    <w:rsid w:val="00D00362"/>
    <w:rsid w:val="00D003F1"/>
    <w:rsid w:val="00D00B93"/>
    <w:rsid w:val="00D030A3"/>
    <w:rsid w:val="00D03F87"/>
    <w:rsid w:val="00D0529E"/>
    <w:rsid w:val="00D059B3"/>
    <w:rsid w:val="00D059FD"/>
    <w:rsid w:val="00D05E5E"/>
    <w:rsid w:val="00D05EB0"/>
    <w:rsid w:val="00D07319"/>
    <w:rsid w:val="00D076E1"/>
    <w:rsid w:val="00D11113"/>
    <w:rsid w:val="00D1111E"/>
    <w:rsid w:val="00D15BBC"/>
    <w:rsid w:val="00D15E40"/>
    <w:rsid w:val="00D1620D"/>
    <w:rsid w:val="00D1622F"/>
    <w:rsid w:val="00D166C4"/>
    <w:rsid w:val="00D16F56"/>
    <w:rsid w:val="00D16F5D"/>
    <w:rsid w:val="00D17D98"/>
    <w:rsid w:val="00D204F3"/>
    <w:rsid w:val="00D21F2B"/>
    <w:rsid w:val="00D21F59"/>
    <w:rsid w:val="00D22880"/>
    <w:rsid w:val="00D23250"/>
    <w:rsid w:val="00D2338B"/>
    <w:rsid w:val="00D23685"/>
    <w:rsid w:val="00D239CD"/>
    <w:rsid w:val="00D242E1"/>
    <w:rsid w:val="00D25C98"/>
    <w:rsid w:val="00D27CAA"/>
    <w:rsid w:val="00D3044C"/>
    <w:rsid w:val="00D31750"/>
    <w:rsid w:val="00D31F11"/>
    <w:rsid w:val="00D3421E"/>
    <w:rsid w:val="00D3454E"/>
    <w:rsid w:val="00D34AB3"/>
    <w:rsid w:val="00D34CE7"/>
    <w:rsid w:val="00D355E5"/>
    <w:rsid w:val="00D35C08"/>
    <w:rsid w:val="00D36FB1"/>
    <w:rsid w:val="00D37558"/>
    <w:rsid w:val="00D406B3"/>
    <w:rsid w:val="00D44009"/>
    <w:rsid w:val="00D447CE"/>
    <w:rsid w:val="00D45842"/>
    <w:rsid w:val="00D462C9"/>
    <w:rsid w:val="00D465AC"/>
    <w:rsid w:val="00D46647"/>
    <w:rsid w:val="00D502B9"/>
    <w:rsid w:val="00D503CF"/>
    <w:rsid w:val="00D50C67"/>
    <w:rsid w:val="00D51494"/>
    <w:rsid w:val="00D546B2"/>
    <w:rsid w:val="00D54E64"/>
    <w:rsid w:val="00D55114"/>
    <w:rsid w:val="00D55843"/>
    <w:rsid w:val="00D55BCC"/>
    <w:rsid w:val="00D55D3B"/>
    <w:rsid w:val="00D5723B"/>
    <w:rsid w:val="00D57E9C"/>
    <w:rsid w:val="00D628A9"/>
    <w:rsid w:val="00D628AC"/>
    <w:rsid w:val="00D62C03"/>
    <w:rsid w:val="00D6326D"/>
    <w:rsid w:val="00D64069"/>
    <w:rsid w:val="00D640C8"/>
    <w:rsid w:val="00D647B4"/>
    <w:rsid w:val="00D648E6"/>
    <w:rsid w:val="00D64F42"/>
    <w:rsid w:val="00D661CF"/>
    <w:rsid w:val="00D663E9"/>
    <w:rsid w:val="00D67092"/>
    <w:rsid w:val="00D679A6"/>
    <w:rsid w:val="00D706DD"/>
    <w:rsid w:val="00D72799"/>
    <w:rsid w:val="00D72F9E"/>
    <w:rsid w:val="00D75E58"/>
    <w:rsid w:val="00D76116"/>
    <w:rsid w:val="00D779C2"/>
    <w:rsid w:val="00D77F61"/>
    <w:rsid w:val="00D80B71"/>
    <w:rsid w:val="00D814D3"/>
    <w:rsid w:val="00D81940"/>
    <w:rsid w:val="00D81A2E"/>
    <w:rsid w:val="00D81D8A"/>
    <w:rsid w:val="00D82C70"/>
    <w:rsid w:val="00D82E23"/>
    <w:rsid w:val="00D907F8"/>
    <w:rsid w:val="00D91540"/>
    <w:rsid w:val="00D91B1C"/>
    <w:rsid w:val="00D91BE9"/>
    <w:rsid w:val="00D91DEC"/>
    <w:rsid w:val="00D93388"/>
    <w:rsid w:val="00D934EF"/>
    <w:rsid w:val="00D93602"/>
    <w:rsid w:val="00D93CB0"/>
    <w:rsid w:val="00D9425B"/>
    <w:rsid w:val="00D97525"/>
    <w:rsid w:val="00DA017C"/>
    <w:rsid w:val="00DA05FC"/>
    <w:rsid w:val="00DA23BA"/>
    <w:rsid w:val="00DA2401"/>
    <w:rsid w:val="00DA2B2D"/>
    <w:rsid w:val="00DA2DD5"/>
    <w:rsid w:val="00DA2E34"/>
    <w:rsid w:val="00DA339A"/>
    <w:rsid w:val="00DA4286"/>
    <w:rsid w:val="00DA4CA9"/>
    <w:rsid w:val="00DA4ECE"/>
    <w:rsid w:val="00DA5055"/>
    <w:rsid w:val="00DA6895"/>
    <w:rsid w:val="00DA6EE9"/>
    <w:rsid w:val="00DA7C4A"/>
    <w:rsid w:val="00DB0DDB"/>
    <w:rsid w:val="00DB1A1D"/>
    <w:rsid w:val="00DB23D8"/>
    <w:rsid w:val="00DB2587"/>
    <w:rsid w:val="00DB2EB7"/>
    <w:rsid w:val="00DB307F"/>
    <w:rsid w:val="00DB37BE"/>
    <w:rsid w:val="00DB458D"/>
    <w:rsid w:val="00DB505B"/>
    <w:rsid w:val="00DB6DA3"/>
    <w:rsid w:val="00DB7F3E"/>
    <w:rsid w:val="00DC13FA"/>
    <w:rsid w:val="00DC3069"/>
    <w:rsid w:val="00DC3A8E"/>
    <w:rsid w:val="00DC47B8"/>
    <w:rsid w:val="00DC4EB9"/>
    <w:rsid w:val="00DC6930"/>
    <w:rsid w:val="00DC69C8"/>
    <w:rsid w:val="00DC6CAA"/>
    <w:rsid w:val="00DC7ABF"/>
    <w:rsid w:val="00DC7D3E"/>
    <w:rsid w:val="00DD0BB5"/>
    <w:rsid w:val="00DD1C85"/>
    <w:rsid w:val="00DD1D1C"/>
    <w:rsid w:val="00DD2955"/>
    <w:rsid w:val="00DD331C"/>
    <w:rsid w:val="00DD57D9"/>
    <w:rsid w:val="00DD59DA"/>
    <w:rsid w:val="00DD6E3E"/>
    <w:rsid w:val="00DD7749"/>
    <w:rsid w:val="00DE045C"/>
    <w:rsid w:val="00DE153B"/>
    <w:rsid w:val="00DE1B16"/>
    <w:rsid w:val="00DE278A"/>
    <w:rsid w:val="00DE2AE1"/>
    <w:rsid w:val="00DE37E4"/>
    <w:rsid w:val="00DE3FA6"/>
    <w:rsid w:val="00DE44A9"/>
    <w:rsid w:val="00DE4C8E"/>
    <w:rsid w:val="00DE5FEE"/>
    <w:rsid w:val="00DE6870"/>
    <w:rsid w:val="00DE6B9F"/>
    <w:rsid w:val="00DF08A2"/>
    <w:rsid w:val="00DF170D"/>
    <w:rsid w:val="00DF2E15"/>
    <w:rsid w:val="00DF370B"/>
    <w:rsid w:val="00DF3CF6"/>
    <w:rsid w:val="00DF3E04"/>
    <w:rsid w:val="00DF41A7"/>
    <w:rsid w:val="00DF4C31"/>
    <w:rsid w:val="00DF5A99"/>
    <w:rsid w:val="00DF65A0"/>
    <w:rsid w:val="00DF67F3"/>
    <w:rsid w:val="00DF6DB6"/>
    <w:rsid w:val="00E003AA"/>
    <w:rsid w:val="00E01857"/>
    <w:rsid w:val="00E0245D"/>
    <w:rsid w:val="00E027EA"/>
    <w:rsid w:val="00E03635"/>
    <w:rsid w:val="00E03786"/>
    <w:rsid w:val="00E03814"/>
    <w:rsid w:val="00E04250"/>
    <w:rsid w:val="00E04A50"/>
    <w:rsid w:val="00E04B20"/>
    <w:rsid w:val="00E05063"/>
    <w:rsid w:val="00E0532E"/>
    <w:rsid w:val="00E0681B"/>
    <w:rsid w:val="00E0771C"/>
    <w:rsid w:val="00E07C99"/>
    <w:rsid w:val="00E10090"/>
    <w:rsid w:val="00E10E4D"/>
    <w:rsid w:val="00E11E32"/>
    <w:rsid w:val="00E12513"/>
    <w:rsid w:val="00E12D10"/>
    <w:rsid w:val="00E13582"/>
    <w:rsid w:val="00E15075"/>
    <w:rsid w:val="00E16657"/>
    <w:rsid w:val="00E17C5A"/>
    <w:rsid w:val="00E201F9"/>
    <w:rsid w:val="00E2136B"/>
    <w:rsid w:val="00E21CFA"/>
    <w:rsid w:val="00E21E5D"/>
    <w:rsid w:val="00E229CB"/>
    <w:rsid w:val="00E25819"/>
    <w:rsid w:val="00E2586A"/>
    <w:rsid w:val="00E262C6"/>
    <w:rsid w:val="00E265D3"/>
    <w:rsid w:val="00E276F4"/>
    <w:rsid w:val="00E2788C"/>
    <w:rsid w:val="00E3143F"/>
    <w:rsid w:val="00E328B5"/>
    <w:rsid w:val="00E330D4"/>
    <w:rsid w:val="00E337BD"/>
    <w:rsid w:val="00E33DBC"/>
    <w:rsid w:val="00E34403"/>
    <w:rsid w:val="00E35182"/>
    <w:rsid w:val="00E36FDE"/>
    <w:rsid w:val="00E37680"/>
    <w:rsid w:val="00E41D53"/>
    <w:rsid w:val="00E42EB6"/>
    <w:rsid w:val="00E43880"/>
    <w:rsid w:val="00E452BB"/>
    <w:rsid w:val="00E45405"/>
    <w:rsid w:val="00E4573D"/>
    <w:rsid w:val="00E467B4"/>
    <w:rsid w:val="00E4716C"/>
    <w:rsid w:val="00E47978"/>
    <w:rsid w:val="00E479B6"/>
    <w:rsid w:val="00E47C3C"/>
    <w:rsid w:val="00E518EC"/>
    <w:rsid w:val="00E52702"/>
    <w:rsid w:val="00E539B2"/>
    <w:rsid w:val="00E53ACF"/>
    <w:rsid w:val="00E540C0"/>
    <w:rsid w:val="00E544F4"/>
    <w:rsid w:val="00E54BEB"/>
    <w:rsid w:val="00E55168"/>
    <w:rsid w:val="00E5561A"/>
    <w:rsid w:val="00E55A7C"/>
    <w:rsid w:val="00E56A0B"/>
    <w:rsid w:val="00E56AF6"/>
    <w:rsid w:val="00E5720C"/>
    <w:rsid w:val="00E61950"/>
    <w:rsid w:val="00E623B7"/>
    <w:rsid w:val="00E638B6"/>
    <w:rsid w:val="00E6392C"/>
    <w:rsid w:val="00E64C3C"/>
    <w:rsid w:val="00E657F2"/>
    <w:rsid w:val="00E675B3"/>
    <w:rsid w:val="00E67F5F"/>
    <w:rsid w:val="00E70712"/>
    <w:rsid w:val="00E7076C"/>
    <w:rsid w:val="00E71718"/>
    <w:rsid w:val="00E7199B"/>
    <w:rsid w:val="00E728D6"/>
    <w:rsid w:val="00E749C3"/>
    <w:rsid w:val="00E74ABE"/>
    <w:rsid w:val="00E758A6"/>
    <w:rsid w:val="00E7600A"/>
    <w:rsid w:val="00E769BD"/>
    <w:rsid w:val="00E81659"/>
    <w:rsid w:val="00E81BE0"/>
    <w:rsid w:val="00E81C6D"/>
    <w:rsid w:val="00E81D49"/>
    <w:rsid w:val="00E8201E"/>
    <w:rsid w:val="00E820AC"/>
    <w:rsid w:val="00E823FF"/>
    <w:rsid w:val="00E82651"/>
    <w:rsid w:val="00E82B92"/>
    <w:rsid w:val="00E8338D"/>
    <w:rsid w:val="00E842D6"/>
    <w:rsid w:val="00E8541E"/>
    <w:rsid w:val="00E85CAF"/>
    <w:rsid w:val="00E85DF8"/>
    <w:rsid w:val="00E85FEF"/>
    <w:rsid w:val="00E902BB"/>
    <w:rsid w:val="00E9074E"/>
    <w:rsid w:val="00E90ADE"/>
    <w:rsid w:val="00E914E6"/>
    <w:rsid w:val="00E9184B"/>
    <w:rsid w:val="00E9217E"/>
    <w:rsid w:val="00E929D9"/>
    <w:rsid w:val="00E93757"/>
    <w:rsid w:val="00E941FB"/>
    <w:rsid w:val="00E96516"/>
    <w:rsid w:val="00E96B3F"/>
    <w:rsid w:val="00E97157"/>
    <w:rsid w:val="00EA19F7"/>
    <w:rsid w:val="00EA23D1"/>
    <w:rsid w:val="00EA252C"/>
    <w:rsid w:val="00EA2E45"/>
    <w:rsid w:val="00EA3ADE"/>
    <w:rsid w:val="00EA3DC9"/>
    <w:rsid w:val="00EA3DDB"/>
    <w:rsid w:val="00EA4009"/>
    <w:rsid w:val="00EA4154"/>
    <w:rsid w:val="00EA443D"/>
    <w:rsid w:val="00EA57A6"/>
    <w:rsid w:val="00EA5C0E"/>
    <w:rsid w:val="00EA6032"/>
    <w:rsid w:val="00EA6B44"/>
    <w:rsid w:val="00EA7583"/>
    <w:rsid w:val="00EB2C59"/>
    <w:rsid w:val="00EB3034"/>
    <w:rsid w:val="00EB32CF"/>
    <w:rsid w:val="00EB384B"/>
    <w:rsid w:val="00EB47D6"/>
    <w:rsid w:val="00EB505A"/>
    <w:rsid w:val="00EB522C"/>
    <w:rsid w:val="00EB581D"/>
    <w:rsid w:val="00EB780C"/>
    <w:rsid w:val="00EC0A0A"/>
    <w:rsid w:val="00EC10CD"/>
    <w:rsid w:val="00EC154C"/>
    <w:rsid w:val="00EC1777"/>
    <w:rsid w:val="00EC1957"/>
    <w:rsid w:val="00EC1CAD"/>
    <w:rsid w:val="00EC2C85"/>
    <w:rsid w:val="00EC2F17"/>
    <w:rsid w:val="00EC3A69"/>
    <w:rsid w:val="00EC3F1A"/>
    <w:rsid w:val="00EC52B5"/>
    <w:rsid w:val="00EC57BD"/>
    <w:rsid w:val="00EC5B1B"/>
    <w:rsid w:val="00EC72E9"/>
    <w:rsid w:val="00EC793F"/>
    <w:rsid w:val="00ED07E7"/>
    <w:rsid w:val="00ED091A"/>
    <w:rsid w:val="00ED0FF6"/>
    <w:rsid w:val="00ED11FD"/>
    <w:rsid w:val="00ED1775"/>
    <w:rsid w:val="00ED3777"/>
    <w:rsid w:val="00ED4BFA"/>
    <w:rsid w:val="00ED7452"/>
    <w:rsid w:val="00ED7EC3"/>
    <w:rsid w:val="00EE06D0"/>
    <w:rsid w:val="00EE0B6C"/>
    <w:rsid w:val="00EE16F4"/>
    <w:rsid w:val="00EE31B7"/>
    <w:rsid w:val="00EE366F"/>
    <w:rsid w:val="00EE3D92"/>
    <w:rsid w:val="00EE403C"/>
    <w:rsid w:val="00EE5046"/>
    <w:rsid w:val="00EE58DF"/>
    <w:rsid w:val="00EE6E61"/>
    <w:rsid w:val="00EE74E8"/>
    <w:rsid w:val="00EE771F"/>
    <w:rsid w:val="00EE7BD4"/>
    <w:rsid w:val="00EF0A55"/>
    <w:rsid w:val="00EF3235"/>
    <w:rsid w:val="00EF4682"/>
    <w:rsid w:val="00EF4756"/>
    <w:rsid w:val="00EF4893"/>
    <w:rsid w:val="00EF4A4B"/>
    <w:rsid w:val="00EF4D7B"/>
    <w:rsid w:val="00EF5704"/>
    <w:rsid w:val="00EF6140"/>
    <w:rsid w:val="00EF6C5F"/>
    <w:rsid w:val="00EF7802"/>
    <w:rsid w:val="00F001CB"/>
    <w:rsid w:val="00F00DA3"/>
    <w:rsid w:val="00F00DEB"/>
    <w:rsid w:val="00F022D7"/>
    <w:rsid w:val="00F03966"/>
    <w:rsid w:val="00F03D69"/>
    <w:rsid w:val="00F03D91"/>
    <w:rsid w:val="00F05757"/>
    <w:rsid w:val="00F05B0B"/>
    <w:rsid w:val="00F077E1"/>
    <w:rsid w:val="00F07B67"/>
    <w:rsid w:val="00F100C0"/>
    <w:rsid w:val="00F1052B"/>
    <w:rsid w:val="00F10C02"/>
    <w:rsid w:val="00F11D13"/>
    <w:rsid w:val="00F12516"/>
    <w:rsid w:val="00F148DF"/>
    <w:rsid w:val="00F16279"/>
    <w:rsid w:val="00F16535"/>
    <w:rsid w:val="00F16966"/>
    <w:rsid w:val="00F16DD2"/>
    <w:rsid w:val="00F20518"/>
    <w:rsid w:val="00F21BE1"/>
    <w:rsid w:val="00F22E29"/>
    <w:rsid w:val="00F232E2"/>
    <w:rsid w:val="00F23BEA"/>
    <w:rsid w:val="00F24F52"/>
    <w:rsid w:val="00F27352"/>
    <w:rsid w:val="00F3271F"/>
    <w:rsid w:val="00F352FE"/>
    <w:rsid w:val="00F35CBF"/>
    <w:rsid w:val="00F36507"/>
    <w:rsid w:val="00F36509"/>
    <w:rsid w:val="00F372BF"/>
    <w:rsid w:val="00F37E39"/>
    <w:rsid w:val="00F412DC"/>
    <w:rsid w:val="00F42A0E"/>
    <w:rsid w:val="00F42B5D"/>
    <w:rsid w:val="00F45B15"/>
    <w:rsid w:val="00F46BA8"/>
    <w:rsid w:val="00F46D55"/>
    <w:rsid w:val="00F4734B"/>
    <w:rsid w:val="00F475AF"/>
    <w:rsid w:val="00F47F90"/>
    <w:rsid w:val="00F50252"/>
    <w:rsid w:val="00F509A1"/>
    <w:rsid w:val="00F515F9"/>
    <w:rsid w:val="00F532E9"/>
    <w:rsid w:val="00F5359C"/>
    <w:rsid w:val="00F546AA"/>
    <w:rsid w:val="00F54DED"/>
    <w:rsid w:val="00F61B8F"/>
    <w:rsid w:val="00F639B6"/>
    <w:rsid w:val="00F643C5"/>
    <w:rsid w:val="00F65045"/>
    <w:rsid w:val="00F65AE2"/>
    <w:rsid w:val="00F67067"/>
    <w:rsid w:val="00F67BFA"/>
    <w:rsid w:val="00F70466"/>
    <w:rsid w:val="00F704C8"/>
    <w:rsid w:val="00F70C24"/>
    <w:rsid w:val="00F73488"/>
    <w:rsid w:val="00F73B51"/>
    <w:rsid w:val="00F740B7"/>
    <w:rsid w:val="00F745E0"/>
    <w:rsid w:val="00F74940"/>
    <w:rsid w:val="00F74CDC"/>
    <w:rsid w:val="00F75159"/>
    <w:rsid w:val="00F82661"/>
    <w:rsid w:val="00F826F9"/>
    <w:rsid w:val="00F82C31"/>
    <w:rsid w:val="00F8335A"/>
    <w:rsid w:val="00F8427D"/>
    <w:rsid w:val="00F845FB"/>
    <w:rsid w:val="00F851C0"/>
    <w:rsid w:val="00F872B9"/>
    <w:rsid w:val="00F876D6"/>
    <w:rsid w:val="00F8793A"/>
    <w:rsid w:val="00F90C94"/>
    <w:rsid w:val="00F90E86"/>
    <w:rsid w:val="00F91EE7"/>
    <w:rsid w:val="00F92319"/>
    <w:rsid w:val="00F9343A"/>
    <w:rsid w:val="00F9374B"/>
    <w:rsid w:val="00F939CD"/>
    <w:rsid w:val="00F956B9"/>
    <w:rsid w:val="00FA05E4"/>
    <w:rsid w:val="00FA05F3"/>
    <w:rsid w:val="00FA1889"/>
    <w:rsid w:val="00FA3B14"/>
    <w:rsid w:val="00FA5467"/>
    <w:rsid w:val="00FA575F"/>
    <w:rsid w:val="00FA6B64"/>
    <w:rsid w:val="00FA6C29"/>
    <w:rsid w:val="00FA6CC3"/>
    <w:rsid w:val="00FA7A98"/>
    <w:rsid w:val="00FB00DC"/>
    <w:rsid w:val="00FB18B5"/>
    <w:rsid w:val="00FB39F3"/>
    <w:rsid w:val="00FB42CC"/>
    <w:rsid w:val="00FB48B5"/>
    <w:rsid w:val="00FB5D36"/>
    <w:rsid w:val="00FB6D94"/>
    <w:rsid w:val="00FC004B"/>
    <w:rsid w:val="00FC051B"/>
    <w:rsid w:val="00FC075D"/>
    <w:rsid w:val="00FC117B"/>
    <w:rsid w:val="00FC27D0"/>
    <w:rsid w:val="00FC31F4"/>
    <w:rsid w:val="00FC4BFF"/>
    <w:rsid w:val="00FC56F6"/>
    <w:rsid w:val="00FC5FF3"/>
    <w:rsid w:val="00FC6ED0"/>
    <w:rsid w:val="00FC7735"/>
    <w:rsid w:val="00FC774F"/>
    <w:rsid w:val="00FD0870"/>
    <w:rsid w:val="00FD0A88"/>
    <w:rsid w:val="00FD1754"/>
    <w:rsid w:val="00FD1F88"/>
    <w:rsid w:val="00FD287B"/>
    <w:rsid w:val="00FD41A4"/>
    <w:rsid w:val="00FD476C"/>
    <w:rsid w:val="00FD6A79"/>
    <w:rsid w:val="00FD6CB7"/>
    <w:rsid w:val="00FD6E10"/>
    <w:rsid w:val="00FD795B"/>
    <w:rsid w:val="00FE011A"/>
    <w:rsid w:val="00FE154D"/>
    <w:rsid w:val="00FE18CF"/>
    <w:rsid w:val="00FE2A27"/>
    <w:rsid w:val="00FE349A"/>
    <w:rsid w:val="00FE3E55"/>
    <w:rsid w:val="00FE4A04"/>
    <w:rsid w:val="00FE4D2E"/>
    <w:rsid w:val="00FE6171"/>
    <w:rsid w:val="00FE6895"/>
    <w:rsid w:val="00FE6EF9"/>
    <w:rsid w:val="00FE79C1"/>
    <w:rsid w:val="00FF0164"/>
    <w:rsid w:val="00FF0203"/>
    <w:rsid w:val="00FF0893"/>
    <w:rsid w:val="00FF1839"/>
    <w:rsid w:val="00FF1F94"/>
    <w:rsid w:val="00FF26C0"/>
    <w:rsid w:val="00FF26D5"/>
    <w:rsid w:val="00FF27DD"/>
    <w:rsid w:val="00FF2A2E"/>
    <w:rsid w:val="00FF3E62"/>
    <w:rsid w:val="00FF4732"/>
    <w:rsid w:val="00FF476D"/>
    <w:rsid w:val="00FF51ED"/>
    <w:rsid w:val="00FF61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788874-F775-4D93-A250-D3468F770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3FC"/>
  </w:style>
  <w:style w:type="paragraph" w:styleId="Ttulo1">
    <w:name w:val="heading 1"/>
    <w:basedOn w:val="Normal"/>
    <w:next w:val="Normal"/>
    <w:link w:val="Ttulo1Car"/>
    <w:uiPriority w:val="9"/>
    <w:qFormat/>
    <w:rsid w:val="000173FC"/>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Ttulo2">
    <w:name w:val="heading 2"/>
    <w:basedOn w:val="Normal"/>
    <w:next w:val="Normal"/>
    <w:link w:val="Ttulo2Car"/>
    <w:uiPriority w:val="9"/>
    <w:semiHidden/>
    <w:unhideWhenUsed/>
    <w:qFormat/>
    <w:rsid w:val="000173FC"/>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Ttulo3">
    <w:name w:val="heading 3"/>
    <w:basedOn w:val="Normal"/>
    <w:next w:val="Normal"/>
    <w:link w:val="Ttulo3Car"/>
    <w:uiPriority w:val="9"/>
    <w:semiHidden/>
    <w:unhideWhenUsed/>
    <w:qFormat/>
    <w:rsid w:val="000173FC"/>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Ttulo4">
    <w:name w:val="heading 4"/>
    <w:basedOn w:val="Normal"/>
    <w:next w:val="Normal"/>
    <w:link w:val="Ttulo4Car"/>
    <w:uiPriority w:val="9"/>
    <w:semiHidden/>
    <w:unhideWhenUsed/>
    <w:qFormat/>
    <w:rsid w:val="000173FC"/>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Ttulo5">
    <w:name w:val="heading 5"/>
    <w:basedOn w:val="Normal"/>
    <w:next w:val="Normal"/>
    <w:link w:val="Ttulo5Car"/>
    <w:uiPriority w:val="9"/>
    <w:semiHidden/>
    <w:unhideWhenUsed/>
    <w:qFormat/>
    <w:rsid w:val="000173FC"/>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Ttulo6">
    <w:name w:val="heading 6"/>
    <w:basedOn w:val="Normal"/>
    <w:next w:val="Normal"/>
    <w:link w:val="Ttulo6Car"/>
    <w:uiPriority w:val="9"/>
    <w:semiHidden/>
    <w:unhideWhenUsed/>
    <w:qFormat/>
    <w:rsid w:val="000173FC"/>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Ttulo7">
    <w:name w:val="heading 7"/>
    <w:basedOn w:val="Normal"/>
    <w:next w:val="Normal"/>
    <w:link w:val="Ttulo7Car"/>
    <w:uiPriority w:val="9"/>
    <w:semiHidden/>
    <w:unhideWhenUsed/>
    <w:qFormat/>
    <w:rsid w:val="000173FC"/>
    <w:pPr>
      <w:keepNext/>
      <w:keepLines/>
      <w:spacing w:before="40" w:after="0"/>
      <w:outlineLvl w:val="6"/>
    </w:pPr>
    <w:rPr>
      <w:rFonts w:asciiTheme="majorHAnsi" w:eastAsiaTheme="majorEastAsia" w:hAnsiTheme="majorHAnsi" w:cstheme="majorBidi"/>
      <w:color w:val="1F4E79" w:themeColor="accent1" w:themeShade="80"/>
    </w:rPr>
  </w:style>
  <w:style w:type="paragraph" w:styleId="Ttulo8">
    <w:name w:val="heading 8"/>
    <w:basedOn w:val="Normal"/>
    <w:next w:val="Normal"/>
    <w:link w:val="Ttulo8Car"/>
    <w:uiPriority w:val="9"/>
    <w:semiHidden/>
    <w:unhideWhenUsed/>
    <w:qFormat/>
    <w:rsid w:val="000173FC"/>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Ttulo9">
    <w:name w:val="heading 9"/>
    <w:basedOn w:val="Normal"/>
    <w:next w:val="Normal"/>
    <w:link w:val="Ttulo9Car"/>
    <w:uiPriority w:val="9"/>
    <w:semiHidden/>
    <w:unhideWhenUsed/>
    <w:qFormat/>
    <w:rsid w:val="000173FC"/>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0173FC"/>
    <w:pPr>
      <w:spacing w:after="0" w:line="240" w:lineRule="auto"/>
    </w:pPr>
  </w:style>
  <w:style w:type="character" w:customStyle="1" w:styleId="SinespaciadoCar">
    <w:name w:val="Sin espaciado Car"/>
    <w:basedOn w:val="Fuentedeprrafopredeter"/>
    <w:link w:val="Sinespaciado"/>
    <w:uiPriority w:val="1"/>
    <w:rsid w:val="002D2511"/>
  </w:style>
  <w:style w:type="paragraph" w:styleId="Prrafodelista">
    <w:name w:val="List Paragraph"/>
    <w:basedOn w:val="Normal"/>
    <w:uiPriority w:val="34"/>
    <w:qFormat/>
    <w:rsid w:val="005B1083"/>
    <w:pPr>
      <w:ind w:left="720"/>
      <w:contextualSpacing/>
    </w:pPr>
  </w:style>
  <w:style w:type="paragraph" w:styleId="Encabezado">
    <w:name w:val="header"/>
    <w:basedOn w:val="Normal"/>
    <w:link w:val="EncabezadoCar"/>
    <w:uiPriority w:val="99"/>
    <w:unhideWhenUsed/>
    <w:rsid w:val="005B108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B1083"/>
  </w:style>
  <w:style w:type="paragraph" w:styleId="Piedepgina">
    <w:name w:val="footer"/>
    <w:basedOn w:val="Normal"/>
    <w:link w:val="PiedepginaCar"/>
    <w:uiPriority w:val="99"/>
    <w:unhideWhenUsed/>
    <w:rsid w:val="005B108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B1083"/>
  </w:style>
  <w:style w:type="paragraph" w:styleId="Textonotapie">
    <w:name w:val="footnote text"/>
    <w:basedOn w:val="Normal"/>
    <w:link w:val="TextonotapieCar"/>
    <w:uiPriority w:val="99"/>
    <w:unhideWhenUsed/>
    <w:rsid w:val="005B1083"/>
    <w:pPr>
      <w:spacing w:after="0" w:line="240" w:lineRule="auto"/>
    </w:pPr>
    <w:rPr>
      <w:sz w:val="20"/>
      <w:szCs w:val="20"/>
    </w:rPr>
  </w:style>
  <w:style w:type="character" w:customStyle="1" w:styleId="TextonotapieCar">
    <w:name w:val="Texto nota pie Car"/>
    <w:basedOn w:val="Fuentedeprrafopredeter"/>
    <w:link w:val="Textonotapie"/>
    <w:uiPriority w:val="99"/>
    <w:rsid w:val="005B1083"/>
    <w:rPr>
      <w:sz w:val="20"/>
      <w:szCs w:val="20"/>
    </w:rPr>
  </w:style>
  <w:style w:type="character" w:styleId="Refdenotaalpie">
    <w:name w:val="footnote reference"/>
    <w:basedOn w:val="Fuentedeprrafopredeter"/>
    <w:uiPriority w:val="99"/>
    <w:semiHidden/>
    <w:unhideWhenUsed/>
    <w:rsid w:val="005B1083"/>
    <w:rPr>
      <w:vertAlign w:val="superscript"/>
    </w:rPr>
  </w:style>
  <w:style w:type="character" w:customStyle="1" w:styleId="light">
    <w:name w:val="light"/>
    <w:basedOn w:val="Fuentedeprrafopredeter"/>
    <w:rsid w:val="00334B63"/>
  </w:style>
  <w:style w:type="character" w:styleId="Hipervnculo">
    <w:name w:val="Hyperlink"/>
    <w:basedOn w:val="Fuentedeprrafopredeter"/>
    <w:uiPriority w:val="99"/>
    <w:unhideWhenUsed/>
    <w:rsid w:val="00D503CF"/>
    <w:rPr>
      <w:color w:val="0563C1" w:themeColor="hyperlink"/>
      <w:u w:val="single"/>
    </w:rPr>
  </w:style>
  <w:style w:type="paragraph" w:styleId="Textodeglobo">
    <w:name w:val="Balloon Text"/>
    <w:basedOn w:val="Normal"/>
    <w:link w:val="TextodegloboCar"/>
    <w:uiPriority w:val="99"/>
    <w:semiHidden/>
    <w:unhideWhenUsed/>
    <w:rsid w:val="00800C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00C31"/>
    <w:rPr>
      <w:rFonts w:ascii="Tahoma" w:hAnsi="Tahoma" w:cs="Tahoma"/>
      <w:sz w:val="16"/>
      <w:szCs w:val="16"/>
    </w:rPr>
  </w:style>
  <w:style w:type="character" w:styleId="Hipervnculovisitado">
    <w:name w:val="FollowedHyperlink"/>
    <w:basedOn w:val="Fuentedeprrafopredeter"/>
    <w:uiPriority w:val="99"/>
    <w:semiHidden/>
    <w:unhideWhenUsed/>
    <w:rsid w:val="005F75B3"/>
    <w:rPr>
      <w:color w:val="954F72" w:themeColor="followedHyperlink"/>
      <w:u w:val="single"/>
    </w:rPr>
  </w:style>
  <w:style w:type="table" w:styleId="Tablaconcuadrcula">
    <w:name w:val="Table Grid"/>
    <w:basedOn w:val="Tablanormal"/>
    <w:uiPriority w:val="39"/>
    <w:rsid w:val="00A442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173FC"/>
    <w:rPr>
      <w:b/>
      <w:bCs/>
    </w:rPr>
  </w:style>
  <w:style w:type="paragraph" w:customStyle="1" w:styleId="Default">
    <w:name w:val="Default"/>
    <w:rsid w:val="00F54DE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0173FC"/>
    <w:rPr>
      <w:rFonts w:asciiTheme="majorHAnsi" w:eastAsiaTheme="majorEastAsia" w:hAnsiTheme="majorHAnsi" w:cstheme="majorBidi"/>
      <w:color w:val="2E74B5" w:themeColor="accent1" w:themeShade="BF"/>
      <w:sz w:val="30"/>
      <w:szCs w:val="30"/>
    </w:rPr>
  </w:style>
  <w:style w:type="character" w:customStyle="1" w:styleId="Ttulo2Car">
    <w:name w:val="Título 2 Car"/>
    <w:basedOn w:val="Fuentedeprrafopredeter"/>
    <w:link w:val="Ttulo2"/>
    <w:uiPriority w:val="9"/>
    <w:semiHidden/>
    <w:rsid w:val="000173FC"/>
    <w:rPr>
      <w:rFonts w:asciiTheme="majorHAnsi" w:eastAsiaTheme="majorEastAsia" w:hAnsiTheme="majorHAnsi" w:cstheme="majorBidi"/>
      <w:color w:val="C45911" w:themeColor="accent2" w:themeShade="BF"/>
      <w:sz w:val="28"/>
      <w:szCs w:val="28"/>
    </w:rPr>
  </w:style>
  <w:style w:type="character" w:customStyle="1" w:styleId="Ttulo3Car">
    <w:name w:val="Título 3 Car"/>
    <w:basedOn w:val="Fuentedeprrafopredeter"/>
    <w:link w:val="Ttulo3"/>
    <w:uiPriority w:val="9"/>
    <w:semiHidden/>
    <w:rsid w:val="000173FC"/>
    <w:rPr>
      <w:rFonts w:asciiTheme="majorHAnsi" w:eastAsiaTheme="majorEastAsia" w:hAnsiTheme="majorHAnsi" w:cstheme="majorBidi"/>
      <w:color w:val="538135" w:themeColor="accent6" w:themeShade="BF"/>
      <w:sz w:val="26"/>
      <w:szCs w:val="26"/>
    </w:rPr>
  </w:style>
  <w:style w:type="character" w:customStyle="1" w:styleId="Ttulo4Car">
    <w:name w:val="Título 4 Car"/>
    <w:basedOn w:val="Fuentedeprrafopredeter"/>
    <w:link w:val="Ttulo4"/>
    <w:uiPriority w:val="9"/>
    <w:semiHidden/>
    <w:rsid w:val="000173FC"/>
    <w:rPr>
      <w:rFonts w:asciiTheme="majorHAnsi" w:eastAsiaTheme="majorEastAsia" w:hAnsiTheme="majorHAnsi" w:cstheme="majorBidi"/>
      <w:i/>
      <w:iCs/>
      <w:color w:val="2F5496" w:themeColor="accent5" w:themeShade="BF"/>
      <w:sz w:val="25"/>
      <w:szCs w:val="25"/>
    </w:rPr>
  </w:style>
  <w:style w:type="character" w:customStyle="1" w:styleId="Ttulo5Car">
    <w:name w:val="Título 5 Car"/>
    <w:basedOn w:val="Fuentedeprrafopredeter"/>
    <w:link w:val="Ttulo5"/>
    <w:uiPriority w:val="9"/>
    <w:semiHidden/>
    <w:rsid w:val="000173FC"/>
    <w:rPr>
      <w:rFonts w:asciiTheme="majorHAnsi" w:eastAsiaTheme="majorEastAsia" w:hAnsiTheme="majorHAnsi" w:cstheme="majorBidi"/>
      <w:i/>
      <w:iCs/>
      <w:color w:val="833C0B" w:themeColor="accent2" w:themeShade="80"/>
      <w:sz w:val="24"/>
      <w:szCs w:val="24"/>
    </w:rPr>
  </w:style>
  <w:style w:type="character" w:customStyle="1" w:styleId="Ttulo6Car">
    <w:name w:val="Título 6 Car"/>
    <w:basedOn w:val="Fuentedeprrafopredeter"/>
    <w:link w:val="Ttulo6"/>
    <w:uiPriority w:val="9"/>
    <w:semiHidden/>
    <w:rsid w:val="000173FC"/>
    <w:rPr>
      <w:rFonts w:asciiTheme="majorHAnsi" w:eastAsiaTheme="majorEastAsia" w:hAnsiTheme="majorHAnsi" w:cstheme="majorBidi"/>
      <w:i/>
      <w:iCs/>
      <w:color w:val="385623" w:themeColor="accent6" w:themeShade="80"/>
      <w:sz w:val="23"/>
      <w:szCs w:val="23"/>
    </w:rPr>
  </w:style>
  <w:style w:type="character" w:customStyle="1" w:styleId="Ttulo7Car">
    <w:name w:val="Título 7 Car"/>
    <w:basedOn w:val="Fuentedeprrafopredeter"/>
    <w:link w:val="Ttulo7"/>
    <w:uiPriority w:val="9"/>
    <w:semiHidden/>
    <w:rsid w:val="000173FC"/>
    <w:rPr>
      <w:rFonts w:asciiTheme="majorHAnsi" w:eastAsiaTheme="majorEastAsia" w:hAnsiTheme="majorHAnsi" w:cstheme="majorBidi"/>
      <w:color w:val="1F4E79" w:themeColor="accent1" w:themeShade="80"/>
    </w:rPr>
  </w:style>
  <w:style w:type="character" w:customStyle="1" w:styleId="Ttulo8Car">
    <w:name w:val="Título 8 Car"/>
    <w:basedOn w:val="Fuentedeprrafopredeter"/>
    <w:link w:val="Ttulo8"/>
    <w:uiPriority w:val="9"/>
    <w:semiHidden/>
    <w:rsid w:val="000173FC"/>
    <w:rPr>
      <w:rFonts w:asciiTheme="majorHAnsi" w:eastAsiaTheme="majorEastAsia" w:hAnsiTheme="majorHAnsi" w:cstheme="majorBidi"/>
      <w:color w:val="833C0B" w:themeColor="accent2" w:themeShade="80"/>
      <w:sz w:val="21"/>
      <w:szCs w:val="21"/>
    </w:rPr>
  </w:style>
  <w:style w:type="character" w:customStyle="1" w:styleId="Ttulo9Car">
    <w:name w:val="Título 9 Car"/>
    <w:basedOn w:val="Fuentedeprrafopredeter"/>
    <w:link w:val="Ttulo9"/>
    <w:uiPriority w:val="9"/>
    <w:semiHidden/>
    <w:rsid w:val="000173FC"/>
    <w:rPr>
      <w:rFonts w:asciiTheme="majorHAnsi" w:eastAsiaTheme="majorEastAsia" w:hAnsiTheme="majorHAnsi" w:cstheme="majorBidi"/>
      <w:color w:val="385623" w:themeColor="accent6" w:themeShade="80"/>
    </w:rPr>
  </w:style>
  <w:style w:type="paragraph" w:styleId="Descripcin">
    <w:name w:val="caption"/>
    <w:basedOn w:val="Normal"/>
    <w:next w:val="Normal"/>
    <w:uiPriority w:val="35"/>
    <w:semiHidden/>
    <w:unhideWhenUsed/>
    <w:qFormat/>
    <w:rsid w:val="000173FC"/>
    <w:pPr>
      <w:spacing w:line="240" w:lineRule="auto"/>
    </w:pPr>
    <w:rPr>
      <w:b/>
      <w:bCs/>
      <w:smallCaps/>
      <w:color w:val="5B9BD5" w:themeColor="accent1"/>
      <w:spacing w:val="6"/>
    </w:rPr>
  </w:style>
  <w:style w:type="paragraph" w:styleId="Puesto">
    <w:name w:val="Title"/>
    <w:basedOn w:val="Normal"/>
    <w:next w:val="Normal"/>
    <w:link w:val="PuestoCar"/>
    <w:uiPriority w:val="10"/>
    <w:qFormat/>
    <w:rsid w:val="000173FC"/>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PuestoCar">
    <w:name w:val="Puesto Car"/>
    <w:basedOn w:val="Fuentedeprrafopredeter"/>
    <w:link w:val="Puesto"/>
    <w:uiPriority w:val="10"/>
    <w:rsid w:val="000173FC"/>
    <w:rPr>
      <w:rFonts w:asciiTheme="majorHAnsi" w:eastAsiaTheme="majorEastAsia" w:hAnsiTheme="majorHAnsi" w:cstheme="majorBidi"/>
      <w:color w:val="2E74B5" w:themeColor="accent1" w:themeShade="BF"/>
      <w:spacing w:val="-10"/>
      <w:sz w:val="52"/>
      <w:szCs w:val="52"/>
    </w:rPr>
  </w:style>
  <w:style w:type="paragraph" w:styleId="Subttulo">
    <w:name w:val="Subtitle"/>
    <w:basedOn w:val="Normal"/>
    <w:next w:val="Normal"/>
    <w:link w:val="SubttuloCar"/>
    <w:uiPriority w:val="11"/>
    <w:qFormat/>
    <w:rsid w:val="000173FC"/>
    <w:pPr>
      <w:numPr>
        <w:ilvl w:val="1"/>
      </w:numPr>
      <w:spacing w:line="240" w:lineRule="auto"/>
    </w:pPr>
    <w:rPr>
      <w:rFonts w:asciiTheme="majorHAnsi" w:eastAsiaTheme="majorEastAsia" w:hAnsiTheme="majorHAnsi" w:cstheme="majorBidi"/>
    </w:rPr>
  </w:style>
  <w:style w:type="character" w:customStyle="1" w:styleId="SubttuloCar">
    <w:name w:val="Subtítulo Car"/>
    <w:basedOn w:val="Fuentedeprrafopredeter"/>
    <w:link w:val="Subttulo"/>
    <w:uiPriority w:val="11"/>
    <w:rsid w:val="000173FC"/>
    <w:rPr>
      <w:rFonts w:asciiTheme="majorHAnsi" w:eastAsiaTheme="majorEastAsia" w:hAnsiTheme="majorHAnsi" w:cstheme="majorBidi"/>
    </w:rPr>
  </w:style>
  <w:style w:type="character" w:styleId="nfasis">
    <w:name w:val="Emphasis"/>
    <w:basedOn w:val="Fuentedeprrafopredeter"/>
    <w:uiPriority w:val="20"/>
    <w:qFormat/>
    <w:rsid w:val="000173FC"/>
    <w:rPr>
      <w:i/>
      <w:iCs/>
    </w:rPr>
  </w:style>
  <w:style w:type="paragraph" w:styleId="Cita">
    <w:name w:val="Quote"/>
    <w:basedOn w:val="Normal"/>
    <w:next w:val="Normal"/>
    <w:link w:val="CitaCar"/>
    <w:uiPriority w:val="29"/>
    <w:qFormat/>
    <w:rsid w:val="000173FC"/>
    <w:pPr>
      <w:spacing w:before="120"/>
      <w:ind w:left="720" w:right="720"/>
      <w:jc w:val="center"/>
    </w:pPr>
    <w:rPr>
      <w:i/>
      <w:iCs/>
    </w:rPr>
  </w:style>
  <w:style w:type="character" w:customStyle="1" w:styleId="CitaCar">
    <w:name w:val="Cita Car"/>
    <w:basedOn w:val="Fuentedeprrafopredeter"/>
    <w:link w:val="Cita"/>
    <w:uiPriority w:val="29"/>
    <w:rsid w:val="000173FC"/>
    <w:rPr>
      <w:i/>
      <w:iCs/>
    </w:rPr>
  </w:style>
  <w:style w:type="paragraph" w:styleId="Citadestacada">
    <w:name w:val="Intense Quote"/>
    <w:basedOn w:val="Normal"/>
    <w:next w:val="Normal"/>
    <w:link w:val="CitadestacadaCar"/>
    <w:uiPriority w:val="30"/>
    <w:qFormat/>
    <w:rsid w:val="000173FC"/>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CitadestacadaCar">
    <w:name w:val="Cita destacada Car"/>
    <w:basedOn w:val="Fuentedeprrafopredeter"/>
    <w:link w:val="Citadestacada"/>
    <w:uiPriority w:val="30"/>
    <w:rsid w:val="000173FC"/>
    <w:rPr>
      <w:rFonts w:asciiTheme="majorHAnsi" w:eastAsiaTheme="majorEastAsia" w:hAnsiTheme="majorHAnsi" w:cstheme="majorBidi"/>
      <w:color w:val="5B9BD5" w:themeColor="accent1"/>
      <w:sz w:val="24"/>
      <w:szCs w:val="24"/>
    </w:rPr>
  </w:style>
  <w:style w:type="character" w:styleId="nfasissutil">
    <w:name w:val="Subtle Emphasis"/>
    <w:basedOn w:val="Fuentedeprrafopredeter"/>
    <w:uiPriority w:val="19"/>
    <w:qFormat/>
    <w:rsid w:val="000173FC"/>
    <w:rPr>
      <w:i/>
      <w:iCs/>
      <w:color w:val="404040" w:themeColor="text1" w:themeTint="BF"/>
    </w:rPr>
  </w:style>
  <w:style w:type="character" w:styleId="nfasisintenso">
    <w:name w:val="Intense Emphasis"/>
    <w:basedOn w:val="Fuentedeprrafopredeter"/>
    <w:uiPriority w:val="21"/>
    <w:qFormat/>
    <w:rsid w:val="000173FC"/>
    <w:rPr>
      <w:b w:val="0"/>
      <w:bCs w:val="0"/>
      <w:i/>
      <w:iCs/>
      <w:color w:val="5B9BD5" w:themeColor="accent1"/>
    </w:rPr>
  </w:style>
  <w:style w:type="character" w:styleId="Referenciasutil">
    <w:name w:val="Subtle Reference"/>
    <w:basedOn w:val="Fuentedeprrafopredeter"/>
    <w:uiPriority w:val="31"/>
    <w:qFormat/>
    <w:rsid w:val="000173FC"/>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0173FC"/>
    <w:rPr>
      <w:b/>
      <w:bCs/>
      <w:smallCaps/>
      <w:color w:val="5B9BD5" w:themeColor="accent1"/>
      <w:spacing w:val="5"/>
      <w:u w:val="single"/>
    </w:rPr>
  </w:style>
  <w:style w:type="character" w:styleId="Ttulodellibro">
    <w:name w:val="Book Title"/>
    <w:basedOn w:val="Fuentedeprrafopredeter"/>
    <w:uiPriority w:val="33"/>
    <w:qFormat/>
    <w:rsid w:val="000173FC"/>
    <w:rPr>
      <w:b/>
      <w:bCs/>
      <w:smallCaps/>
    </w:rPr>
  </w:style>
  <w:style w:type="paragraph" w:styleId="TtulodeTDC">
    <w:name w:val="TOC Heading"/>
    <w:basedOn w:val="Ttulo1"/>
    <w:next w:val="Normal"/>
    <w:uiPriority w:val="39"/>
    <w:semiHidden/>
    <w:unhideWhenUsed/>
    <w:qFormat/>
    <w:rsid w:val="000173F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95742">
      <w:bodyDiv w:val="1"/>
      <w:marLeft w:val="0"/>
      <w:marRight w:val="0"/>
      <w:marTop w:val="0"/>
      <w:marBottom w:val="0"/>
      <w:divBdr>
        <w:top w:val="none" w:sz="0" w:space="0" w:color="auto"/>
        <w:left w:val="none" w:sz="0" w:space="0" w:color="auto"/>
        <w:bottom w:val="none" w:sz="0" w:space="0" w:color="auto"/>
        <w:right w:val="none" w:sz="0" w:space="0" w:color="auto"/>
      </w:divBdr>
    </w:div>
    <w:div w:id="95954029">
      <w:bodyDiv w:val="1"/>
      <w:marLeft w:val="0"/>
      <w:marRight w:val="0"/>
      <w:marTop w:val="0"/>
      <w:marBottom w:val="0"/>
      <w:divBdr>
        <w:top w:val="none" w:sz="0" w:space="0" w:color="auto"/>
        <w:left w:val="none" w:sz="0" w:space="0" w:color="auto"/>
        <w:bottom w:val="none" w:sz="0" w:space="0" w:color="auto"/>
        <w:right w:val="none" w:sz="0" w:space="0" w:color="auto"/>
      </w:divBdr>
      <w:divsChild>
        <w:div w:id="1648319788">
          <w:marLeft w:val="0"/>
          <w:marRight w:val="0"/>
          <w:marTop w:val="0"/>
          <w:marBottom w:val="0"/>
          <w:divBdr>
            <w:top w:val="none" w:sz="0" w:space="0" w:color="auto"/>
            <w:left w:val="none" w:sz="0" w:space="0" w:color="auto"/>
            <w:bottom w:val="none" w:sz="0" w:space="0" w:color="auto"/>
            <w:right w:val="none" w:sz="0" w:space="0" w:color="auto"/>
          </w:divBdr>
          <w:divsChild>
            <w:div w:id="168978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7214">
      <w:bodyDiv w:val="1"/>
      <w:marLeft w:val="0"/>
      <w:marRight w:val="0"/>
      <w:marTop w:val="0"/>
      <w:marBottom w:val="0"/>
      <w:divBdr>
        <w:top w:val="none" w:sz="0" w:space="0" w:color="auto"/>
        <w:left w:val="none" w:sz="0" w:space="0" w:color="auto"/>
        <w:bottom w:val="none" w:sz="0" w:space="0" w:color="auto"/>
        <w:right w:val="none" w:sz="0" w:space="0" w:color="auto"/>
      </w:divBdr>
    </w:div>
    <w:div w:id="424226050">
      <w:bodyDiv w:val="1"/>
      <w:marLeft w:val="0"/>
      <w:marRight w:val="0"/>
      <w:marTop w:val="0"/>
      <w:marBottom w:val="0"/>
      <w:divBdr>
        <w:top w:val="none" w:sz="0" w:space="0" w:color="auto"/>
        <w:left w:val="none" w:sz="0" w:space="0" w:color="auto"/>
        <w:bottom w:val="none" w:sz="0" w:space="0" w:color="auto"/>
        <w:right w:val="none" w:sz="0" w:space="0" w:color="auto"/>
      </w:divBdr>
      <w:divsChild>
        <w:div w:id="794908208">
          <w:marLeft w:val="0"/>
          <w:marRight w:val="0"/>
          <w:marTop w:val="0"/>
          <w:marBottom w:val="0"/>
          <w:divBdr>
            <w:top w:val="none" w:sz="0" w:space="0" w:color="auto"/>
            <w:left w:val="none" w:sz="0" w:space="0" w:color="auto"/>
            <w:bottom w:val="none" w:sz="0" w:space="0" w:color="auto"/>
            <w:right w:val="none" w:sz="0" w:space="0" w:color="auto"/>
          </w:divBdr>
          <w:divsChild>
            <w:div w:id="2948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5760">
      <w:bodyDiv w:val="1"/>
      <w:marLeft w:val="0"/>
      <w:marRight w:val="0"/>
      <w:marTop w:val="0"/>
      <w:marBottom w:val="0"/>
      <w:divBdr>
        <w:top w:val="none" w:sz="0" w:space="0" w:color="auto"/>
        <w:left w:val="none" w:sz="0" w:space="0" w:color="auto"/>
        <w:bottom w:val="none" w:sz="0" w:space="0" w:color="auto"/>
        <w:right w:val="none" w:sz="0" w:space="0" w:color="auto"/>
      </w:divBdr>
      <w:divsChild>
        <w:div w:id="2131588185">
          <w:marLeft w:val="0"/>
          <w:marRight w:val="0"/>
          <w:marTop w:val="0"/>
          <w:marBottom w:val="0"/>
          <w:divBdr>
            <w:top w:val="none" w:sz="0" w:space="0" w:color="auto"/>
            <w:left w:val="none" w:sz="0" w:space="0" w:color="auto"/>
            <w:bottom w:val="none" w:sz="0" w:space="0" w:color="auto"/>
            <w:right w:val="none" w:sz="0" w:space="0" w:color="auto"/>
          </w:divBdr>
        </w:div>
        <w:div w:id="327100938">
          <w:marLeft w:val="0"/>
          <w:marRight w:val="0"/>
          <w:marTop w:val="0"/>
          <w:marBottom w:val="0"/>
          <w:divBdr>
            <w:top w:val="none" w:sz="0" w:space="0" w:color="auto"/>
            <w:left w:val="none" w:sz="0" w:space="0" w:color="auto"/>
            <w:bottom w:val="none" w:sz="0" w:space="0" w:color="auto"/>
            <w:right w:val="none" w:sz="0" w:space="0" w:color="auto"/>
          </w:divBdr>
        </w:div>
        <w:div w:id="1449281330">
          <w:marLeft w:val="0"/>
          <w:marRight w:val="0"/>
          <w:marTop w:val="0"/>
          <w:marBottom w:val="0"/>
          <w:divBdr>
            <w:top w:val="none" w:sz="0" w:space="0" w:color="auto"/>
            <w:left w:val="none" w:sz="0" w:space="0" w:color="auto"/>
            <w:bottom w:val="none" w:sz="0" w:space="0" w:color="auto"/>
            <w:right w:val="none" w:sz="0" w:space="0" w:color="auto"/>
          </w:divBdr>
        </w:div>
        <w:div w:id="1651978704">
          <w:marLeft w:val="0"/>
          <w:marRight w:val="0"/>
          <w:marTop w:val="0"/>
          <w:marBottom w:val="0"/>
          <w:divBdr>
            <w:top w:val="none" w:sz="0" w:space="0" w:color="auto"/>
            <w:left w:val="none" w:sz="0" w:space="0" w:color="auto"/>
            <w:bottom w:val="none" w:sz="0" w:space="0" w:color="auto"/>
            <w:right w:val="none" w:sz="0" w:space="0" w:color="auto"/>
          </w:divBdr>
        </w:div>
        <w:div w:id="300232943">
          <w:marLeft w:val="0"/>
          <w:marRight w:val="0"/>
          <w:marTop w:val="0"/>
          <w:marBottom w:val="0"/>
          <w:divBdr>
            <w:top w:val="none" w:sz="0" w:space="0" w:color="auto"/>
            <w:left w:val="none" w:sz="0" w:space="0" w:color="auto"/>
            <w:bottom w:val="none" w:sz="0" w:space="0" w:color="auto"/>
            <w:right w:val="none" w:sz="0" w:space="0" w:color="auto"/>
          </w:divBdr>
        </w:div>
        <w:div w:id="1290355518">
          <w:marLeft w:val="0"/>
          <w:marRight w:val="0"/>
          <w:marTop w:val="0"/>
          <w:marBottom w:val="0"/>
          <w:divBdr>
            <w:top w:val="none" w:sz="0" w:space="0" w:color="auto"/>
            <w:left w:val="none" w:sz="0" w:space="0" w:color="auto"/>
            <w:bottom w:val="none" w:sz="0" w:space="0" w:color="auto"/>
            <w:right w:val="none" w:sz="0" w:space="0" w:color="auto"/>
          </w:divBdr>
        </w:div>
        <w:div w:id="866062191">
          <w:marLeft w:val="0"/>
          <w:marRight w:val="0"/>
          <w:marTop w:val="0"/>
          <w:marBottom w:val="0"/>
          <w:divBdr>
            <w:top w:val="none" w:sz="0" w:space="0" w:color="auto"/>
            <w:left w:val="none" w:sz="0" w:space="0" w:color="auto"/>
            <w:bottom w:val="none" w:sz="0" w:space="0" w:color="auto"/>
            <w:right w:val="none" w:sz="0" w:space="0" w:color="auto"/>
          </w:divBdr>
        </w:div>
      </w:divsChild>
    </w:div>
    <w:div w:id="722288562">
      <w:bodyDiv w:val="1"/>
      <w:marLeft w:val="0"/>
      <w:marRight w:val="0"/>
      <w:marTop w:val="0"/>
      <w:marBottom w:val="0"/>
      <w:divBdr>
        <w:top w:val="none" w:sz="0" w:space="0" w:color="auto"/>
        <w:left w:val="none" w:sz="0" w:space="0" w:color="auto"/>
        <w:bottom w:val="none" w:sz="0" w:space="0" w:color="auto"/>
        <w:right w:val="none" w:sz="0" w:space="0" w:color="auto"/>
      </w:divBdr>
    </w:div>
    <w:div w:id="879898648">
      <w:bodyDiv w:val="1"/>
      <w:marLeft w:val="0"/>
      <w:marRight w:val="0"/>
      <w:marTop w:val="0"/>
      <w:marBottom w:val="0"/>
      <w:divBdr>
        <w:top w:val="none" w:sz="0" w:space="0" w:color="auto"/>
        <w:left w:val="none" w:sz="0" w:space="0" w:color="auto"/>
        <w:bottom w:val="none" w:sz="0" w:space="0" w:color="auto"/>
        <w:right w:val="none" w:sz="0" w:space="0" w:color="auto"/>
      </w:divBdr>
    </w:div>
    <w:div w:id="1224757966">
      <w:bodyDiv w:val="1"/>
      <w:marLeft w:val="0"/>
      <w:marRight w:val="0"/>
      <w:marTop w:val="0"/>
      <w:marBottom w:val="0"/>
      <w:divBdr>
        <w:top w:val="none" w:sz="0" w:space="0" w:color="auto"/>
        <w:left w:val="none" w:sz="0" w:space="0" w:color="auto"/>
        <w:bottom w:val="none" w:sz="0" w:space="0" w:color="auto"/>
        <w:right w:val="none" w:sz="0" w:space="0" w:color="auto"/>
      </w:divBdr>
    </w:div>
    <w:div w:id="157169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evistas.usal.es/index.php/Studia_Historica/article/view/4567"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ialnet.unirioja.es/servlet/libro?codigo=570612" TargetMode="External"/><Relationship Id="rId2" Type="http://schemas.openxmlformats.org/officeDocument/2006/relationships/numbering" Target="numbering.xml"/><Relationship Id="rId16" Type="http://schemas.openxmlformats.org/officeDocument/2006/relationships/hyperlink" Target="http://digital.csic.es/handle/10261/7984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rua.ua.es/dspace/handle/10045/1224"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oceanide.netne.net/articulos/art2-1.ph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rua.ua.es/dspace/handle/10045/1224" TargetMode="External"/><Relationship Id="rId2" Type="http://schemas.openxmlformats.org/officeDocument/2006/relationships/hyperlink" Target="http://digital.csic.es/handle/10261/79844" TargetMode="External"/><Relationship Id="rId1" Type="http://schemas.openxmlformats.org/officeDocument/2006/relationships/hyperlink" Target="http://oceanide.netne.net/articulos/art2-1.ph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C2B03-DD39-4C33-9922-63F0EAC31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64</Pages>
  <Words>19005</Words>
  <Characters>104528</Characters>
  <Application>Microsoft Office Word</Application>
  <DocSecurity>0</DocSecurity>
  <Lines>871</Lines>
  <Paragraphs>246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dc:creator>
  <cp:keywords/>
  <dc:description/>
  <cp:lastModifiedBy>Carlos</cp:lastModifiedBy>
  <cp:revision>21</cp:revision>
  <cp:lastPrinted>2017-05-24T09:07:00Z</cp:lastPrinted>
  <dcterms:created xsi:type="dcterms:W3CDTF">2017-06-20T11:45:00Z</dcterms:created>
  <dcterms:modified xsi:type="dcterms:W3CDTF">2017-06-21T09:24:00Z</dcterms:modified>
</cp:coreProperties>
</file>